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AE" w:rsidRPr="008928AE" w:rsidRDefault="00AD4895" w:rsidP="008928AE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928AE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4D28097B" wp14:editId="1400806A">
            <wp:extent cx="668020" cy="8585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AE" w:rsidRPr="008928AE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8928AE" w:rsidRPr="008928AE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928AE" w:rsidRPr="008928AE" w:rsidRDefault="008928AE" w:rsidP="008928AE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928AE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928AE" w:rsidRPr="008928AE" w:rsidRDefault="008928AE" w:rsidP="008928AE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8928AE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928AE" w:rsidRPr="008928AE" w:rsidRDefault="008928AE" w:rsidP="008928AE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8928AE" w:rsidRPr="008928AE" w:rsidRDefault="008928AE" w:rsidP="008928AE">
      <w:pPr>
        <w:tabs>
          <w:tab w:val="left" w:pos="4350"/>
        </w:tabs>
        <w:spacing w:after="0" w:line="228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8928AE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8928AE" w:rsidRPr="008928AE" w:rsidRDefault="008928AE" w:rsidP="008928AE">
      <w:pPr>
        <w:spacing w:after="0" w:line="228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928AE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8928AE" w:rsidRPr="008928AE" w:rsidRDefault="008928AE" w:rsidP="008928AE">
      <w:pPr>
        <w:spacing w:after="0" w:line="228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928AE" w:rsidRPr="008928AE" w:rsidTr="008928AE">
        <w:trPr>
          <w:trHeight w:val="383"/>
        </w:trPr>
        <w:tc>
          <w:tcPr>
            <w:tcW w:w="2235" w:type="dxa"/>
            <w:hideMark/>
          </w:tcPr>
          <w:p w:rsidR="008928AE" w:rsidRPr="008928AE" w:rsidRDefault="00A210CF" w:rsidP="008928AE">
            <w:pPr>
              <w:spacing w:after="0" w:line="228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09.06.2025</w:t>
            </w:r>
          </w:p>
        </w:tc>
        <w:tc>
          <w:tcPr>
            <w:tcW w:w="2268" w:type="dxa"/>
          </w:tcPr>
          <w:p w:rsidR="008928AE" w:rsidRPr="008928AE" w:rsidRDefault="008928AE" w:rsidP="008928AE">
            <w:pPr>
              <w:spacing w:after="0" w:line="228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928AE" w:rsidRPr="008928AE" w:rsidRDefault="008928AE" w:rsidP="008928AE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928A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928AE" w:rsidRPr="008928AE" w:rsidRDefault="00A210CF" w:rsidP="008928AE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297</w:t>
            </w:r>
          </w:p>
        </w:tc>
        <w:tc>
          <w:tcPr>
            <w:tcW w:w="1315" w:type="dxa"/>
          </w:tcPr>
          <w:p w:rsidR="008928AE" w:rsidRPr="008928AE" w:rsidRDefault="008928AE" w:rsidP="008928AE">
            <w:pPr>
              <w:spacing w:after="0" w:line="228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928AE" w:rsidRPr="008928AE" w:rsidRDefault="008928AE" w:rsidP="008928AE">
            <w:pPr>
              <w:tabs>
                <w:tab w:val="center" w:pos="1238"/>
              </w:tabs>
              <w:spacing w:after="0" w:line="228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928A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928AE" w:rsidRDefault="008928AE" w:rsidP="008928AE">
      <w:pPr>
        <w:spacing w:after="0" w:line="228" w:lineRule="auto"/>
        <w:ind w:right="4535"/>
        <w:jc w:val="both"/>
        <w:rPr>
          <w:rFonts w:ascii="Times New Roman" w:hAnsi="Times New Roman"/>
          <w:sz w:val="28"/>
        </w:rPr>
      </w:pPr>
    </w:p>
    <w:p w:rsidR="0090217D" w:rsidRPr="008928AE" w:rsidRDefault="008928AE" w:rsidP="008928AE">
      <w:pPr>
        <w:spacing w:after="0" w:line="228" w:lineRule="auto"/>
        <w:ind w:right="4535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90217D" w:rsidRPr="008928AE" w:rsidRDefault="0090217D" w:rsidP="008928AE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90217D" w:rsidRPr="008928AE" w:rsidRDefault="008928AE" w:rsidP="008928AE">
      <w:pPr>
        <w:spacing w:after="0" w:line="228" w:lineRule="auto"/>
        <w:ind w:right="139" w:firstLine="851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В соответствии с постановлением Администрации Песчанокопского района от 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района»,    </w:t>
      </w:r>
    </w:p>
    <w:p w:rsidR="0090217D" w:rsidRPr="008928AE" w:rsidRDefault="008928AE" w:rsidP="002F3FD8">
      <w:pPr>
        <w:spacing w:after="0" w:line="228" w:lineRule="auto"/>
        <w:ind w:right="139" w:firstLine="851"/>
        <w:jc w:val="center"/>
        <w:rPr>
          <w:rFonts w:ascii="Times New Roman" w:hAnsi="Times New Roman"/>
          <w:b/>
          <w:sz w:val="28"/>
        </w:rPr>
      </w:pPr>
      <w:r w:rsidRPr="008928AE">
        <w:rPr>
          <w:rFonts w:ascii="Times New Roman" w:hAnsi="Times New Roman"/>
          <w:b/>
          <w:sz w:val="36"/>
        </w:rPr>
        <w:t>Постановляю</w:t>
      </w:r>
      <w:r w:rsidRPr="008928AE">
        <w:rPr>
          <w:rFonts w:ascii="Times New Roman" w:hAnsi="Times New Roman"/>
          <w:sz w:val="28"/>
        </w:rPr>
        <w:t>:</w:t>
      </w:r>
    </w:p>
    <w:p w:rsidR="0090217D" w:rsidRPr="008928AE" w:rsidRDefault="008928AE" w:rsidP="008928AE">
      <w:pPr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Внести в приложения к постановлению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90217D" w:rsidRPr="008928AE" w:rsidRDefault="008928AE" w:rsidP="008928AE">
      <w:pPr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 Руководителю пресс-службы Администрации района (Сидоренко С.А.) опубликовать настоящие постановление в Муниципальном вестнике Песчанокопского района</w:t>
      </w:r>
      <w:r w:rsidR="007F5A12">
        <w:rPr>
          <w:rFonts w:ascii="Times New Roman" w:hAnsi="Times New Roman"/>
          <w:sz w:val="28"/>
        </w:rPr>
        <w:t>.</w:t>
      </w:r>
      <w:r w:rsidRPr="008928AE">
        <w:rPr>
          <w:rFonts w:ascii="Times New Roman" w:hAnsi="Times New Roman"/>
          <w:sz w:val="28"/>
        </w:rPr>
        <w:t xml:space="preserve">  </w:t>
      </w:r>
    </w:p>
    <w:p w:rsidR="0090217D" w:rsidRPr="008928AE" w:rsidRDefault="008928AE" w:rsidP="008928AE">
      <w:pPr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 w:rsidRPr="008928AE">
        <w:rPr>
          <w:rFonts w:ascii="Times New Roman" w:hAnsi="Times New Roman"/>
          <w:sz w:val="28"/>
        </w:rPr>
        <w:t>разместить</w:t>
      </w:r>
      <w:proofErr w:type="gramEnd"/>
      <w:r w:rsidRPr="008928AE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0217D" w:rsidRPr="008928AE" w:rsidRDefault="008928AE" w:rsidP="008928AE">
      <w:pPr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 Настоящее постановление вступает в силу </w:t>
      </w:r>
      <w:proofErr w:type="gramStart"/>
      <w:r w:rsidRPr="008928AE">
        <w:rPr>
          <w:rFonts w:ascii="Times New Roman" w:hAnsi="Times New Roman"/>
          <w:sz w:val="28"/>
        </w:rPr>
        <w:t>с даты</w:t>
      </w:r>
      <w:proofErr w:type="gramEnd"/>
      <w:r w:rsidRPr="008928AE">
        <w:rPr>
          <w:rFonts w:ascii="Times New Roman" w:hAnsi="Times New Roman"/>
          <w:sz w:val="28"/>
        </w:rPr>
        <w:t xml:space="preserve"> его опубликования.</w:t>
      </w:r>
    </w:p>
    <w:p w:rsidR="0090217D" w:rsidRPr="008928AE" w:rsidRDefault="008928AE" w:rsidP="008928AE">
      <w:pPr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8928AE">
        <w:rPr>
          <w:rFonts w:ascii="Times New Roman" w:hAnsi="Times New Roman"/>
          <w:sz w:val="28"/>
        </w:rPr>
        <w:t>Контроль за</w:t>
      </w:r>
      <w:proofErr w:type="gramEnd"/>
      <w:r w:rsidRPr="008928AE"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8928AE">
        <w:rPr>
          <w:rFonts w:ascii="Times New Roman" w:hAnsi="Times New Roman"/>
          <w:sz w:val="28"/>
        </w:rPr>
        <w:t>Ткалю</w:t>
      </w:r>
      <w:proofErr w:type="spellEnd"/>
      <w:r w:rsidRPr="008928AE">
        <w:rPr>
          <w:rFonts w:ascii="Times New Roman" w:hAnsi="Times New Roman"/>
          <w:sz w:val="28"/>
        </w:rPr>
        <w:t xml:space="preserve"> Э.В., заместителя главы Администрации района по социальным вопросам Придворову Н.В. и управляющего делами Администрации района Купину О.В.</w:t>
      </w:r>
    </w:p>
    <w:p w:rsidR="0090217D" w:rsidRPr="002F3FD8" w:rsidRDefault="0090217D" w:rsidP="008928AE">
      <w:pPr>
        <w:spacing w:after="0" w:line="228" w:lineRule="auto"/>
        <w:ind w:firstLine="709"/>
        <w:jc w:val="both"/>
        <w:rPr>
          <w:rFonts w:ascii="Times New Roman" w:hAnsi="Times New Roman"/>
          <w:sz w:val="40"/>
        </w:rPr>
      </w:pPr>
    </w:p>
    <w:p w:rsidR="008928AE" w:rsidRDefault="008928AE" w:rsidP="008928AE">
      <w:pPr>
        <w:tabs>
          <w:tab w:val="left" w:pos="7655"/>
        </w:tabs>
        <w:spacing w:after="0" w:line="228" w:lineRule="auto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Глава Администрации                                           </w:t>
      </w:r>
    </w:p>
    <w:p w:rsidR="008928AE" w:rsidRPr="008928AE" w:rsidRDefault="008928AE" w:rsidP="008928AE">
      <w:pPr>
        <w:tabs>
          <w:tab w:val="left" w:pos="7655"/>
        </w:tabs>
        <w:spacing w:after="0" w:line="228" w:lineRule="auto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                                                                 </w:t>
      </w:r>
      <w:r w:rsidRPr="008928AE">
        <w:rPr>
          <w:rFonts w:ascii="Times New Roman" w:hAnsi="Times New Roman"/>
          <w:sz w:val="28"/>
        </w:rPr>
        <w:t xml:space="preserve">И.И. </w:t>
      </w:r>
      <w:proofErr w:type="spellStart"/>
      <w:r w:rsidRPr="008928AE">
        <w:rPr>
          <w:rFonts w:ascii="Times New Roman" w:hAnsi="Times New Roman"/>
          <w:sz w:val="28"/>
        </w:rPr>
        <w:t>Апольский</w:t>
      </w:r>
      <w:proofErr w:type="spellEnd"/>
    </w:p>
    <w:p w:rsidR="0090217D" w:rsidRPr="008928AE" w:rsidRDefault="0090217D" w:rsidP="008928AE">
      <w:pPr>
        <w:spacing w:after="0" w:line="228" w:lineRule="auto"/>
        <w:rPr>
          <w:rFonts w:ascii="Times New Roman" w:hAnsi="Times New Roman"/>
          <w:sz w:val="28"/>
        </w:rPr>
      </w:pPr>
    </w:p>
    <w:p w:rsidR="0090217D" w:rsidRPr="008928AE" w:rsidRDefault="008928AE" w:rsidP="008928AE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Постановление вносит:</w:t>
      </w:r>
    </w:p>
    <w:p w:rsidR="0090217D" w:rsidRPr="008928AE" w:rsidRDefault="008928AE" w:rsidP="008928AE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заместитель главы Администрации района</w:t>
      </w:r>
    </w:p>
    <w:p w:rsidR="0090217D" w:rsidRPr="008928AE" w:rsidRDefault="008928AE" w:rsidP="008928AE">
      <w:pPr>
        <w:spacing w:after="0" w:line="228" w:lineRule="auto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по вопросам    безопасности</w:t>
      </w:r>
    </w:p>
    <w:p w:rsidR="0090217D" w:rsidRPr="008928AE" w:rsidRDefault="008928AE" w:rsidP="008928AE">
      <w:pPr>
        <w:spacing w:after="0" w:line="240" w:lineRule="auto"/>
        <w:ind w:left="5103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</w:rPr>
        <w:br w:type="page"/>
      </w:r>
      <w:r w:rsidRPr="008928AE">
        <w:rPr>
          <w:rFonts w:ascii="Times New Roman" w:hAnsi="Times New Roman"/>
          <w:sz w:val="28"/>
        </w:rPr>
        <w:lastRenderedPageBreak/>
        <w:t>Приложение</w:t>
      </w:r>
    </w:p>
    <w:p w:rsidR="0090217D" w:rsidRPr="008928AE" w:rsidRDefault="008928AE" w:rsidP="008928AE">
      <w:pPr>
        <w:spacing w:after="0" w:line="240" w:lineRule="auto"/>
        <w:ind w:left="5103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к постановлению</w:t>
      </w:r>
      <w:r>
        <w:rPr>
          <w:rFonts w:ascii="Times New Roman" w:hAnsi="Times New Roman"/>
          <w:sz w:val="28"/>
        </w:rPr>
        <w:t xml:space="preserve"> </w:t>
      </w:r>
      <w:r w:rsidRPr="008928AE">
        <w:rPr>
          <w:rFonts w:ascii="Times New Roman" w:hAnsi="Times New Roman"/>
          <w:sz w:val="28"/>
        </w:rPr>
        <w:t>Администрации</w:t>
      </w:r>
    </w:p>
    <w:p w:rsidR="0090217D" w:rsidRPr="008928AE" w:rsidRDefault="008928AE" w:rsidP="008928AE">
      <w:pPr>
        <w:spacing w:after="0" w:line="240" w:lineRule="auto"/>
        <w:ind w:left="5103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Песчанокопского района</w:t>
      </w:r>
    </w:p>
    <w:p w:rsidR="0090217D" w:rsidRPr="008928AE" w:rsidRDefault="008928AE" w:rsidP="008928AE">
      <w:pPr>
        <w:spacing w:after="0" w:line="240" w:lineRule="auto"/>
        <w:ind w:left="5103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от </w:t>
      </w:r>
      <w:r w:rsidR="00A210CF">
        <w:rPr>
          <w:rFonts w:ascii="Times New Roman" w:hAnsi="Times New Roman"/>
          <w:sz w:val="28"/>
        </w:rPr>
        <w:t>09.06.2025</w:t>
      </w:r>
      <w:bookmarkStart w:id="0" w:name="_GoBack"/>
      <w:bookmarkEnd w:id="0"/>
      <w:r w:rsidRPr="008928AE">
        <w:rPr>
          <w:rFonts w:ascii="Times New Roman" w:hAnsi="Times New Roman"/>
          <w:sz w:val="28"/>
        </w:rPr>
        <w:t xml:space="preserve"> № </w:t>
      </w:r>
      <w:r w:rsidR="00A210CF">
        <w:rPr>
          <w:rFonts w:ascii="Times New Roman" w:hAnsi="Times New Roman"/>
          <w:sz w:val="28"/>
        </w:rPr>
        <w:t>297</w:t>
      </w:r>
    </w:p>
    <w:p w:rsidR="0090217D" w:rsidRPr="008928AE" w:rsidRDefault="0090217D" w:rsidP="008928A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0217D" w:rsidRPr="008928AE" w:rsidRDefault="0090217D" w:rsidP="008928A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0217D" w:rsidRPr="008928AE" w:rsidRDefault="008928AE" w:rsidP="008928A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ИЗМЕНЕНИЯ,</w:t>
      </w:r>
    </w:p>
    <w:p w:rsidR="0090217D" w:rsidRPr="008928AE" w:rsidRDefault="008928AE" w:rsidP="008928AE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8928AE">
        <w:rPr>
          <w:rFonts w:ascii="Times New Roman" w:hAnsi="Times New Roman"/>
          <w:sz w:val="28"/>
        </w:rPr>
        <w:t>вносимые</w:t>
      </w:r>
      <w:proofErr w:type="gramEnd"/>
      <w:r w:rsidRPr="008928AE">
        <w:rPr>
          <w:rFonts w:ascii="Times New Roman" w:hAnsi="Times New Roman"/>
          <w:sz w:val="28"/>
        </w:rPr>
        <w:t xml:space="preserve"> в постановление </w:t>
      </w:r>
    </w:p>
    <w:p w:rsidR="0090217D" w:rsidRPr="008928AE" w:rsidRDefault="008928AE" w:rsidP="008928A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Администрации Песчанокопского района  Ростовской области  от 06.12.2018 </w:t>
      </w:r>
      <w:r>
        <w:rPr>
          <w:rFonts w:ascii="Times New Roman" w:hAnsi="Times New Roman"/>
          <w:sz w:val="28"/>
        </w:rPr>
        <w:t xml:space="preserve">   </w:t>
      </w:r>
      <w:r w:rsidRPr="008928AE">
        <w:rPr>
          <w:rFonts w:ascii="Times New Roman" w:hAnsi="Times New Roman"/>
          <w:sz w:val="28"/>
        </w:rPr>
        <w:t>№ 808 «Об утверждении муниципальной  программы Песчанокопского района</w:t>
      </w:r>
    </w:p>
    <w:p w:rsidR="0090217D" w:rsidRPr="008928AE" w:rsidRDefault="008928AE" w:rsidP="008928A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«Обеспечение общественного порядка и профилактика правонарушений»</w:t>
      </w:r>
    </w:p>
    <w:p w:rsidR="0090217D" w:rsidRPr="008928AE" w:rsidRDefault="008928AE" w:rsidP="008928AE">
      <w:pPr>
        <w:spacing w:after="0" w:line="240" w:lineRule="auto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           В Приложении № 1:</w:t>
      </w:r>
    </w:p>
    <w:p w:rsidR="0090217D" w:rsidRPr="008928AE" w:rsidRDefault="008928AE" w:rsidP="008928AE">
      <w:pPr>
        <w:widowControl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В разделе II:</w:t>
      </w:r>
    </w:p>
    <w:p w:rsidR="0090217D" w:rsidRPr="008928AE" w:rsidRDefault="008928AE" w:rsidP="008928AE">
      <w:pPr>
        <w:widowControl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1.1. Пункт 1.5 подраздела 1 изложить в редакции:</w:t>
      </w:r>
    </w:p>
    <w:p w:rsidR="0090217D" w:rsidRPr="008928AE" w:rsidRDefault="0090217D" w:rsidP="008928AE">
      <w:pPr>
        <w:widowControl/>
        <w:spacing w:after="0" w:line="240" w:lineRule="auto"/>
        <w:ind w:left="1069" w:firstLine="708"/>
        <w:contextualSpacing/>
        <w:jc w:val="both"/>
        <w:rPr>
          <w:rFonts w:ascii="Times New Roman" w:hAnsi="Times New Roman"/>
          <w:sz w:val="28"/>
        </w:rPr>
      </w:pPr>
    </w:p>
    <w:p w:rsidR="0090217D" w:rsidRPr="008928AE" w:rsidRDefault="0090217D" w:rsidP="008928AE">
      <w:pPr>
        <w:widowControl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3628"/>
        <w:gridCol w:w="362"/>
        <w:gridCol w:w="5082"/>
      </w:tblGrid>
      <w:tr w:rsidR="0090217D" w:rsidRPr="008928AE"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«1.5.</w:t>
            </w:r>
          </w:p>
        </w:tc>
        <w:tc>
          <w:tcPr>
            <w:tcW w:w="3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90217D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sz w:val="28"/>
              </w:rPr>
            </w:pPr>
          </w:p>
        </w:tc>
        <w:tc>
          <w:tcPr>
            <w:tcW w:w="50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67328,5 тыс. рублей:</w:t>
            </w:r>
          </w:p>
          <w:p w:rsidR="0090217D" w:rsidRPr="008928AE" w:rsidRDefault="008928AE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этап I: 38909,6 тыс. рублей;</w:t>
            </w:r>
          </w:p>
          <w:p w:rsidR="0090217D" w:rsidRPr="008928AE" w:rsidRDefault="008928AE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 xml:space="preserve">этап II: 28418,9 тыс. рублей </w:t>
            </w:r>
          </w:p>
        </w:tc>
      </w:tr>
      <w:tr w:rsidR="0090217D" w:rsidRPr="008928AE">
        <w:tc>
          <w:tcPr>
            <w:tcW w:w="7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90217D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sz w:val="28"/>
              </w:rPr>
            </w:pPr>
          </w:p>
        </w:tc>
        <w:tc>
          <w:tcPr>
            <w:tcW w:w="3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90217D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sz w:val="28"/>
              </w:rPr>
            </w:pPr>
          </w:p>
        </w:tc>
        <w:tc>
          <w:tcPr>
            <w:tcW w:w="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90217D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sz w:val="28"/>
              </w:rPr>
            </w:pPr>
          </w:p>
        </w:tc>
        <w:tc>
          <w:tcPr>
            <w:tcW w:w="50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90217D" w:rsidP="008928AE">
            <w:pPr>
              <w:widowControl/>
              <w:spacing w:after="0" w:line="240" w:lineRule="auto"/>
              <w:ind w:firstLine="708"/>
              <w:rPr>
                <w:rFonts w:ascii="Times New Roman" w:hAnsi="Times New Roman"/>
                <w:color w:val="C0504D" w:themeColor="accent2"/>
                <w:sz w:val="28"/>
              </w:rPr>
            </w:pPr>
          </w:p>
        </w:tc>
      </w:tr>
    </w:tbl>
    <w:p w:rsidR="0090217D" w:rsidRPr="008928AE" w:rsidRDefault="0090217D" w:rsidP="008928A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0217D" w:rsidRPr="008928AE" w:rsidRDefault="0090217D" w:rsidP="008928AE">
      <w:pPr>
        <w:spacing w:after="0" w:line="240" w:lineRule="auto"/>
        <w:rPr>
          <w:rFonts w:ascii="Times New Roman" w:hAnsi="Times New Roman"/>
        </w:rPr>
        <w:sectPr w:rsidR="0090217D" w:rsidRPr="008928AE" w:rsidSect="00484286">
          <w:headerReference w:type="default" r:id="rId9"/>
          <w:footerReference w:type="first" r:id="rId10"/>
          <w:pgSz w:w="11905" w:h="16838"/>
          <w:pgMar w:top="709" w:right="567" w:bottom="0" w:left="1701" w:header="720" w:footer="0" w:gutter="0"/>
          <w:pgNumType w:start="1"/>
          <w:cols w:space="720"/>
          <w:titlePg/>
          <w:docGrid w:linePitch="299"/>
        </w:sectPr>
      </w:pPr>
    </w:p>
    <w:p w:rsidR="0090217D" w:rsidRPr="008928AE" w:rsidRDefault="008928AE" w:rsidP="007F5A12">
      <w:pPr>
        <w:widowControl/>
        <w:spacing w:after="0" w:line="228" w:lineRule="auto"/>
        <w:outlineLvl w:val="2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lastRenderedPageBreak/>
        <w:t>1.2. Подраздел 2 изложить в редакции:</w:t>
      </w:r>
    </w:p>
    <w:p w:rsidR="0090217D" w:rsidRPr="008928AE" w:rsidRDefault="0090217D" w:rsidP="007F5A12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90217D" w:rsidRPr="008928AE" w:rsidRDefault="008928AE" w:rsidP="007F5A12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2. Показатели муниципальной программы </w:t>
      </w:r>
    </w:p>
    <w:p w:rsidR="0090217D" w:rsidRPr="008928AE" w:rsidRDefault="0090217D" w:rsidP="007F5A12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18"/>
        <w:gridCol w:w="1105"/>
        <w:gridCol w:w="1456"/>
        <w:gridCol w:w="1307"/>
        <w:gridCol w:w="1796"/>
        <w:gridCol w:w="1381"/>
        <w:gridCol w:w="1382"/>
        <w:gridCol w:w="1381"/>
        <w:gridCol w:w="1382"/>
        <w:gridCol w:w="1340"/>
        <w:gridCol w:w="1915"/>
        <w:gridCol w:w="1755"/>
        <w:gridCol w:w="1243"/>
        <w:gridCol w:w="1202"/>
      </w:tblGrid>
      <w:tr w:rsidR="0090217D" w:rsidRPr="008928AE">
        <w:trPr>
          <w:trHeight w:val="27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№</w:t>
            </w:r>
            <w:r w:rsidRPr="008928AE">
              <w:rPr>
                <w:rFonts w:ascii="Times New Roman" w:hAnsi="Times New Roman"/>
                <w:sz w:val="24"/>
              </w:rPr>
              <w:br/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8928AE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(2023 год) 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928AE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показа-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телями</w:t>
            </w:r>
            <w:proofErr w:type="spellEnd"/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национальных целей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928AE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90217D" w:rsidRPr="008928AE">
        <w:trPr>
          <w:trHeight w:val="64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2030</w:t>
            </w:r>
          </w:p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спра</w:t>
            </w:r>
            <w:r w:rsidRPr="008928AE">
              <w:rPr>
                <w:rFonts w:ascii="Times New Roman" w:hAnsi="Times New Roman"/>
                <w:spacing w:val="-20"/>
                <w:sz w:val="24"/>
              </w:rPr>
              <w:t>в</w:t>
            </w:r>
            <w:r w:rsidRPr="008928AE">
              <w:rPr>
                <w:rFonts w:ascii="Times New Roman" w:hAnsi="Times New Roman"/>
                <w:sz w:val="24"/>
              </w:rPr>
              <w:t>очно</w:t>
            </w:r>
            <w:proofErr w:type="spellEnd"/>
            <w:r w:rsidRPr="008928AE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</w:tr>
    </w:tbl>
    <w:p w:rsidR="0090217D" w:rsidRPr="008928AE" w:rsidRDefault="0090217D" w:rsidP="007F5A12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3"/>
        <w:gridCol w:w="2389"/>
        <w:gridCol w:w="1034"/>
        <w:gridCol w:w="1456"/>
        <w:gridCol w:w="1307"/>
        <w:gridCol w:w="1817"/>
        <w:gridCol w:w="1360"/>
        <w:gridCol w:w="1382"/>
        <w:gridCol w:w="1381"/>
        <w:gridCol w:w="1258"/>
        <w:gridCol w:w="992"/>
        <w:gridCol w:w="2126"/>
        <w:gridCol w:w="1659"/>
        <w:gridCol w:w="1245"/>
        <w:gridCol w:w="1211"/>
      </w:tblGrid>
      <w:tr w:rsidR="0090217D" w:rsidRPr="008928AE" w:rsidTr="00F109E8">
        <w:trPr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90217D" w:rsidRPr="008928AE" w:rsidTr="00F109E8">
        <w:tc>
          <w:tcPr>
            <w:tcW w:w="2120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 Цель муниципальной программы «</w:t>
            </w:r>
            <w:proofErr w:type="spellStart"/>
            <w:proofErr w:type="gramStart"/>
            <w:r w:rsidRPr="008928AE">
              <w:rPr>
                <w:rFonts w:ascii="Times New Roman" w:hAnsi="Times New Roman"/>
                <w:sz w:val="24"/>
              </w:rPr>
              <w:t>C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>нижение</w:t>
            </w:r>
            <w:proofErr w:type="spellEnd"/>
            <w:r w:rsidRPr="008928AE">
              <w:rPr>
                <w:rFonts w:ascii="Times New Roman" w:hAnsi="Times New Roman"/>
                <w:sz w:val="24"/>
              </w:rPr>
              <w:t xml:space="preserve"> уровня коррупционных проявлений в органах исполнительной власти Песчанокопского района»</w:t>
            </w:r>
          </w:p>
        </w:tc>
      </w:tr>
      <w:tr w:rsidR="0090217D" w:rsidRPr="008928AE" w:rsidTr="00F109E8">
        <w:trPr>
          <w:trHeight w:val="19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Доля граждан, опрошенных в ходе мониторинга общественного мнения, которые лично сталкивались за последний год с проявлениями коррупции в Песчанокопском районе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процентов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29,5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28,0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26,0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24,0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22,0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Администрация Песчанокопского района (Контрольно-организационный отдел)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0"/>
                <w:u w:color="000000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F109E8">
        <w:trPr>
          <w:trHeight w:val="4269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Количество муниципальных служащих Песчанокопского района, прошедших </w:t>
            </w:r>
            <w:proofErr w:type="gramStart"/>
            <w:r w:rsidRPr="008928AE">
              <w:rPr>
                <w:rFonts w:ascii="Times New Roman" w:hAnsi="Times New Roman"/>
                <w:sz w:val="24"/>
                <w:u w:color="000000"/>
              </w:rPr>
              <w:t>обучение</w:t>
            </w:r>
            <w:proofErr w:type="gramEnd"/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 по образовательным дополнительным программам в области противодействия коррупции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человек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F109E8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правонарушений</w:t>
            </w:r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Контрольно-организационный отдел Администрации Песчанокопского района, органы местного самоуправления муниципальных образований в Песчанокопском районе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Доля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Песчанокопского </w:t>
            </w:r>
            <w:r w:rsidRPr="008928AE">
              <w:rPr>
                <w:rFonts w:ascii="Times New Roman" w:hAnsi="Times New Roman"/>
                <w:sz w:val="24"/>
                <w:u w:color="000000"/>
              </w:rPr>
              <w:lastRenderedPageBreak/>
              <w:t>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2F3FD8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правонарушени</w:t>
            </w:r>
            <w:r w:rsidR="00F109E8">
              <w:rPr>
                <w:rFonts w:ascii="Times New Roman" w:hAnsi="Times New Roman"/>
                <w:sz w:val="24"/>
                <w:u w:color="000000"/>
              </w:rPr>
              <w:t>й</w:t>
            </w:r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lastRenderedPageBreak/>
              <w:t>Сектор правовой работы Администрации Песчанокопского района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F109E8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-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процентов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32,0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37,5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39,0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49,0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2F3FD8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правонарушени</w:t>
            </w:r>
            <w:r w:rsidR="00F109E8">
              <w:rPr>
                <w:rFonts w:ascii="Times New Roman" w:hAnsi="Times New Roman"/>
                <w:sz w:val="24"/>
                <w:u w:color="000000"/>
              </w:rPr>
              <w:t>й</w:t>
            </w:r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Контрольно-организационный отдел Администрации Песчанокопского района 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возрастание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человек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2F3FD8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правонарушени</w:t>
            </w:r>
            <w:r w:rsidR="00F109E8">
              <w:rPr>
                <w:rFonts w:ascii="Times New Roman" w:hAnsi="Times New Roman"/>
                <w:sz w:val="24"/>
                <w:u w:color="000000"/>
              </w:rPr>
              <w:t>й</w:t>
            </w:r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Отдел образования Администрации Песчанокопского района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0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 w:rsidRPr="008928AE">
              <w:rPr>
                <w:rFonts w:ascii="Times New Roman" w:hAnsi="Times New Roman"/>
                <w:sz w:val="24"/>
                <w:u w:color="000000"/>
              </w:rPr>
              <w:t>обучение по реализации</w:t>
            </w:r>
            <w:proofErr w:type="gramEnd"/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 мероприятий антикоррупционного просвещения и воспитания в образовательных организациях (элективные, факультативные </w:t>
            </w:r>
            <w:r w:rsidRPr="008928AE">
              <w:rPr>
                <w:rFonts w:ascii="Times New Roman" w:hAnsi="Times New Roman"/>
                <w:sz w:val="24"/>
                <w:u w:color="000000"/>
              </w:rPr>
              <w:lastRenderedPageBreak/>
              <w:t>курсы, модули в рамках предметов, дисциплин правовой направленности)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0"/>
                <w:u w:color="000000"/>
              </w:rPr>
              <w:lastRenderedPageBreak/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возрастание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человек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Отдел образования Администрации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1.7.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Доля обучающихся и воспитанников, прошедших </w:t>
            </w:r>
            <w:proofErr w:type="gramStart"/>
            <w:r w:rsidRPr="008928AE">
              <w:rPr>
                <w:rFonts w:ascii="Times New Roman" w:hAnsi="Times New Roman"/>
                <w:sz w:val="24"/>
                <w:u w:color="000000"/>
              </w:rPr>
              <w:t>обучение по</w:t>
            </w:r>
            <w:proofErr w:type="gramEnd"/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III ступени)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возрастание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2F3FD8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правонарушени</w:t>
            </w:r>
            <w:r w:rsidR="00F109E8">
              <w:rPr>
                <w:rFonts w:ascii="Times New Roman" w:hAnsi="Times New Roman"/>
                <w:sz w:val="24"/>
                <w:u w:color="000000"/>
              </w:rPr>
              <w:t>й</w:t>
            </w:r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Отдел образования Администрации Песчанокопского района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F109E8">
        <w:trPr>
          <w:trHeight w:val="185"/>
        </w:trPr>
        <w:tc>
          <w:tcPr>
            <w:tcW w:w="21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 Цель муниципальной программы «Противодействию терроризму и экстремизму на территории Песчанокопского района»</w:t>
            </w:r>
          </w:p>
        </w:tc>
      </w:tr>
      <w:tr w:rsidR="0090217D" w:rsidRPr="008928AE" w:rsidTr="00F109E8">
        <w:trPr>
          <w:trHeight w:val="518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</w:rPr>
              <w:t>99,0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Постановление Правительства РФ от 2 августа 2019 г. N 1006 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района, Администрация Песчанокопского района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F109E8">
        <w:trPr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</w:rPr>
              <w:t>Доля муниципальных образовательных организаций, учреждений, имеющих ограждение по периметру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Постановление Правительства РФ от 2 августа 2019 г. N 1006 "Об утверждении требований к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 xml:space="preserve">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Отдел образования Администрации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185"/>
        </w:trPr>
        <w:tc>
          <w:tcPr>
            <w:tcW w:w="2120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3. Цель муниципальной  программы «Снижение уровня болезненности населения района синдромом зависимости от наркотиков»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Численность пациентов, состоящих на учете в лечебно-профилактических организациях с диагнозом наркомания, в расчете на 100 тыс. населения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человек /100 тыс. населения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</w:rPr>
              <w:t>статистический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</w:rPr>
              <w:t>186,0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</w:rPr>
              <w:t>184,5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183,0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179,0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приказ Федеральной службы государственной статистики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от 16.10.2013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№ 410 «Об </w:t>
            </w:r>
            <w:r w:rsidR="00F109E8">
              <w:rPr>
                <w:rFonts w:ascii="Times New Roman" w:hAnsi="Times New Roman"/>
                <w:sz w:val="24"/>
                <w:u w:color="000000"/>
              </w:rPr>
              <w:t xml:space="preserve">                    ут</w:t>
            </w: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</w:t>
            </w:r>
            <w:proofErr w:type="gramStart"/>
            <w:r w:rsidRPr="008928AE">
              <w:rPr>
                <w:rFonts w:ascii="Times New Roman" w:hAnsi="Times New Roman"/>
                <w:sz w:val="24"/>
                <w:u w:color="000000"/>
              </w:rPr>
              <w:t>нар-</w:t>
            </w:r>
            <w:proofErr w:type="spellStart"/>
            <w:r w:rsidRPr="008928AE">
              <w:rPr>
                <w:rFonts w:ascii="Times New Roman" w:hAnsi="Times New Roman"/>
                <w:sz w:val="24"/>
                <w:u w:color="000000"/>
              </w:rPr>
              <w:t>кологическими</w:t>
            </w:r>
            <w:proofErr w:type="spellEnd"/>
            <w:proofErr w:type="gramEnd"/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 расстройствами»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Администрация Песчанокопского района (АНК Песчанокопского района)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 xml:space="preserve">Доля больных наркоманией, прошедших лечение и реабилитацию, длительность ремиссии,  у которых составляет не менее двух лет,  по отношению к общему числу больных наркоманией, </w:t>
            </w:r>
            <w:r w:rsidRPr="008928AE">
              <w:rPr>
                <w:rFonts w:ascii="Times New Roman" w:hAnsi="Times New Roman"/>
              </w:rPr>
              <w:lastRenderedPageBreak/>
              <w:t>прошедших лечение и реабилитацию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</w:rPr>
              <w:t>статистический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</w:rPr>
              <w:t>7,7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</w:rPr>
              <w:t>7,8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7,8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8,0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приказ Федеральной службы государственной статистики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от 16.10.2013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№ 410 «Об </w:t>
            </w:r>
            <w:proofErr w:type="spellStart"/>
            <w:proofErr w:type="gramStart"/>
            <w:r w:rsidRPr="008928AE">
              <w:rPr>
                <w:rFonts w:ascii="Times New Roman" w:hAnsi="Times New Roman"/>
                <w:sz w:val="24"/>
                <w:u w:color="000000"/>
              </w:rPr>
              <w:t>ут-верждении</w:t>
            </w:r>
            <w:proofErr w:type="spellEnd"/>
            <w:proofErr w:type="gramEnd"/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 статистического инструментария </w:t>
            </w:r>
            <w:r w:rsidRPr="008928AE">
              <w:rPr>
                <w:rFonts w:ascii="Times New Roman" w:hAnsi="Times New Roman"/>
                <w:sz w:val="24"/>
                <w:u w:color="000000"/>
              </w:rPr>
              <w:lastRenderedPageBreak/>
              <w:t>для организации Министерством здравоохранения Российской Федерации Федерального статистического наблюдения за заболеваемостью населения нар-</w:t>
            </w:r>
            <w:proofErr w:type="spellStart"/>
            <w:r w:rsidRPr="008928AE">
              <w:rPr>
                <w:rFonts w:ascii="Times New Roman" w:hAnsi="Times New Roman"/>
                <w:sz w:val="24"/>
                <w:u w:color="000000"/>
              </w:rPr>
              <w:t>кологическими</w:t>
            </w:r>
            <w:proofErr w:type="spellEnd"/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 расстройствами»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Администрация Песчанокопского района (АНК Песчанокопского района)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3.3.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</w:rPr>
              <w:t>94,0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</w:rPr>
              <w:t>94,0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96,0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28AE">
              <w:rPr>
                <w:rFonts w:ascii="Times New Roman" w:hAnsi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98,0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</w:rPr>
              <w:t>приказ Министерства общего и профессионального образования РО от 12.08.2024 г №775/245/87/264/115 «О проведении социально-психологического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Доля обучающихся общеобразовательных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</w:rPr>
              <w:t>92,1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</w:rPr>
              <w:t>92,6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92,8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28AE">
              <w:rPr>
                <w:rFonts w:ascii="Times New Roman" w:hAnsi="Times New Roman"/>
              </w:rPr>
              <w:t>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484286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правонарушени</w:t>
            </w:r>
            <w:r w:rsidR="00F109E8">
              <w:rPr>
                <w:rFonts w:ascii="Times New Roman" w:hAnsi="Times New Roman"/>
                <w:sz w:val="24"/>
                <w:u w:color="000000"/>
              </w:rPr>
              <w:t>й</w:t>
            </w:r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района, Отдел культуры, спорта и молодежи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Вовлеченность населения  в незаконный оборот наркотиков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человек /100 тыс. населения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</w:rPr>
              <w:t>статистический</w:t>
            </w:r>
          </w:p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</w:rPr>
              <w:t>101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lastRenderedPageBreak/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484286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правонарушени</w:t>
            </w:r>
            <w:r w:rsidR="00F109E8">
              <w:rPr>
                <w:rFonts w:ascii="Times New Roman" w:hAnsi="Times New Roman"/>
                <w:sz w:val="24"/>
                <w:u w:color="000000"/>
              </w:rPr>
              <w:t>й</w:t>
            </w:r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 xml:space="preserve">Администрация Песчанокопского района (АНК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>Песчанокопского района)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21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4. Цель муниципальной программы «Реализация государственной политики в отношении казачества в Песчанокопском районе»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Участие дружинников в дежурствах, которые осуществляются в соответствии с договорами, заключенными между Администрацией района и  ВКО «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Всевеликое</w:t>
            </w:r>
            <w:proofErr w:type="spellEnd"/>
            <w:r w:rsidRPr="008928AE">
              <w:rPr>
                <w:rFonts w:ascii="Times New Roman" w:hAnsi="Times New Roman"/>
                <w:sz w:val="24"/>
              </w:rPr>
              <w:t xml:space="preserve"> войско Донское»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484286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правонарушени</w:t>
            </w:r>
            <w:r w:rsidR="00F109E8">
              <w:rPr>
                <w:rFonts w:ascii="Times New Roman" w:hAnsi="Times New Roman"/>
                <w:sz w:val="24"/>
                <w:u w:color="000000"/>
              </w:rPr>
              <w:t>й</w:t>
            </w:r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Бронников Роман Леонидович)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Доля казачьих фольклорных коллективов в общем количестве творческих коллективов в районе.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2,1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2,3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2,4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общественного порядка и </w:t>
            </w:r>
            <w:r w:rsidRPr="008928AE">
              <w:rPr>
                <w:rFonts w:ascii="Times New Roman" w:hAnsi="Times New Roman"/>
                <w:sz w:val="24"/>
                <w:u w:color="000000"/>
              </w:rPr>
              <w:lastRenderedPageBreak/>
              <w:t>профилактика</w:t>
            </w:r>
          </w:p>
          <w:p w:rsidR="0090217D" w:rsidRPr="008928AE" w:rsidRDefault="00484286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>
              <w:rPr>
                <w:rFonts w:ascii="Times New Roman" w:hAnsi="Times New Roman"/>
                <w:sz w:val="24"/>
                <w:u w:color="000000"/>
              </w:rPr>
              <w:t>правонарушени</w:t>
            </w:r>
            <w:r w:rsidR="00F109E8">
              <w:rPr>
                <w:rFonts w:ascii="Times New Roman" w:hAnsi="Times New Roman"/>
                <w:sz w:val="24"/>
                <w:u w:color="000000"/>
              </w:rPr>
              <w:t>й</w:t>
            </w:r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Отдел образования Администрации Песчанокопского района, Отдел культуры, спорта и молодежи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53"/>
        </w:trPr>
        <w:tc>
          <w:tcPr>
            <w:tcW w:w="21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5. Цель муниципальной программы «Поддержка социально ориентированных некоммерческих организаций»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единиц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статистический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5.2.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Увеличение финансовой поддержки социально ориентированным некоммерческим организациям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21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6. Цель муниципальной программы «Содействие укреплению гражданского единства и гармонизации межнациональных отношений в Песчанокопском муниципальном районе»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6.1.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статистический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633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Доля граждан, опрошенных в ходе мониторинга общественного мнения испытывающих негативного отношения к мигрантам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статистический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Доля граждан, опрошенных в ходе мониторинга общественного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>мнения которые подверглись дискриминации по признакам национальности и религии</w:t>
            </w:r>
          </w:p>
          <w:p w:rsidR="0090217D" w:rsidRPr="008928AE" w:rsidRDefault="0090217D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-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</w:rPr>
              <w:t>статистический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lastRenderedPageBreak/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правонарушений»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 xml:space="preserve">Администрация Песчанокопского района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>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6.4.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постановление Администрации Песчанокопского района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 xml:space="preserve">от 06.12.2018 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№ 808 «Об утверждении муниципальной программы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Песчанокопского района «Обеспечение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общественного порядка и профилактика</w:t>
            </w:r>
          </w:p>
          <w:p w:rsidR="0090217D" w:rsidRPr="008928AE" w:rsidRDefault="00484286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proofErr w:type="spellStart"/>
            <w:r>
              <w:rPr>
                <w:rFonts w:ascii="Times New Roman" w:hAnsi="Times New Roman"/>
                <w:sz w:val="24"/>
                <w:u w:color="000000"/>
              </w:rPr>
              <w:t>правонарушени</w:t>
            </w:r>
            <w:proofErr w:type="spellEnd"/>
            <w:r w:rsidR="008928AE" w:rsidRPr="008928AE">
              <w:rPr>
                <w:rFonts w:ascii="Times New Roman" w:hAnsi="Times New Roman"/>
                <w:sz w:val="24"/>
                <w:u w:color="000000"/>
              </w:rPr>
              <w:t>»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Отдел образования Администрации Песчанокопского района, Отдел культуры, спорта и молодежи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21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7. Цель муниципальной программы «Профилактика правонарушений и укрепление правопорядка в Песчанокопском районе»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Количество </w:t>
            </w:r>
          </w:p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преступлений, совершенных в Песчанокопском районе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статистический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193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Комплексный анализ за год ОМВД России по Песчанокопскому району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>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0217D" w:rsidRPr="008928AE" w:rsidTr="00F109E8">
        <w:trPr>
          <w:trHeight w:val="29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Количество </w:t>
            </w:r>
          </w:p>
          <w:p w:rsidR="0090217D" w:rsidRPr="008928AE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преступлений, совершенных на улице и других общественных местах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статистический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Комплексный анализ за год ОМВД России по Песчанокопскому району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0217D" w:rsidRPr="008928AE" w:rsidRDefault="0090217D" w:rsidP="007F5A12">
      <w:pPr>
        <w:spacing w:after="0" w:line="228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90217D" w:rsidRPr="008928AE" w:rsidRDefault="0090217D" w:rsidP="007F5A1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90217D" w:rsidRPr="008928AE" w:rsidRDefault="008928AE" w:rsidP="007F5A1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Примечание.</w:t>
      </w:r>
    </w:p>
    <w:p w:rsidR="0090217D" w:rsidRPr="008928AE" w:rsidRDefault="008928AE" w:rsidP="007F5A1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Используемое сокращение: </w:t>
      </w:r>
    </w:p>
    <w:p w:rsidR="0090217D" w:rsidRPr="008928AE" w:rsidRDefault="008928AE" w:rsidP="007F5A1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0217D" w:rsidRPr="008928AE" w:rsidRDefault="0090217D" w:rsidP="008928AE">
      <w:pPr>
        <w:spacing w:after="0" w:line="233" w:lineRule="auto"/>
        <w:rPr>
          <w:rFonts w:ascii="Times New Roman" w:hAnsi="Times New Roman"/>
        </w:rPr>
        <w:sectPr w:rsidR="0090217D" w:rsidRPr="008928AE">
          <w:headerReference w:type="default" r:id="rId11"/>
          <w:footerReference w:type="default" r:id="rId12"/>
          <w:headerReference w:type="first" r:id="rId13"/>
          <w:footerReference w:type="first" r:id="rId14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90217D" w:rsidRPr="008928AE" w:rsidRDefault="008928AE" w:rsidP="007F5A12">
      <w:pPr>
        <w:widowControl/>
        <w:spacing w:after="0" w:line="228" w:lineRule="auto"/>
        <w:outlineLvl w:val="2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lastRenderedPageBreak/>
        <w:t>1.3. Подраздел 3 изложить в редакции:</w:t>
      </w:r>
    </w:p>
    <w:p w:rsidR="0090217D" w:rsidRPr="008928AE" w:rsidRDefault="0090217D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</w:p>
    <w:p w:rsidR="0090217D" w:rsidRPr="008928AE" w:rsidRDefault="008928AE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3. Структура муниципальной (комплексной</w:t>
      </w:r>
      <w:proofErr w:type="gramStart"/>
      <w:r w:rsidRPr="008928AE">
        <w:rPr>
          <w:rFonts w:ascii="Times New Roman" w:hAnsi="Times New Roman"/>
          <w:sz w:val="28"/>
        </w:rPr>
        <w:t xml:space="preserve"> )</w:t>
      </w:r>
      <w:proofErr w:type="gramEnd"/>
      <w:r w:rsidRPr="008928AE">
        <w:rPr>
          <w:rFonts w:ascii="Times New Roman" w:hAnsi="Times New Roman"/>
          <w:sz w:val="28"/>
        </w:rPr>
        <w:t xml:space="preserve"> программы Песчанокопского района </w:t>
      </w:r>
    </w:p>
    <w:p w:rsidR="0090217D" w:rsidRPr="008928AE" w:rsidRDefault="0090217D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134"/>
        <w:gridCol w:w="4580"/>
        <w:gridCol w:w="4162"/>
      </w:tblGrid>
      <w:tr w:rsidR="0090217D" w:rsidRPr="00F109E8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109E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F109E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F109E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109E8">
              <w:rPr>
                <w:rFonts w:ascii="Times New Roman" w:hAnsi="Times New Roman"/>
                <w:sz w:val="24"/>
              </w:rPr>
              <w:t>Задача структурного элемента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109E8">
              <w:rPr>
                <w:rFonts w:ascii="Times New Roman" w:hAnsi="Times New Roman"/>
                <w:sz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109E8"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</w:tbl>
    <w:p w:rsidR="0090217D" w:rsidRPr="008928AE" w:rsidRDefault="0090217D" w:rsidP="007F5A12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254"/>
        <w:gridCol w:w="4459"/>
        <w:gridCol w:w="4162"/>
      </w:tblGrid>
      <w:tr w:rsidR="0090217D" w:rsidRPr="00F109E8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217D" w:rsidRPr="00F109E8">
        <w:trPr>
          <w:trHeight w:val="838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1. Комплекс процессных мероприятий «Противодействие коррупции в Песчанокопском районе»</w:t>
            </w:r>
          </w:p>
          <w:p w:rsidR="0090217D" w:rsidRPr="00F109E8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Ответственный за реализацию: </w:t>
            </w:r>
            <w:proofErr w:type="spellStart"/>
            <w:r w:rsidRPr="00F10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контрольно</w:t>
            </w:r>
            <w:proofErr w:type="spellEnd"/>
            <w:r w:rsidRPr="00F10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организационный отдел Администрации Песчанокопского района Ростовской области.</w:t>
            </w: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Срок реализации: 2025– 2030 годы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Приведение нормативных правовых актов Песчанокопского района в соответствие с федеральным, областным законодательством.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Оказывает влияние на организацию всей деятельности по противодействию коррупции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муниципальных служащих Администрации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Предотвращение коррупционных нарушений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показатели 1.1, 1.2.</w:t>
            </w:r>
          </w:p>
        </w:tc>
      </w:tr>
      <w:tr w:rsidR="0090217D" w:rsidRPr="00F109E8">
        <w:trPr>
          <w:trHeight w:val="24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Вопросы кадровой политики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Формирование эффективной кадровой политики на территории Песчанокопского района в целях противодействия коррупции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показатели 1.1.-1.4.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Осуществление антикоррупционной экспертизы НПА Администрации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Выявление и исключение в НПА и их проектах Администрации района коррупционных факторов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Оказывает влияние на организацию всей деятельности по противодействию коррупции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Выявление коррупционных рисков и их исключение  при осуществлении закупок, товаров, работ, услуг, для обеспечения муниципальных нужд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показатели 1.1.,1.2.,1.4.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снижения правового нигилизма населения, формирование антикоррупционного общественного мнения и </w:t>
            </w:r>
            <w:r w:rsidRPr="00F109E8">
              <w:rPr>
                <w:rFonts w:ascii="Times New Roman" w:hAnsi="Times New Roman"/>
                <w:sz w:val="24"/>
                <w:szCs w:val="24"/>
              </w:rPr>
              <w:lastRenderedPageBreak/>
              <w:t>нетерпимости к коррупционному поведению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эффективных условий минимизации коррупционных проявлений на территории района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Оказывает влияние на организацию всей деятельности по противодействию коррупции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Формирование эффективной политики в образовательных учреждениях Песчанокопского района по противодействию коррупции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показатели 1.5., 1.6., 1.7</w:t>
            </w:r>
          </w:p>
        </w:tc>
      </w:tr>
      <w:tr w:rsidR="0090217D" w:rsidRPr="00F109E8">
        <w:trPr>
          <w:trHeight w:val="1114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2. Комплекс процессных мероприятий </w:t>
            </w:r>
          </w:p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«Профилактика экстремизма и терроризма в Песчанокопском районе»</w:t>
            </w:r>
          </w:p>
          <w:p w:rsidR="0090217D" w:rsidRPr="00F109E8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Песчанокопского района Ростовской области (антитеррористическая комиссия Песчанокопского района).</w:t>
            </w: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90217D" w:rsidRPr="00F109E8">
        <w:trPr>
          <w:trHeight w:val="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И</w:t>
            </w:r>
            <w:r w:rsidRPr="00F109E8">
              <w:rPr>
                <w:rFonts w:ascii="Times New Roman" w:hAnsi="Times New Roman"/>
                <w:spacing w:val="-6"/>
                <w:sz w:val="24"/>
                <w:szCs w:val="24"/>
              </w:rPr>
              <w:t>нформационно - пропагандистское противодействие экстремизму и терроризму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учащихся, гармонизация межэтнических и межкультурных отношений среди населения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недопущение нарастания социальной напряженности среди населения, появление негативных явлений в межнациональных отношениях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Организационно - технические мероприятия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обеспечение безопасности объектов и граждан, готовности сил и сре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дств к д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>ействиям в очагах чрезвычайных ситуаций,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показатель 2.1, 2.2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Усиление антитеррористической защищённости объектов социальной сферы</w:t>
            </w: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Непосредственно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связана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с показателем 2.1, влияет на показатель 2.2.</w:t>
            </w:r>
          </w:p>
        </w:tc>
      </w:tr>
      <w:tr w:rsidR="0090217D" w:rsidRPr="00F109E8">
        <w:trPr>
          <w:trHeight w:val="838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3. Комплекс процессных мероприятий «Комплексные меры противодействия </w:t>
            </w:r>
            <w:r w:rsidRPr="00F109E8">
              <w:rPr>
                <w:rFonts w:ascii="Times New Roman" w:hAnsi="Times New Roman"/>
                <w:sz w:val="24"/>
                <w:szCs w:val="24"/>
              </w:rPr>
              <w:br/>
              <w:t>злоупотреблению наркотиками и их незаконному обороту»</w:t>
            </w:r>
          </w:p>
          <w:p w:rsidR="0090217D" w:rsidRPr="00F109E8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Песчанокопского района Ростовской области (антинаркотическая комиссия Песчанокопского района).</w:t>
            </w: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Организационно - управленческие меры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формирование эффективной государственной политики на </w:t>
            </w:r>
            <w:r w:rsidRPr="00F10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Песчанокопского 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F109E8">
              <w:rPr>
                <w:rFonts w:ascii="Times New Roman" w:hAnsi="Times New Roman"/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оказывает влияние на организацию всей </w:t>
            </w:r>
            <w:r w:rsidRPr="00F109E8">
              <w:rPr>
                <w:rFonts w:ascii="Times New Roman" w:hAnsi="Times New Roman"/>
                <w:spacing w:val="-2"/>
                <w:sz w:val="24"/>
                <w:szCs w:val="24"/>
              </w:rPr>
              <w:t>антинаркотической</w:t>
            </w:r>
            <w:r w:rsidRPr="00F109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9E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влияет на все показатели подпрограммы 3.1.-3.5.</w:t>
            </w: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Меры по общей профилактике наркомании, формированию антинаркотического мировоззрения</w:t>
            </w: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Непосредственно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связана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с показателями 3.4</w:t>
            </w:r>
            <w:r w:rsidRPr="00F109E8">
              <w:rPr>
                <w:rFonts w:ascii="Times New Roman" w:hAnsi="Times New Roman"/>
                <w:color w:val="000080"/>
                <w:sz w:val="24"/>
                <w:szCs w:val="24"/>
                <w:u w:val="single"/>
              </w:rPr>
              <w:t>,</w:t>
            </w:r>
            <w:r w:rsidRPr="00F109E8">
              <w:rPr>
                <w:rFonts w:ascii="Times New Roman" w:hAnsi="Times New Roman"/>
                <w:sz w:val="24"/>
                <w:szCs w:val="24"/>
              </w:rPr>
              <w:t xml:space="preserve">  влияет на показатель 3.2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Медико-социальная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реабилитация и лечение </w:t>
            </w:r>
            <w:proofErr w:type="spellStart"/>
            <w:r w:rsidRPr="00F109E8">
              <w:rPr>
                <w:rFonts w:ascii="Times New Roman" w:hAnsi="Times New Roman"/>
                <w:sz w:val="24"/>
                <w:szCs w:val="24"/>
              </w:rPr>
              <w:t>наркопотребителей</w:t>
            </w:r>
            <w:proofErr w:type="spellEnd"/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сокращение количества потребителей наркотиков, снижение спроса на наркотики и их незаконного оборота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непосредственно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связана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с показателями 3.1 </w:t>
            </w:r>
            <w:r w:rsidRPr="00F109E8"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- </w:t>
            </w:r>
            <w:r w:rsidRPr="00F109E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непосредственно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связана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с показателями 3.1 </w:t>
            </w:r>
            <w:r w:rsidRPr="00F109E8">
              <w:rPr>
                <w:rFonts w:ascii="Times New Roman" w:hAnsi="Times New Roman"/>
                <w:color w:val="000080"/>
                <w:sz w:val="24"/>
                <w:szCs w:val="24"/>
              </w:rPr>
              <w:t xml:space="preserve">- </w:t>
            </w:r>
            <w:r w:rsidRPr="00F109E8">
              <w:rPr>
                <w:rFonts w:ascii="Times New Roman" w:hAnsi="Times New Roman"/>
                <w:sz w:val="24"/>
                <w:szCs w:val="24"/>
              </w:rPr>
              <w:t>3.3, 3.5.</w:t>
            </w:r>
          </w:p>
          <w:p w:rsidR="0090217D" w:rsidRPr="00F109E8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7D" w:rsidRPr="00F109E8">
        <w:trPr>
          <w:trHeight w:val="772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4. Комплекс процессных мероприятий «Поддержка казачьих обществ в Песчанокопском районе»</w:t>
            </w:r>
          </w:p>
          <w:p w:rsidR="0090217D" w:rsidRPr="00F109E8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Песчанокопского района Ростовской области 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комиссии).</w:t>
            </w: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90217D" w:rsidRPr="00F109E8">
        <w:trPr>
          <w:trHeight w:val="145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Сохранение количества выходов дружинников на дежурства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сохранение количества выходов на дежурства по обеспечению общественного порядка</w:t>
            </w: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непосредственно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связана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с показателем 4.1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widowControl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популяризация казачьего образа жизни</w:t>
            </w:r>
          </w:p>
          <w:p w:rsidR="0090217D" w:rsidRPr="00F109E8" w:rsidRDefault="0090217D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непосредственно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связана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с показателем 4.2</w:t>
            </w:r>
          </w:p>
          <w:p w:rsidR="0090217D" w:rsidRPr="00F109E8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7D" w:rsidRPr="00F109E8">
        <w:trPr>
          <w:trHeight w:val="1027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Комплекс процессных мероприятий </w:t>
            </w:r>
          </w:p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«Поддержка социально ориентированных некоммерческих организаций»</w:t>
            </w:r>
          </w:p>
          <w:p w:rsidR="0090217D" w:rsidRPr="00F109E8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Песчанокопского района Ростовской области 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комиссии).</w:t>
            </w: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Увеличение количества социально ориентированных некоммерческих организаций в районе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увеличение количества социально ориентированных некоммерческих организаций в районе</w:t>
            </w: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Непосредственно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связана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с показателями 5.1, 5.2</w:t>
            </w:r>
          </w:p>
        </w:tc>
      </w:tr>
      <w:tr w:rsidR="0090217D" w:rsidRPr="00F109E8">
        <w:trPr>
          <w:trHeight w:val="2297"/>
        </w:trPr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6. Комплекс процессных мероприятий </w:t>
            </w:r>
          </w:p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«Реализация государственной национальной политики в Песчанокопском районе»</w:t>
            </w:r>
          </w:p>
          <w:p w:rsidR="0090217D" w:rsidRPr="00F109E8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Песчанокопского района Ростовской области 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комиссии).</w:t>
            </w: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Обеспечение эффективного взаимодействия органов местного самоуправления с институтами гражданского общества Песчанокопского района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повышение эффективности взаимодействия органов местного самоуправления с национальными общественными организациями и иными институтами гражданского общества и расширение участия общественности в реализации государственной национальной политики в Песчанокопском районе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показатели 6.1. -  6.3.</w:t>
            </w:r>
          </w:p>
          <w:p w:rsidR="0090217D" w:rsidRPr="00F109E8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Укрепление общероссийского гражданского единства и содействие сохранению этнокультурного многообразия народов России, проживающих в Песчанокопском районе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укрепление единства российской нации и обеспечение этнокультурного развития народов России, проживающих на территории Песчанокопского района</w:t>
            </w:r>
          </w:p>
          <w:p w:rsidR="0090217D" w:rsidRPr="00F109E8" w:rsidRDefault="0090217D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показатели 6.1. -  6.3.</w:t>
            </w:r>
          </w:p>
          <w:p w:rsidR="0090217D" w:rsidRPr="00F109E8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социальную и культурную адаптацию и интеграцию мигрантов в Песчанокопском районе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создание условий для социальной и культурной адаптации и интеграции мигрантов на территории Песчанокопского района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показатель 6.4.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Реализация мер по профилактике и предупреждению попыток разжигания расовой, национальной и религиозной розни, ненависти либо вражды.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профилактика и предупреждение распространения ксенофобии, националистической идеологии, религиозной и расовой нетерпимости, фальсификации истории,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на разжигание межнациональной вражды и ненависти в Песчанокопском районе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показатели 6.1. -  6.3.</w:t>
            </w:r>
          </w:p>
          <w:p w:rsidR="0090217D" w:rsidRPr="00F109E8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7D" w:rsidRPr="00F109E8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7. Комплекс процессных мероприятий «Профилактика правонарушений и укрепление правопорядка в Песчанокопском районе»</w:t>
            </w:r>
          </w:p>
          <w:p w:rsidR="0090217D" w:rsidRPr="00F109E8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Песчанокопского района Ростовской области 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комиссии).</w:t>
            </w:r>
          </w:p>
          <w:p w:rsidR="0090217D" w:rsidRPr="00F109E8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Срок реализации: 2025 – 2030 годы</w:t>
            </w:r>
          </w:p>
          <w:p w:rsidR="0090217D" w:rsidRPr="00F109E8" w:rsidRDefault="0090217D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09E8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профилактику преступлений</w:t>
            </w:r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>, совершаемым с использованием информационно-коммуникационных технологий</w:t>
            </w:r>
            <w:proofErr w:type="gramEnd"/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>противодействия противоправным деяниям, совершаемым с использованием информационно-коммуникационных технологий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показатель 7.1.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профилактику преступлений</w:t>
            </w:r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>совершаемым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F109E8">
              <w:rPr>
                <w:rFonts w:ascii="Times New Roman" w:hAnsi="Times New Roman"/>
                <w:sz w:val="24"/>
                <w:szCs w:val="24"/>
              </w:rPr>
              <w:t>ранее судимыми гражданами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снижение показателей правонарушений в общественных местах, уличной преступности, правонарушений в сфере </w:t>
            </w:r>
            <w:proofErr w:type="spellStart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>семейно</w:t>
            </w:r>
            <w:proofErr w:type="spellEnd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– бытовых отношений, корыстн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>о-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насильственных преступлений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показатели 7.1.,  7.2</w:t>
            </w:r>
          </w:p>
        </w:tc>
      </w:tr>
      <w:tr w:rsidR="0090217D" w:rsidRPr="00F109E8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профилактику преступлений</w:t>
            </w:r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>совершаемым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лицами </w:t>
            </w:r>
            <w:r w:rsidRPr="00F109E8">
              <w:rPr>
                <w:rFonts w:ascii="Times New Roman" w:hAnsi="Times New Roman"/>
                <w:sz w:val="24"/>
                <w:szCs w:val="24"/>
              </w:rPr>
              <w:t xml:space="preserve">в состоянии алкогольного опьянения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снижение показателей правонарушений в общественных местах, уличной преступности, правонарушений в сфере </w:t>
            </w:r>
            <w:proofErr w:type="spellStart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>семейно</w:t>
            </w:r>
            <w:proofErr w:type="spellEnd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– бытовых отношений, корыстн</w:t>
            </w:r>
            <w:proofErr w:type="gramStart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>о-</w:t>
            </w:r>
            <w:proofErr w:type="gramEnd"/>
            <w:r w:rsidRPr="00F109E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насильственных преступлений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F109E8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109E8">
              <w:rPr>
                <w:rFonts w:ascii="Times New Roman" w:hAnsi="Times New Roman"/>
                <w:sz w:val="24"/>
                <w:szCs w:val="24"/>
              </w:rPr>
              <w:t>Влияет на показатели 7.1.,  7.2</w:t>
            </w:r>
          </w:p>
        </w:tc>
      </w:tr>
    </w:tbl>
    <w:p w:rsidR="0090217D" w:rsidRPr="008928AE" w:rsidRDefault="0090217D" w:rsidP="008928AE">
      <w:pPr>
        <w:spacing w:after="0" w:line="233" w:lineRule="auto"/>
        <w:jc w:val="center"/>
        <w:outlineLvl w:val="2"/>
        <w:rPr>
          <w:rFonts w:ascii="Times New Roman" w:hAnsi="Times New Roman"/>
          <w:sz w:val="28"/>
        </w:rPr>
      </w:pPr>
    </w:p>
    <w:p w:rsidR="0090217D" w:rsidRPr="008928AE" w:rsidRDefault="008928AE" w:rsidP="007F5A12">
      <w:pPr>
        <w:widowControl/>
        <w:spacing w:after="0" w:line="228" w:lineRule="auto"/>
        <w:outlineLvl w:val="2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1.4. Подраздел 4 изложить в редакции:</w:t>
      </w:r>
    </w:p>
    <w:p w:rsidR="0090217D" w:rsidRPr="008928AE" w:rsidRDefault="0090217D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</w:p>
    <w:p w:rsidR="0090217D" w:rsidRPr="008928AE" w:rsidRDefault="008928AE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4. Финансовое обеспечение муниципальной программы </w:t>
      </w:r>
    </w:p>
    <w:p w:rsidR="0090217D" w:rsidRPr="008928AE" w:rsidRDefault="0090217D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0217D" w:rsidRPr="007F5A12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F5A12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7F5A12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7F5A12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F5A12"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F5A12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90217D" w:rsidRPr="007F5A1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F5A1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F5A12">
              <w:rPr>
                <w:rFonts w:ascii="Times New Roman" w:hAnsi="Times New Roman"/>
                <w:sz w:val="24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F5A1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F5A12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90217D" w:rsidRPr="008928AE" w:rsidRDefault="0090217D" w:rsidP="007F5A12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0217D" w:rsidRPr="007F5A1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217D" w:rsidRPr="007F5A12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Песчанокопского района «Обеспечение общественного порядка и профилактика правонарушений» (всего), </w:t>
            </w:r>
          </w:p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6282,0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 xml:space="preserve"> 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 xml:space="preserve"> 4714,3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15710,6</w:t>
            </w:r>
          </w:p>
        </w:tc>
      </w:tr>
      <w:tr w:rsidR="0090217D" w:rsidRPr="007F5A1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  <w:u w:color="000000"/>
              </w:rPr>
              <w:t>областной бюджет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 xml:space="preserve"> 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 xml:space="preserve"> 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 xml:space="preserve"> 4714,3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14142,9</w:t>
            </w:r>
          </w:p>
        </w:tc>
      </w:tr>
      <w:tr w:rsidR="0090217D" w:rsidRPr="007F5A1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1567,7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 xml:space="preserve"> 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1567,7</w:t>
            </w:r>
          </w:p>
        </w:tc>
      </w:tr>
      <w:tr w:rsidR="0090217D" w:rsidRPr="007F5A12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«Противодействие коррупции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90217D" w:rsidRPr="007F5A12">
        <w:trPr>
          <w:trHeight w:val="314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90217D" w:rsidRPr="007F5A12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«Профилактика экстремизма и терроризма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1472,7</w:t>
            </w:r>
          </w:p>
          <w:p w:rsidR="0090217D" w:rsidRPr="007F5A12" w:rsidRDefault="0090217D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1472,7</w:t>
            </w:r>
          </w:p>
        </w:tc>
      </w:tr>
      <w:tr w:rsidR="0090217D" w:rsidRPr="007F5A1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1472,7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1472,7</w:t>
            </w:r>
          </w:p>
        </w:tc>
      </w:tr>
      <w:tr w:rsidR="0090217D" w:rsidRPr="007F5A12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90217D" w:rsidRPr="007F5A12" w:rsidRDefault="0090217D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90217D" w:rsidRPr="007F5A12" w:rsidRDefault="0090217D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90217D" w:rsidRPr="007F5A1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90217D" w:rsidRPr="007F5A12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«Поддержка казачьих обществ 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4714,3</w:t>
            </w:r>
          </w:p>
          <w:p w:rsidR="0090217D" w:rsidRPr="007F5A12" w:rsidRDefault="0090217D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4714,3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14142,9</w:t>
            </w:r>
          </w:p>
          <w:p w:rsidR="0090217D" w:rsidRPr="007F5A12" w:rsidRDefault="0090217D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17D" w:rsidRPr="007F5A1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  <w:u w:color="000000"/>
              </w:rPr>
              <w:t>областной бюджет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4714,3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14142,9</w:t>
            </w:r>
          </w:p>
        </w:tc>
      </w:tr>
      <w:tr w:rsidR="0090217D" w:rsidRPr="007F5A1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0217D" w:rsidRPr="007F5A12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«Поддержка социально ориентированных некоммерческих организаций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0217D" w:rsidRPr="007F5A1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0217D" w:rsidRPr="007F5A12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«Реализация государственной национальной политики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90217D" w:rsidRPr="007F5A12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7F5A12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1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</w:tbl>
    <w:p w:rsidR="0090217D" w:rsidRPr="008928AE" w:rsidRDefault="0090217D" w:rsidP="007F5A12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0217D" w:rsidRPr="008928AE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Комплекс процессных мероприятий «Профилактика правонарушений и укрепление правопорядка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90217D" w:rsidRPr="008928AE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:rsidR="0090217D" w:rsidRPr="008928AE" w:rsidRDefault="008928AE" w:rsidP="008928AE">
      <w:pPr>
        <w:spacing w:after="0" w:line="233" w:lineRule="auto"/>
        <w:rPr>
          <w:rFonts w:ascii="Times New Roman" w:hAnsi="Times New Roman"/>
          <w:sz w:val="24"/>
        </w:rPr>
      </w:pPr>
      <w:r w:rsidRPr="008928AE">
        <w:rPr>
          <w:rFonts w:ascii="Times New Roman" w:hAnsi="Times New Roman"/>
          <w:sz w:val="24"/>
        </w:rPr>
        <w:br w:type="page"/>
      </w:r>
    </w:p>
    <w:p w:rsidR="0090217D" w:rsidRPr="007F5A12" w:rsidRDefault="008928AE" w:rsidP="007F5A12">
      <w:pPr>
        <w:widowControl/>
        <w:spacing w:after="0" w:line="228" w:lineRule="auto"/>
        <w:outlineLvl w:val="2"/>
        <w:rPr>
          <w:rFonts w:ascii="Times New Roman" w:hAnsi="Times New Roman"/>
          <w:sz w:val="28"/>
          <w:szCs w:val="28"/>
        </w:rPr>
      </w:pPr>
      <w:r w:rsidRPr="007F5A12">
        <w:rPr>
          <w:rFonts w:ascii="Times New Roman" w:hAnsi="Times New Roman"/>
          <w:sz w:val="28"/>
          <w:szCs w:val="28"/>
        </w:rPr>
        <w:lastRenderedPageBreak/>
        <w:t xml:space="preserve">1.5.Добавить раздел </w:t>
      </w:r>
      <w:r w:rsidRPr="007F5A12">
        <w:rPr>
          <w:rFonts w:ascii="Times New Roman" w:hAnsi="Times New Roman"/>
          <w:sz w:val="28"/>
          <w:szCs w:val="28"/>
          <w:highlight w:val="white"/>
        </w:rPr>
        <w:t xml:space="preserve">IX и </w:t>
      </w:r>
      <w:r w:rsidRPr="007F5A12">
        <w:rPr>
          <w:rFonts w:ascii="Times New Roman" w:hAnsi="Times New Roman"/>
          <w:sz w:val="28"/>
          <w:szCs w:val="28"/>
        </w:rPr>
        <w:t>изложить его  в следующей редакции:</w:t>
      </w:r>
    </w:p>
    <w:p w:rsidR="0090217D" w:rsidRPr="007F5A12" w:rsidRDefault="0090217D" w:rsidP="007F5A12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90217D" w:rsidRPr="007F5A12" w:rsidRDefault="0090217D" w:rsidP="007F5A12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90217D" w:rsidRPr="007F5A12" w:rsidRDefault="008928AE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7F5A12">
        <w:rPr>
          <w:rFonts w:ascii="Times New Roman" w:hAnsi="Times New Roman"/>
          <w:sz w:val="28"/>
          <w:szCs w:val="28"/>
          <w:highlight w:val="white"/>
        </w:rPr>
        <w:t> IX</w:t>
      </w:r>
      <w:r w:rsidRPr="007F5A12">
        <w:rPr>
          <w:rFonts w:ascii="Times New Roman" w:hAnsi="Times New Roman"/>
          <w:sz w:val="28"/>
          <w:szCs w:val="28"/>
        </w:rPr>
        <w:t>. ПАСПОРТ</w:t>
      </w:r>
    </w:p>
    <w:p w:rsidR="0090217D" w:rsidRPr="007F5A12" w:rsidRDefault="008928AE" w:rsidP="007F5A12">
      <w:pPr>
        <w:spacing w:after="0" w:line="228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7F5A12">
        <w:rPr>
          <w:rFonts w:ascii="Times New Roman" w:hAnsi="Times New Roman"/>
          <w:sz w:val="28"/>
          <w:szCs w:val="28"/>
        </w:rPr>
        <w:t>комплекса процессных мероприятий «Профилактика правонарушений и укрепление правопорядка в Песчанокопском районе»</w:t>
      </w:r>
    </w:p>
    <w:p w:rsidR="0090217D" w:rsidRPr="007F5A12" w:rsidRDefault="0090217D" w:rsidP="007F5A12">
      <w:pPr>
        <w:spacing w:after="0" w:line="228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:rsidR="0090217D" w:rsidRPr="007F5A12" w:rsidRDefault="008928AE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7F5A12">
        <w:rPr>
          <w:rFonts w:ascii="Times New Roman" w:hAnsi="Times New Roman"/>
          <w:sz w:val="28"/>
          <w:szCs w:val="28"/>
        </w:rPr>
        <w:t xml:space="preserve">1. Основные положения </w:t>
      </w:r>
    </w:p>
    <w:p w:rsidR="0090217D" w:rsidRPr="007F5A12" w:rsidRDefault="0090217D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730"/>
        <w:gridCol w:w="578"/>
        <w:gridCol w:w="7597"/>
      </w:tblGrid>
      <w:tr w:rsidR="0090217D" w:rsidRPr="007F5A12">
        <w:tc>
          <w:tcPr>
            <w:tcW w:w="665" w:type="dxa"/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F5A1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730" w:type="dxa"/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F5A12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 «Профилактика правонарушений и укрепление правопорядка в Песчанокопском районе</w:t>
            </w:r>
            <w:proofErr w:type="gramStart"/>
            <w:r w:rsidRPr="007F5A12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7F5A12">
              <w:rPr>
                <w:rFonts w:ascii="Times New Roman" w:hAnsi="Times New Roman"/>
                <w:sz w:val="28"/>
                <w:szCs w:val="28"/>
              </w:rPr>
              <w:t>далее также 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F5A1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F5A12">
              <w:rPr>
                <w:rFonts w:ascii="Times New Roman" w:hAnsi="Times New Roman"/>
                <w:sz w:val="28"/>
                <w:szCs w:val="28"/>
              </w:rPr>
              <w:t>Бронников Роман Леонидович, 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</w:t>
            </w:r>
          </w:p>
        </w:tc>
      </w:tr>
      <w:tr w:rsidR="0090217D" w:rsidRPr="007F5A12">
        <w:tc>
          <w:tcPr>
            <w:tcW w:w="665" w:type="dxa"/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F5A1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730" w:type="dxa"/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F5A12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Песчанокопского района</w:t>
            </w:r>
          </w:p>
        </w:tc>
        <w:tc>
          <w:tcPr>
            <w:tcW w:w="578" w:type="dxa"/>
          </w:tcPr>
          <w:p w:rsidR="0090217D" w:rsidRPr="007F5A12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F5A1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597" w:type="dxa"/>
            <w:shd w:val="clear" w:color="auto" w:fill="auto"/>
          </w:tcPr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F5A12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Ростовской области </w:t>
            </w:r>
          </w:p>
          <w:p w:rsidR="0090217D" w:rsidRPr="007F5A12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F5A12">
              <w:rPr>
                <w:rFonts w:ascii="Times New Roman" w:hAnsi="Times New Roman"/>
                <w:sz w:val="28"/>
                <w:szCs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90217D" w:rsidRPr="008928AE" w:rsidRDefault="0090217D" w:rsidP="007F5A12">
      <w:pPr>
        <w:spacing w:after="0" w:line="228" w:lineRule="auto"/>
        <w:rPr>
          <w:rFonts w:ascii="Times New Roman" w:hAnsi="Times New Roman"/>
          <w:sz w:val="28"/>
        </w:rPr>
      </w:pPr>
    </w:p>
    <w:p w:rsidR="0090217D" w:rsidRPr="008928AE" w:rsidRDefault="0090217D" w:rsidP="007F5A12">
      <w:pPr>
        <w:spacing w:after="0" w:line="228" w:lineRule="auto"/>
        <w:rPr>
          <w:rFonts w:ascii="Times New Roman" w:hAnsi="Times New Roman"/>
        </w:rPr>
        <w:sectPr w:rsidR="0090217D" w:rsidRPr="008928AE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0217D" w:rsidRPr="008928AE" w:rsidRDefault="0090217D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</w:p>
    <w:p w:rsidR="0090217D" w:rsidRPr="008928AE" w:rsidRDefault="008928AE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90217D" w:rsidRPr="008928AE" w:rsidRDefault="0090217D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3"/>
        <w:gridCol w:w="6206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1921"/>
        <w:gridCol w:w="1922"/>
      </w:tblGrid>
      <w:tr w:rsidR="0090217D" w:rsidRPr="008928AE">
        <w:trPr>
          <w:trHeight w:val="27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№</w:t>
            </w:r>
            <w:r w:rsidRPr="008928AE">
              <w:rPr>
                <w:rFonts w:ascii="Times New Roman" w:hAnsi="Times New Roman"/>
                <w:sz w:val="24"/>
              </w:rPr>
              <w:br/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8928AE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928AE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928AE"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90217D" w:rsidRPr="008928AE">
        <w:trPr>
          <w:trHeight w:val="647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6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2030</w:t>
            </w:r>
          </w:p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с</w:t>
            </w:r>
            <w:r w:rsidRPr="008928AE">
              <w:rPr>
                <w:rFonts w:ascii="Times New Roman" w:hAnsi="Times New Roman"/>
                <w:spacing w:val="-20"/>
                <w:sz w:val="24"/>
              </w:rPr>
              <w:t>п</w:t>
            </w:r>
            <w:r w:rsidRPr="008928AE">
              <w:rPr>
                <w:rFonts w:ascii="Times New Roman" w:hAnsi="Times New Roman"/>
                <w:sz w:val="24"/>
              </w:rPr>
              <w:t>равочно</w:t>
            </w:r>
            <w:proofErr w:type="spellEnd"/>
            <w:r w:rsidRPr="008928A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</w:tr>
    </w:tbl>
    <w:p w:rsidR="0090217D" w:rsidRPr="008928AE" w:rsidRDefault="0090217D" w:rsidP="007F5A12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3"/>
        <w:gridCol w:w="6206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2136"/>
        <w:gridCol w:w="1707"/>
      </w:tblGrid>
      <w:tr w:rsidR="0090217D" w:rsidRPr="008928AE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90217D" w:rsidRPr="008928AE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1.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Задача комплекса процессных мероприятий «Реализация мероприятий, направленных на профилактику преступлений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>, совершаемым с использованием информационно-коммуникационных технологий</w:t>
            </w:r>
            <w:r w:rsidRPr="008928AE">
              <w:rPr>
                <w:rFonts w:ascii="Times New Roman" w:hAnsi="Times New Roman"/>
                <w:sz w:val="24"/>
              </w:rPr>
              <w:t>»</w:t>
            </w:r>
            <w:proofErr w:type="gramEnd"/>
          </w:p>
        </w:tc>
      </w:tr>
      <w:tr w:rsidR="0090217D" w:rsidRPr="008928AE">
        <w:trPr>
          <w:trHeight w:val="259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Количество преступлений, совершенных в Песчанокопском районе  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>с использованием информационно-коммуникационных технологий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Бронников Р. Л.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4"/>
              </w:rPr>
              <w:t>2. Задача комплекса процессных мероприятий «Реализация мероприятий, направленных на профилактику преступлений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proofErr w:type="gramStart"/>
            <w:r w:rsidRPr="008928AE">
              <w:rPr>
                <w:rFonts w:ascii="Times New Roman" w:hAnsi="Times New Roman"/>
                <w:sz w:val="24"/>
                <w:highlight w:val="white"/>
              </w:rPr>
              <w:t>совершаемым</w:t>
            </w:r>
            <w:proofErr w:type="gramEnd"/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8928AE">
              <w:rPr>
                <w:rFonts w:ascii="Times New Roman" w:hAnsi="Times New Roman"/>
                <w:sz w:val="24"/>
              </w:rPr>
              <w:t xml:space="preserve">ранее судимыми гражданами» </w:t>
            </w:r>
          </w:p>
        </w:tc>
      </w:tr>
      <w:tr w:rsidR="0090217D" w:rsidRPr="008928AE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Количество преступлений, совершенных в Песчанокопском районе ранее судимыми гражданами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74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70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65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Бронников Р. Л.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217D" w:rsidRPr="008928AE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 Задача комплекса процессных мероприятий «Реализация мероприятий, направленных на профилактику преступлений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proofErr w:type="gramStart"/>
            <w:r w:rsidRPr="008928AE">
              <w:rPr>
                <w:rFonts w:ascii="Times New Roman" w:hAnsi="Times New Roman"/>
                <w:sz w:val="24"/>
                <w:highlight w:val="white"/>
              </w:rPr>
              <w:t>совершаемым</w:t>
            </w:r>
            <w:proofErr w:type="gramEnd"/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 лицами </w:t>
            </w:r>
            <w:r w:rsidRPr="008928AE">
              <w:rPr>
                <w:rFonts w:ascii="Times New Roman" w:hAnsi="Times New Roman"/>
                <w:sz w:val="24"/>
              </w:rPr>
              <w:t xml:space="preserve">в состоянии алкогольного опьянения» </w:t>
            </w:r>
          </w:p>
        </w:tc>
      </w:tr>
      <w:tr w:rsidR="0090217D" w:rsidRPr="008928AE">
        <w:trPr>
          <w:trHeight w:val="18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Количество преступлений, совершенных в Песчанокопском районе, 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лицами </w:t>
            </w:r>
            <w:r w:rsidRPr="008928AE">
              <w:rPr>
                <w:rFonts w:ascii="Times New Roman" w:hAnsi="Times New Roman"/>
                <w:sz w:val="24"/>
              </w:rPr>
              <w:t>в состоянии алкогольного опьянения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31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Специалист I категории Администрации района по  вопросам профилактики правонарушений, взаимодействия с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>политическими партиями, общественными организациями, казачеством, секретарь антинаркотической комиссии Бронников Р. Л.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</w:tbl>
    <w:p w:rsidR="0090217D" w:rsidRPr="008928AE" w:rsidRDefault="008928AE" w:rsidP="007F5A1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lastRenderedPageBreak/>
        <w:t>Примечание.</w:t>
      </w:r>
    </w:p>
    <w:p w:rsidR="0090217D" w:rsidRPr="008928AE" w:rsidRDefault="008928AE" w:rsidP="007F5A1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Используемое сокращение: </w:t>
      </w:r>
    </w:p>
    <w:p w:rsidR="0090217D" w:rsidRPr="008928AE" w:rsidRDefault="008928AE" w:rsidP="007F5A1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</w:p>
    <w:p w:rsidR="0090217D" w:rsidRPr="008928AE" w:rsidRDefault="0090217D" w:rsidP="008928AE">
      <w:pPr>
        <w:spacing w:after="0" w:line="233" w:lineRule="auto"/>
        <w:rPr>
          <w:rFonts w:ascii="Times New Roman" w:hAnsi="Times New Roman"/>
          <w:color w:val="C0504D" w:themeColor="accent2"/>
        </w:rPr>
      </w:pPr>
    </w:p>
    <w:p w:rsidR="0090217D" w:rsidRPr="008928AE" w:rsidRDefault="0090217D" w:rsidP="008928AE">
      <w:pPr>
        <w:spacing w:after="0" w:line="233" w:lineRule="auto"/>
        <w:rPr>
          <w:rFonts w:ascii="Times New Roman" w:hAnsi="Times New Roman"/>
        </w:rPr>
        <w:sectPr w:rsidR="0090217D" w:rsidRPr="008928AE">
          <w:headerReference w:type="default" r:id="rId19"/>
          <w:footerReference w:type="default" r:id="rId20"/>
          <w:headerReference w:type="first" r:id="rId21"/>
          <w:footerReference w:type="first" r:id="rId22"/>
          <w:pgSz w:w="23818" w:h="16848" w:orient="landscape"/>
          <w:pgMar w:top="1701" w:right="1134" w:bottom="567" w:left="1134" w:header="720" w:footer="187" w:gutter="0"/>
          <w:cols w:space="720"/>
        </w:sectPr>
      </w:pPr>
    </w:p>
    <w:p w:rsidR="0090217D" w:rsidRPr="008928AE" w:rsidRDefault="0090217D" w:rsidP="008928AE">
      <w:pPr>
        <w:spacing w:after="0" w:line="233" w:lineRule="auto"/>
        <w:rPr>
          <w:rFonts w:ascii="Times New Roman" w:hAnsi="Times New Roman"/>
          <w:sz w:val="28"/>
        </w:rPr>
      </w:pPr>
    </w:p>
    <w:p w:rsidR="0090217D" w:rsidRPr="008928AE" w:rsidRDefault="008928AE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3. Перечень мероприятий (результатов) комплекса процессных мероприятий</w:t>
      </w:r>
    </w:p>
    <w:p w:rsidR="0090217D" w:rsidRPr="008928AE" w:rsidRDefault="0090217D" w:rsidP="007F5A12">
      <w:pPr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2860"/>
        <w:gridCol w:w="1608"/>
        <w:gridCol w:w="2672"/>
        <w:gridCol w:w="1445"/>
        <w:gridCol w:w="1613"/>
        <w:gridCol w:w="1329"/>
        <w:gridCol w:w="1215"/>
        <w:gridCol w:w="1209"/>
      </w:tblGrid>
      <w:tr w:rsidR="0090217D" w:rsidRPr="008928AE"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8928AE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90217D" w:rsidRPr="008928AE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90217D" w:rsidRPr="008928AE" w:rsidRDefault="0090217D" w:rsidP="007F5A12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856"/>
        <w:gridCol w:w="1608"/>
        <w:gridCol w:w="2671"/>
        <w:gridCol w:w="1446"/>
        <w:gridCol w:w="1613"/>
        <w:gridCol w:w="1329"/>
        <w:gridCol w:w="1215"/>
        <w:gridCol w:w="1209"/>
      </w:tblGrid>
      <w:tr w:rsidR="0090217D" w:rsidRPr="008928A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9</w:t>
            </w:r>
          </w:p>
        </w:tc>
      </w:tr>
      <w:tr w:rsidR="0090217D" w:rsidRPr="008928AE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1.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Задача комплекса процессных мероприятий «Реализация мероприятий, направленных на профилактику преступлений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>, совершаемым с использованием информационно-коммуникационных технологий</w:t>
            </w:r>
            <w:r w:rsidRPr="008928AE">
              <w:rPr>
                <w:rFonts w:ascii="Times New Roman" w:hAnsi="Times New Roman"/>
                <w:sz w:val="24"/>
              </w:rPr>
              <w:t>»</w:t>
            </w:r>
            <w:proofErr w:type="gramEnd"/>
          </w:p>
        </w:tc>
      </w:tr>
      <w:tr w:rsidR="0090217D" w:rsidRPr="008928A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 «О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>беспечение на системной основе максимально широкого информирования населения о новых приемах совершения противоправных деяний и способах противодействия им</w:t>
            </w:r>
            <w:r w:rsidRPr="008928A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предусматривает 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>развитие цифровой грамотности населения, правосознания граждан и их ответственного отношения к использованию информационно-коммуникационных технологий, в том числе потребительской и пользовательской культуры, культуры поведения в цифровом пространстве, а также содействие активному применению программно-технических средств защиты от противоправных деяний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217D" w:rsidRPr="008928A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 «С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бор, обработка, анализ и обмен информацией в сфере противодействия 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lastRenderedPageBreak/>
              <w:t>противоправным деяниям</w:t>
            </w:r>
            <w:r w:rsidRPr="008928A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предусматривает своевременный обмен информации между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 xml:space="preserve">органами системы профилактики о видах мошенничества для  противодействия преступлениям совершаемых в сфере информационных технологий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217D" w:rsidRPr="008928AE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2. Задача комплекса процессных мероприятий «Реализация мероприятий, направленных на профилактику преступлений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proofErr w:type="gramStart"/>
            <w:r w:rsidRPr="008928AE">
              <w:rPr>
                <w:rFonts w:ascii="Times New Roman" w:hAnsi="Times New Roman"/>
                <w:sz w:val="24"/>
                <w:highlight w:val="white"/>
              </w:rPr>
              <w:t>совершаемым</w:t>
            </w:r>
            <w:proofErr w:type="gramEnd"/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8928AE">
              <w:rPr>
                <w:rFonts w:ascii="Times New Roman" w:hAnsi="Times New Roman"/>
                <w:sz w:val="24"/>
              </w:rPr>
              <w:t xml:space="preserve">ранее судимыми гражданами» </w:t>
            </w:r>
          </w:p>
        </w:tc>
      </w:tr>
      <w:tr w:rsidR="0090217D" w:rsidRPr="008928A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(результат)  «Проведение профилактических мероприятий с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лицами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освободившимися из мест лишения свободы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предусматривает профилактику и предупреждение преступлений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лицами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освободившимися из мест лишения свободы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217D" w:rsidRPr="008928A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C0504D" w:themeColor="accent2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(результат)  «Реализация мер направленных на социальную адаптацию и 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рессонализацию</w:t>
            </w:r>
            <w:proofErr w:type="spellEnd"/>
            <w:r w:rsidRPr="008928AE">
              <w:rPr>
                <w:rFonts w:ascii="Times New Roman" w:hAnsi="Times New Roman"/>
                <w:sz w:val="24"/>
              </w:rPr>
              <w:t xml:space="preserve">  лиц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освободившимися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из мест лишения свободы»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предусматривает создание условий для социальной адаптации и 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рессонализации</w:t>
            </w:r>
            <w:proofErr w:type="spellEnd"/>
            <w:r w:rsidRPr="008928AE">
              <w:rPr>
                <w:rFonts w:ascii="Times New Roman" w:hAnsi="Times New Roman"/>
                <w:sz w:val="24"/>
              </w:rPr>
              <w:t xml:space="preserve">  лиц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освободившимися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из мест лишения свободы</w:t>
            </w:r>
          </w:p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217D" w:rsidRPr="008928AE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 Задача комплекса процессных мероприятий «Реализация мероприятий, направленных на профилактику преступлений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proofErr w:type="gramStart"/>
            <w:r w:rsidRPr="008928AE">
              <w:rPr>
                <w:rFonts w:ascii="Times New Roman" w:hAnsi="Times New Roman"/>
                <w:sz w:val="24"/>
                <w:highlight w:val="white"/>
              </w:rPr>
              <w:t>совершаемым</w:t>
            </w:r>
            <w:proofErr w:type="gramEnd"/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 лицами </w:t>
            </w:r>
            <w:r w:rsidRPr="008928AE">
              <w:rPr>
                <w:rFonts w:ascii="Times New Roman" w:hAnsi="Times New Roman"/>
                <w:sz w:val="24"/>
              </w:rPr>
              <w:t xml:space="preserve">в состоянии алкогольного опьянения» </w:t>
            </w:r>
          </w:p>
        </w:tc>
      </w:tr>
      <w:tr w:rsidR="0090217D" w:rsidRPr="008928AE">
        <w:trPr>
          <w:trHeight w:val="41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  «Меры по общей профилактике алкоголизма и формированию антиалкогольного мировоззрения»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Сокращение спроса на алкоголь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>здорового образа жизни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</w:tr>
      <w:tr w:rsidR="0090217D" w:rsidRPr="008928A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3.2.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  «Противодействие злоупотреблению алкогольными напитками и их незаконному обороту»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Сокращение незаконного оборота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алкоголя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что повлечет снижение количества потребителей алкогольной продукции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единиц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</w:tbl>
    <w:p w:rsidR="0090217D" w:rsidRPr="008928AE" w:rsidRDefault="0090217D" w:rsidP="007F5A12">
      <w:pPr>
        <w:pStyle w:val="10"/>
        <w:tabs>
          <w:tab w:val="left" w:pos="709"/>
        </w:tabs>
        <w:spacing w:before="0" w:after="0" w:line="228" w:lineRule="auto"/>
        <w:rPr>
          <w:rFonts w:ascii="Times New Roman" w:hAnsi="Times New Roman"/>
          <w:b w:val="0"/>
          <w:color w:val="000000"/>
          <w:sz w:val="28"/>
        </w:rPr>
      </w:pPr>
    </w:p>
    <w:p w:rsidR="0090217D" w:rsidRPr="008928AE" w:rsidRDefault="008928AE" w:rsidP="007F5A12">
      <w:pPr>
        <w:pStyle w:val="10"/>
        <w:tabs>
          <w:tab w:val="left" w:pos="709"/>
        </w:tabs>
        <w:spacing w:before="0" w:after="0" w:line="228" w:lineRule="auto"/>
        <w:rPr>
          <w:rFonts w:ascii="Times New Roman" w:hAnsi="Times New Roman"/>
          <w:b w:val="0"/>
          <w:color w:val="000000"/>
          <w:sz w:val="28"/>
        </w:rPr>
      </w:pPr>
      <w:r w:rsidRPr="008928AE">
        <w:rPr>
          <w:rFonts w:ascii="Times New Roman" w:hAnsi="Times New Roman"/>
          <w:b w:val="0"/>
          <w:color w:val="000000"/>
          <w:sz w:val="28"/>
        </w:rPr>
        <w:t>4. Параметры финансового обеспечения комплекса процессных мероприятий</w:t>
      </w:r>
    </w:p>
    <w:p w:rsidR="0090217D" w:rsidRPr="008928AE" w:rsidRDefault="0090217D" w:rsidP="007F5A12">
      <w:pPr>
        <w:pStyle w:val="a5"/>
        <w:tabs>
          <w:tab w:val="left" w:pos="11057"/>
        </w:tabs>
        <w:spacing w:line="228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90217D" w:rsidRPr="008928AE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Объем расходов по годам реализации (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тыс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.р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>ублей</w:t>
            </w:r>
            <w:proofErr w:type="spellEnd"/>
            <w:r w:rsidRPr="008928AE">
              <w:rPr>
                <w:rFonts w:ascii="Times New Roman" w:hAnsi="Times New Roman"/>
                <w:sz w:val="24"/>
              </w:rPr>
              <w:t>)</w:t>
            </w:r>
          </w:p>
        </w:tc>
      </w:tr>
      <w:tr w:rsidR="0090217D" w:rsidRPr="008928AE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90217D" w:rsidRPr="008928AE" w:rsidRDefault="0090217D" w:rsidP="007F5A12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90217D" w:rsidRPr="008928A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7</w:t>
            </w:r>
          </w:p>
        </w:tc>
      </w:tr>
      <w:tr w:rsidR="0090217D" w:rsidRPr="008928A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8928AE">
              <w:rPr>
                <w:rFonts w:ascii="Times New Roman" w:hAnsi="Times New Roman"/>
                <w:i/>
                <w:sz w:val="24"/>
              </w:rPr>
              <w:t xml:space="preserve"> «</w:t>
            </w:r>
            <w:r w:rsidRPr="008928AE">
              <w:rPr>
                <w:rFonts w:ascii="Times New Roman" w:hAnsi="Times New Roman"/>
                <w:sz w:val="24"/>
              </w:rPr>
              <w:t>Профилактика правонарушений и укрепление правопорядка в Песчанокопском районе</w:t>
            </w:r>
            <w:r w:rsidRPr="008928AE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8928AE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90217D" w:rsidRPr="008928AE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30,0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90217D" w:rsidRPr="008928A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 w:rsidRPr="008928AE">
              <w:rPr>
                <w:rFonts w:ascii="Times New Roman" w:hAnsi="Times New Roman"/>
                <w:sz w:val="24"/>
              </w:rPr>
              <w:t>Мероприятие (результат) 1 «Изготовление и размещение тематической полиграфической продукции о видах мошенничества,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 совершаемым с использованием информационно-коммуникационных технологий,</w:t>
            </w:r>
            <w:r w:rsidRPr="008928AE">
              <w:rPr>
                <w:rFonts w:ascii="Times New Roman" w:hAnsi="Times New Roman"/>
                <w:sz w:val="24"/>
              </w:rPr>
              <w:t xml:space="preserve"> среди населения Песчанокопского района» (всего), в том числе:</w:t>
            </w:r>
            <w:proofErr w:type="gramEnd"/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0217D" w:rsidRPr="008928AE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Бюджет Песчанокопского района 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8"/>
              </w:rPr>
              <w:t>0,0</w:t>
            </w:r>
          </w:p>
          <w:p w:rsidR="0090217D" w:rsidRPr="008928AE" w:rsidRDefault="0090217D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0217D" w:rsidRPr="008928AE" w:rsidRDefault="008928AE" w:rsidP="007F5A12">
      <w:pPr>
        <w:spacing w:after="0" w:line="228" w:lineRule="auto"/>
        <w:ind w:firstLine="709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Примечание.</w:t>
      </w:r>
    </w:p>
    <w:p w:rsidR="0090217D" w:rsidRPr="008928AE" w:rsidRDefault="008928AE" w:rsidP="007F5A12">
      <w:pPr>
        <w:spacing w:after="0" w:line="228" w:lineRule="auto"/>
        <w:ind w:firstLine="709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Используемое сокращение:</w:t>
      </w:r>
    </w:p>
    <w:p w:rsidR="0090217D" w:rsidRPr="008928AE" w:rsidRDefault="008928AE" w:rsidP="007F5A12">
      <w:pPr>
        <w:spacing w:after="0" w:line="228" w:lineRule="auto"/>
        <w:ind w:firstLine="709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Х – данные ячейки не заполняются.</w:t>
      </w:r>
    </w:p>
    <w:p w:rsidR="0090217D" w:rsidRPr="007F5A12" w:rsidRDefault="0090217D" w:rsidP="007F5A12">
      <w:pPr>
        <w:spacing w:after="0" w:line="228" w:lineRule="auto"/>
        <w:rPr>
          <w:rFonts w:ascii="Times New Roman" w:hAnsi="Times New Roman"/>
          <w:sz w:val="16"/>
        </w:rPr>
      </w:pPr>
    </w:p>
    <w:p w:rsidR="0090217D" w:rsidRPr="008928AE" w:rsidRDefault="008928AE" w:rsidP="007F5A12">
      <w:pPr>
        <w:pStyle w:val="10"/>
        <w:tabs>
          <w:tab w:val="left" w:pos="709"/>
        </w:tabs>
        <w:spacing w:before="0" w:after="0" w:line="228" w:lineRule="auto"/>
        <w:rPr>
          <w:rFonts w:ascii="Times New Roman" w:hAnsi="Times New Roman"/>
          <w:color w:val="000000"/>
          <w:sz w:val="28"/>
        </w:rPr>
      </w:pPr>
      <w:r w:rsidRPr="008928AE">
        <w:rPr>
          <w:rFonts w:ascii="Times New Roman" w:hAnsi="Times New Roman"/>
          <w:b w:val="0"/>
          <w:color w:val="000000"/>
          <w:sz w:val="28"/>
        </w:rPr>
        <w:t>5. План реализации комплекса процессных мероприятий на 2025-2027 годы</w:t>
      </w:r>
    </w:p>
    <w:p w:rsidR="0090217D" w:rsidRPr="008928AE" w:rsidRDefault="0090217D" w:rsidP="007F5A12">
      <w:pPr>
        <w:pStyle w:val="a5"/>
        <w:tabs>
          <w:tab w:val="left" w:pos="11057"/>
        </w:tabs>
        <w:spacing w:line="228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2"/>
        <w:gridCol w:w="3633"/>
        <w:gridCol w:w="2202"/>
        <w:gridCol w:w="3180"/>
        <w:gridCol w:w="2726"/>
        <w:gridCol w:w="2077"/>
      </w:tblGrid>
      <w:tr w:rsidR="0090217D" w:rsidRPr="008928AE">
        <w:trPr>
          <w:trHeight w:val="64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№ </w:t>
            </w:r>
          </w:p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928AE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(наименование органа местного самоуправления Песчанокопского района, иного муниципального органа, организации, ФИО, должность)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90217D" w:rsidRPr="008928AE" w:rsidRDefault="0090217D" w:rsidP="007F5A12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1457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52"/>
        <w:gridCol w:w="3631"/>
        <w:gridCol w:w="2204"/>
        <w:gridCol w:w="3180"/>
        <w:gridCol w:w="2727"/>
        <w:gridCol w:w="2076"/>
      </w:tblGrid>
      <w:tr w:rsidR="0090217D" w:rsidRPr="008928AE" w:rsidTr="002F3FD8">
        <w:trPr>
          <w:trHeight w:val="27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6</w:t>
            </w:r>
          </w:p>
        </w:tc>
      </w:tr>
      <w:tr w:rsidR="0090217D" w:rsidRPr="008928AE" w:rsidTr="002F3FD8">
        <w:trPr>
          <w:trHeight w:val="607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1.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Задача комплекса процессных мероприятий «Реализация мероприятий, направленных на профилактику преступлений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>, совершаемым с использованием информационно-коммуникационных технологий</w:t>
            </w:r>
            <w:r w:rsidRPr="008928AE">
              <w:rPr>
                <w:rFonts w:ascii="Times New Roman" w:hAnsi="Times New Roman"/>
                <w:sz w:val="24"/>
              </w:rPr>
              <w:t>»</w:t>
            </w:r>
            <w:proofErr w:type="gramEnd"/>
          </w:p>
        </w:tc>
      </w:tr>
      <w:tr w:rsidR="0090217D" w:rsidRPr="008928AE" w:rsidTr="002F3FD8">
        <w:trPr>
          <w:trHeight w:val="3079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1.1. « Информирование населения о способах совершения преступлений с использованием IT-технологий и методам противодействия им на официальном сайте Администрации Песчанокопского района и  страницах социальных сетей»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 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>Руководитель пресс-службы Администрации Песчанокопского района Сидоренко С.А.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Отчет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1.2. «Проведению разъяснительной работы среди граждан, находящихся на социальном обслуживании, о правилах безопасности жизнедеятельности, видах мошенничества и мерах по их предотвращению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.»</w:t>
            </w:r>
            <w:proofErr w:type="gram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Начальник УСЗН Администрации Песчанокопского района 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 w:rsidRPr="008928AE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Отчет о проведении мероприятия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1.3. «Проведение в образовательных организациях тематических уроков безопасности, направленные на профилактику дистанционных краж и мошенничеств, доведение данной информации на общешкольных родительских собраниях»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Отдел образования Администрации района Черкашина Н.В..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Отчет о проведении мероприятия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(результат) 1.4.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«Изготовление и размещение тематической полиграфической продукции о видах мошенничества,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 совершаемым с использованием информационно-коммуникационных технологий,</w:t>
            </w:r>
            <w:r w:rsidRPr="008928AE">
              <w:rPr>
                <w:rFonts w:ascii="Times New Roman" w:hAnsi="Times New Roman"/>
                <w:sz w:val="24"/>
              </w:rPr>
              <w:t xml:space="preserve"> среди населения Песчанокопского района»</w:t>
            </w:r>
            <w:proofErr w:type="gram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Р.Л., отдел культуры, спорта и молодежи Администрации района Лунева К.В.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Счет на оплату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Контрольная точка 1.5.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Рассмотрение на заседании координационного совещания по обеспечению правопорядка вопроса «Об организации работы по профилактике преступлений, совершаемых с использованием информационно - телекоммуникационных технологий»</w:t>
            </w:r>
          </w:p>
          <w:p w:rsidR="0090217D" w:rsidRPr="008928AE" w:rsidRDefault="0090217D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30 сентября 2025 г.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30 сентября 2026 г.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30 сентября 2027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Протокол заседания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 Задача комплекса процессных мероприятий «Реализация мероприятий, направленных на профилактику преступлений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proofErr w:type="gramStart"/>
            <w:r w:rsidRPr="008928AE">
              <w:rPr>
                <w:rFonts w:ascii="Times New Roman" w:hAnsi="Times New Roman"/>
                <w:sz w:val="24"/>
                <w:highlight w:val="white"/>
              </w:rPr>
              <w:t>совершаемым</w:t>
            </w:r>
            <w:proofErr w:type="gramEnd"/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Pr="008928AE">
              <w:rPr>
                <w:rFonts w:ascii="Times New Roman" w:hAnsi="Times New Roman"/>
                <w:sz w:val="24"/>
              </w:rPr>
              <w:t>ранее судимыми гражданами»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2.1.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2.1. «Организация взаимодействия с некоммерческими организациями и общественными объединениями по реабилитации лиц, освобожденных из мест лишения свободы»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8"/>
              </w:rPr>
              <w:t xml:space="preserve"> </w:t>
            </w:r>
            <w:r w:rsidRPr="008928AE">
              <w:rPr>
                <w:rFonts w:ascii="Times New Roman" w:hAnsi="Times New Roman"/>
                <w:sz w:val="24"/>
              </w:rPr>
              <w:t>Отчет в областную межведомственную комиссию по профилактике правонарушений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2.2. «Осуществление мониторинга лиц, освобожденных из мест лишения свободы, в отношении которых установлен административный надзор»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Р.Л., главы Администрации сельских поселений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4"/>
              </w:rPr>
              <w:t>Отчет в областную межведомственную комиссию по профилактике правонарушений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2.3. «Проведение совещаний с работодателями на предмет квотирования рабочих мест лицам, отбывшим наказание в виде лишения свободы»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Р.Л., главы Администрации сельских поселений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4"/>
              </w:rPr>
              <w:t>Отчет в областную межведомственную комиссию по профилактике правонарушений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(результат) 2.4. «Организация на территории Песчанокопского района разъяснительной работы с 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лицами</w:t>
            </w:r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освободившимися из мест лишения свободы, по формированию законопослушного поведения (с участием правоохранительных органов)»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Р.Л., главы Администрации сельских поселений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4"/>
              </w:rPr>
              <w:t>Отчет в областную межведомственную комиссию по профилактике правонарушений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2.5. «Выявление, анализ причин и условий, способствующих совершению ранее осужденными гражданами повторных преступлений, разработка и принятие мер к их устранению»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4"/>
              </w:rPr>
              <w:t>Отчет в областную межведомственную комиссию по профилактике правонарушений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Контрольная точка 2.6.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«Направление информации о работе с лицами, освободившимися из мест лишения свободы, в областную межведомственную комиссию по профилактике правонарушений»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 января  2026 г.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u w:color="000000"/>
              </w:rPr>
            </w:pPr>
          </w:p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 января  2027 г.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  <w:u w:color="000000"/>
              </w:rPr>
              <w:t>1 января  2028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8928AE">
              <w:rPr>
                <w:rFonts w:ascii="Times New Roman" w:hAnsi="Times New Roman"/>
                <w:sz w:val="24"/>
              </w:rPr>
              <w:t>Отчет в областную межведомственную комиссию по профилактике правонарушений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576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 Задача комплекса процессных мероприятий «Реализация мероприятий, направленных на профилактику преступлений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, </w:t>
            </w:r>
            <w:proofErr w:type="gramStart"/>
            <w:r w:rsidRPr="008928AE">
              <w:rPr>
                <w:rFonts w:ascii="Times New Roman" w:hAnsi="Times New Roman"/>
                <w:sz w:val="24"/>
                <w:highlight w:val="white"/>
              </w:rPr>
              <w:t>совершаемым</w:t>
            </w:r>
            <w:proofErr w:type="gramEnd"/>
            <w:r w:rsidRPr="008928AE">
              <w:rPr>
                <w:rFonts w:ascii="Times New Roman" w:hAnsi="Times New Roman"/>
                <w:sz w:val="24"/>
                <w:highlight w:val="white"/>
              </w:rPr>
              <w:t xml:space="preserve"> лицами </w:t>
            </w:r>
            <w:r w:rsidRPr="008928AE">
              <w:rPr>
                <w:rFonts w:ascii="Times New Roman" w:hAnsi="Times New Roman"/>
                <w:sz w:val="24"/>
              </w:rPr>
              <w:t>в состоянии алкогольного опьянения»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3.1.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(результат) 3.1. «Организация размещения в средствах массовой информации и на сайтах сети "Интернет" материалов по </w:t>
            </w:r>
            <w:proofErr w:type="spellStart"/>
            <w:proofErr w:type="gramStart"/>
            <w:r w:rsidRPr="008928AE">
              <w:rPr>
                <w:rFonts w:ascii="Times New Roman" w:hAnsi="Times New Roman"/>
                <w:sz w:val="24"/>
              </w:rPr>
              <w:t>по</w:t>
            </w:r>
            <w:proofErr w:type="spellEnd"/>
            <w:proofErr w:type="gramEnd"/>
            <w:r w:rsidRPr="008928AE">
              <w:rPr>
                <w:rFonts w:ascii="Times New Roman" w:hAnsi="Times New Roman"/>
                <w:sz w:val="24"/>
              </w:rPr>
              <w:t xml:space="preserve"> профилактике пьянства и алкоголизма.»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 </w:t>
            </w:r>
            <w:r w:rsidRPr="008928AE">
              <w:rPr>
                <w:rFonts w:ascii="Times New Roman" w:hAnsi="Times New Roman"/>
                <w:sz w:val="24"/>
                <w:highlight w:val="white"/>
              </w:rPr>
              <w:t>Руководитель пресс-службы Администрации Песчанокопского района Сидоренко С.А.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3.2. «Изготовление и распространение наглядных агитационных материалов антиалкогольной направленности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.»</w:t>
            </w:r>
            <w:proofErr w:type="gramEnd"/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Р.Л., отдел культуры, спорта и молодежи Администрации района Лунева К.В.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Счет на оплату</w:t>
            </w:r>
          </w:p>
          <w:p w:rsidR="0090217D" w:rsidRPr="008928AE" w:rsidRDefault="0090217D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Мероприятие (результат) 3.3. «Проведение  мероприятий с несовершеннолетними и их родителями, направленных на формирование здорового образа жизни и негативного отношения к потреблению алкоголя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»</w:t>
            </w:r>
            <w:proofErr w:type="gram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Отдел образования Администрации района Черкашина Н.В.,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отдел культуры, спорта и молодежи Администрации района Лунева К.В.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Отчет о проведении мероприятия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Мероприятие (результат) 3.4.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>«Проведение профилактических мероприятий с родителями (законными представителями), несовершеннолетних детей, употребляющих спиртные напитки</w:t>
            </w:r>
            <w:proofErr w:type="gramStart"/>
            <w:r w:rsidRPr="008928AE">
              <w:rPr>
                <w:rFonts w:ascii="Times New Roman" w:hAnsi="Times New Roman"/>
                <w:sz w:val="24"/>
              </w:rPr>
              <w:t>.»</w:t>
            </w:r>
            <w:proofErr w:type="gramEnd"/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Отдел образования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>Администрации района Черкашина Н.В.,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 xml:space="preserve">отдел культуры, спорта и молодежи Администрации района Лунева К.В.. ведущий специалист - ответственный секретарь межведомственной комиссии по делам несовершеннолетних и защите их прав </w:t>
            </w:r>
            <w:proofErr w:type="spellStart"/>
            <w:r w:rsidRPr="008928AE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8928AE">
              <w:rPr>
                <w:rFonts w:ascii="Times New Roman" w:hAnsi="Times New Roman"/>
                <w:sz w:val="24"/>
              </w:rPr>
              <w:t xml:space="preserve"> Л.А.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 xml:space="preserve">Отчет о проведении </w:t>
            </w:r>
            <w:r w:rsidRPr="008928AE">
              <w:rPr>
                <w:rFonts w:ascii="Times New Roman" w:hAnsi="Times New Roman"/>
                <w:sz w:val="24"/>
              </w:rPr>
              <w:lastRenderedPageBreak/>
              <w:t>мероприятия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90217D" w:rsidRPr="008928AE" w:rsidTr="002F3FD8">
        <w:trPr>
          <w:trHeight w:val="31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lastRenderedPageBreak/>
              <w:t>3.5.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Контрольная точка 3.5.</w:t>
            </w:r>
          </w:p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«Направление информации по профилактике алкоголизма и наркомании в АНК Ростовской области»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 февраля 2026 г.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 февраля 2027 г.</w:t>
            </w:r>
          </w:p>
          <w:p w:rsidR="0090217D" w:rsidRPr="008928AE" w:rsidRDefault="0090217D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0217D" w:rsidRPr="008928AE" w:rsidRDefault="008928AE" w:rsidP="007F5A12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1 февраля 2028 г.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8928AE">
              <w:rPr>
                <w:rFonts w:ascii="Times New Roman" w:hAnsi="Times New Roman"/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 Бронников Р.Л.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928AE">
              <w:rPr>
                <w:rFonts w:ascii="Times New Roman" w:hAnsi="Times New Roman"/>
                <w:sz w:val="24"/>
              </w:rPr>
              <w:t>Годовой доклад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7D" w:rsidRPr="008928AE" w:rsidRDefault="008928AE" w:rsidP="007F5A12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28AE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90217D" w:rsidRPr="008928AE" w:rsidRDefault="0090217D" w:rsidP="007F5A12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90217D" w:rsidRPr="008928AE" w:rsidRDefault="008928AE" w:rsidP="007F5A12">
      <w:pPr>
        <w:spacing w:after="0" w:line="228" w:lineRule="auto"/>
        <w:ind w:left="425"/>
        <w:jc w:val="both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Примечание.</w:t>
      </w:r>
    </w:p>
    <w:p w:rsidR="0090217D" w:rsidRPr="008928AE" w:rsidRDefault="008928AE" w:rsidP="007F5A12">
      <w:pPr>
        <w:spacing w:after="0" w:line="228" w:lineRule="auto"/>
        <w:ind w:left="425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Х – данные ячейки не заполняются.</w:t>
      </w:r>
    </w:p>
    <w:p w:rsidR="0090217D" w:rsidRPr="008928AE" w:rsidRDefault="0090217D" w:rsidP="007F5A12">
      <w:pPr>
        <w:spacing w:after="0" w:line="228" w:lineRule="auto"/>
        <w:ind w:left="425"/>
        <w:rPr>
          <w:rFonts w:ascii="Times New Roman" w:hAnsi="Times New Roman"/>
          <w:sz w:val="28"/>
        </w:rPr>
      </w:pPr>
    </w:p>
    <w:p w:rsidR="007F5A12" w:rsidRDefault="007F5A12" w:rsidP="007F5A12">
      <w:pPr>
        <w:spacing w:after="0" w:line="228" w:lineRule="auto"/>
        <w:ind w:left="425"/>
        <w:rPr>
          <w:rFonts w:ascii="Times New Roman" w:hAnsi="Times New Roman"/>
          <w:sz w:val="28"/>
        </w:rPr>
      </w:pPr>
    </w:p>
    <w:p w:rsidR="007F5A12" w:rsidRDefault="007F5A12" w:rsidP="007F5A12">
      <w:pPr>
        <w:spacing w:after="0" w:line="228" w:lineRule="auto"/>
        <w:ind w:left="425"/>
        <w:rPr>
          <w:rFonts w:ascii="Times New Roman" w:hAnsi="Times New Roman"/>
          <w:sz w:val="28"/>
        </w:rPr>
      </w:pPr>
    </w:p>
    <w:p w:rsidR="0090217D" w:rsidRPr="008928AE" w:rsidRDefault="008928AE" w:rsidP="007F5A12">
      <w:pPr>
        <w:spacing w:after="0" w:line="228" w:lineRule="auto"/>
        <w:ind w:left="425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 xml:space="preserve">Управляющий делами                                                                            </w:t>
      </w:r>
    </w:p>
    <w:p w:rsidR="0090217D" w:rsidRPr="008928AE" w:rsidRDefault="008928AE" w:rsidP="007F5A12">
      <w:pPr>
        <w:spacing w:after="0" w:line="228" w:lineRule="auto"/>
        <w:ind w:left="425"/>
        <w:rPr>
          <w:rFonts w:ascii="Times New Roman" w:hAnsi="Times New Roman"/>
          <w:sz w:val="28"/>
        </w:rPr>
      </w:pPr>
      <w:r w:rsidRPr="008928AE">
        <w:rPr>
          <w:rFonts w:ascii="Times New Roman" w:hAnsi="Times New Roman"/>
          <w:sz w:val="28"/>
        </w:rPr>
        <w:t>Администрации района</w:t>
      </w:r>
      <w:r w:rsidR="002F3FD8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</w:t>
      </w:r>
      <w:r w:rsidR="00484286">
        <w:rPr>
          <w:rFonts w:ascii="Times New Roman" w:hAnsi="Times New Roman"/>
          <w:sz w:val="28"/>
        </w:rPr>
        <w:t xml:space="preserve">                              </w:t>
      </w:r>
      <w:r w:rsidR="002F3FD8">
        <w:rPr>
          <w:rFonts w:ascii="Times New Roman" w:hAnsi="Times New Roman"/>
          <w:sz w:val="28"/>
        </w:rPr>
        <w:t xml:space="preserve"> </w:t>
      </w:r>
      <w:r w:rsidR="002F3FD8" w:rsidRPr="008928AE">
        <w:rPr>
          <w:rFonts w:ascii="Times New Roman" w:hAnsi="Times New Roman"/>
          <w:sz w:val="28"/>
        </w:rPr>
        <w:t>О.В. Купина</w:t>
      </w:r>
    </w:p>
    <w:sectPr w:rsidR="0090217D" w:rsidRPr="008928AE" w:rsidSect="007F5A12">
      <w:headerReference w:type="default" r:id="rId23"/>
      <w:footerReference w:type="default" r:id="rId24"/>
      <w:headerReference w:type="first" r:id="rId25"/>
      <w:footerReference w:type="first" r:id="rId26"/>
      <w:pgSz w:w="16838" w:h="11905" w:orient="landscape"/>
      <w:pgMar w:top="1418" w:right="678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AE" w:rsidRDefault="008928AE">
      <w:pPr>
        <w:spacing w:after="0" w:line="240" w:lineRule="auto"/>
      </w:pPr>
      <w:r>
        <w:separator/>
      </w:r>
    </w:p>
  </w:endnote>
  <w:endnote w:type="continuationSeparator" w:id="0">
    <w:p w:rsidR="008928AE" w:rsidRDefault="0089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604551"/>
      <w:docPartObj>
        <w:docPartGallery w:val="Page Numbers (Bottom of Page)"/>
        <w:docPartUnique/>
      </w:docPartObj>
    </w:sdtPr>
    <w:sdtEndPr/>
    <w:sdtContent>
      <w:p w:rsidR="008928AE" w:rsidRDefault="008928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0CF">
          <w:rPr>
            <w:noProof/>
          </w:rPr>
          <w:t>1</w:t>
        </w:r>
        <w:r>
          <w:fldChar w:fldCharType="end"/>
        </w:r>
      </w:p>
    </w:sdtContent>
  </w:sdt>
  <w:p w:rsidR="008928AE" w:rsidRDefault="008928A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Pr="008928AE" w:rsidRDefault="008928AE" w:rsidP="008928A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Pr="008928AE" w:rsidRDefault="008928A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8928AE">
      <w:rPr>
        <w:rFonts w:ascii="Times New Roman" w:hAnsi="Times New Roman"/>
        <w:sz w:val="20"/>
        <w:lang w:val="en-US"/>
      </w:rPr>
      <w:t>Y:\ORST\Ppo\ppo721.f23.docx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Pr="00484286" w:rsidRDefault="008928AE" w:rsidP="00484286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Pr="008928AE" w:rsidRDefault="008928A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8928AE">
      <w:rPr>
        <w:rFonts w:ascii="Times New Roman" w:hAnsi="Times New Roman"/>
        <w:sz w:val="20"/>
        <w:lang w:val="en-US"/>
      </w:rPr>
      <w:t>Y:\ORST\Ppo\ppo721.f23.docx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Pr="008928AE" w:rsidRDefault="008928AE" w:rsidP="008928AE">
    <w:pPr>
      <w:pStyle w:val="a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Pr="008928AE" w:rsidRDefault="008928A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8928AE">
      <w:rPr>
        <w:rFonts w:ascii="Times New Roman" w:hAnsi="Times New Roman"/>
        <w:sz w:val="20"/>
        <w:lang w:val="en-US"/>
      </w:rPr>
      <w:t>Y:\ORST\Ppo\ppo721.f23.docx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Pr="008928AE" w:rsidRDefault="008928AE" w:rsidP="008928AE">
    <w:pPr>
      <w:pStyle w:val="a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Pr="008928AE" w:rsidRDefault="008928A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8928AE">
      <w:rPr>
        <w:rFonts w:ascii="Times New Roman" w:hAnsi="Times New Roman"/>
        <w:sz w:val="20"/>
        <w:lang w:val="en-US"/>
      </w:rPr>
      <w:t>Y:\ORST\Ppo\ppo721.f23.docx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AE" w:rsidRDefault="008928AE">
      <w:pPr>
        <w:spacing w:after="0" w:line="240" w:lineRule="auto"/>
      </w:pPr>
      <w:r>
        <w:separator/>
      </w:r>
    </w:p>
  </w:footnote>
  <w:footnote w:type="continuationSeparator" w:id="0">
    <w:p w:rsidR="008928AE" w:rsidRDefault="0089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Default="008928AE">
    <w:pPr>
      <w:pStyle w:val="af3"/>
      <w:jc w:val="center"/>
      <w:rPr>
        <w:rFonts w:ascii="Times New Roman" w:hAnsi="Times New Roman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D39C907" wp14:editId="3CE1E52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28AE" w:rsidRDefault="008928AE"/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0;margin-top:.05pt;width:12pt;height:0;z-index: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8928AE" w:rsidRDefault="008928AE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Default="008928AE"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C9896E6" wp14:editId="34E1D52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28AE" w:rsidRDefault="008928AE"/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5" o:spid="_x0000_s1027" type="#_x0000_t202" style="position:absolute;margin-left:0;margin-top:.05pt;width:12pt;height:0;z-index: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Cv1vUD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8928AE" w:rsidRDefault="008928AE"/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Default="008928AE">
    <w:pPr>
      <w:pStyle w:val="af3"/>
      <w:jc w:val="center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Default="008928AE"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3443F59" wp14:editId="3C3EE2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28AE" w:rsidRDefault="008928AE"/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8" type="#_x0000_t202" style="position:absolute;margin-left:0;margin-top:.05pt;width:12pt;height:0;z-index: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CwavGy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8928AE" w:rsidRDefault="008928AE"/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Default="008928AE">
    <w:pPr>
      <w:pStyle w:val="af3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Default="008928AE"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BC2BB0E" wp14:editId="688EDD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28AE" w:rsidRDefault="008928AE"/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4" o:spid="_x0000_s1029" type="#_x0000_t202" style="position:absolute;margin-left:0;margin-top:.05pt;width:12pt;height:0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" filled="f" stroked="f">
              <v:textbox style="mso-fit-shape-to-text:t" inset="0,0,0,0">
                <w:txbxContent>
                  <w:p w:rsidR="008928AE" w:rsidRDefault="008928AE"/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Default="008928AE">
    <w:pPr>
      <w:pStyle w:val="af3"/>
      <w:jc w:val="center"/>
      <w:rPr>
        <w:rFonts w:ascii="Times New Roman" w:hAnsi="Times New Roman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Default="008928A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8AE" w:rsidRDefault="008928AE">
    <w:pPr>
      <w:pStyle w:val="af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725D"/>
    <w:multiLevelType w:val="multilevel"/>
    <w:tmpl w:val="6D167C3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>
    <w:nsid w:val="1CC60380"/>
    <w:multiLevelType w:val="multilevel"/>
    <w:tmpl w:val="E41249F2"/>
    <w:lvl w:ilvl="0">
      <w:start w:val="1"/>
      <w:numFmt w:val="decimal"/>
      <w:lvlText w:val="%1."/>
      <w:lvlJc w:val="left"/>
      <w:pPr>
        <w:widowControl w:val="0"/>
        <w:ind w:left="360" w:hanging="360"/>
      </w:pPr>
    </w:lvl>
    <w:lvl w:ilvl="1">
      <w:start w:val="1"/>
      <w:numFmt w:val="lowerLetter"/>
      <w:lvlText w:val="%2."/>
      <w:lvlJc w:val="left"/>
      <w:pPr>
        <w:widowControl w:val="0"/>
        <w:ind w:left="1080" w:hanging="360"/>
      </w:pPr>
    </w:lvl>
    <w:lvl w:ilvl="2">
      <w:start w:val="1"/>
      <w:numFmt w:val="lowerRoman"/>
      <w:lvlText w:val="%3."/>
      <w:lvlJc w:val="right"/>
      <w:pPr>
        <w:widowControl w:val="0"/>
        <w:ind w:left="1800" w:hanging="180"/>
      </w:pPr>
    </w:lvl>
    <w:lvl w:ilvl="3">
      <w:start w:val="1"/>
      <w:numFmt w:val="decimal"/>
      <w:lvlText w:val="%4."/>
      <w:lvlJc w:val="left"/>
      <w:pPr>
        <w:widowControl w:val="0"/>
        <w:ind w:left="2520" w:hanging="360"/>
      </w:pPr>
    </w:lvl>
    <w:lvl w:ilvl="4">
      <w:start w:val="1"/>
      <w:numFmt w:val="lowerLetter"/>
      <w:lvlText w:val="%5."/>
      <w:lvlJc w:val="left"/>
      <w:pPr>
        <w:widowControl w:val="0"/>
        <w:ind w:left="3240" w:hanging="360"/>
      </w:pPr>
    </w:lvl>
    <w:lvl w:ilvl="5">
      <w:start w:val="1"/>
      <w:numFmt w:val="lowerRoman"/>
      <w:lvlText w:val="%6."/>
      <w:lvlJc w:val="right"/>
      <w:pPr>
        <w:widowControl w:val="0"/>
        <w:ind w:left="3960" w:hanging="180"/>
      </w:pPr>
    </w:lvl>
    <w:lvl w:ilvl="6">
      <w:start w:val="1"/>
      <w:numFmt w:val="decimal"/>
      <w:lvlText w:val="%7."/>
      <w:lvlJc w:val="left"/>
      <w:pPr>
        <w:widowControl w:val="0"/>
        <w:ind w:left="4680" w:hanging="360"/>
      </w:pPr>
    </w:lvl>
    <w:lvl w:ilvl="7">
      <w:start w:val="1"/>
      <w:numFmt w:val="lowerLetter"/>
      <w:lvlText w:val="%8."/>
      <w:lvlJc w:val="left"/>
      <w:pPr>
        <w:widowControl w:val="0"/>
        <w:ind w:left="5400" w:hanging="360"/>
      </w:pPr>
    </w:lvl>
    <w:lvl w:ilvl="8">
      <w:start w:val="1"/>
      <w:numFmt w:val="lowerRoman"/>
      <w:lvlText w:val="%9."/>
      <w:lvlJc w:val="right"/>
      <w:pPr>
        <w:widowControl w:val="0"/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0217D"/>
    <w:rsid w:val="002F3FD8"/>
    <w:rsid w:val="00484286"/>
    <w:rsid w:val="007F5A12"/>
    <w:rsid w:val="008928AE"/>
    <w:rsid w:val="0090217D"/>
    <w:rsid w:val="00A210CF"/>
    <w:rsid w:val="00AD4895"/>
    <w:rsid w:val="00F1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Nonformat">
    <w:name w:val="ConsNonformat"/>
    <w:link w:val="ConsNonformat0"/>
    <w:pPr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ConsPlusCell">
    <w:name w:val="ConsPlusCell"/>
    <w:link w:val="ConsPlusCell0"/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9">
    <w:name w:val="caption"/>
    <w:basedOn w:val="a"/>
    <w:link w:val="aa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i/>
      <w:sz w:val="2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ab">
    <w:name w:val="Содержимое врезки"/>
    <w:basedOn w:val="a"/>
    <w:link w:val="ac"/>
    <w:rPr>
      <w:rFonts w:asciiTheme="minorHAnsi" w:hAnsiTheme="minorHAnsi"/>
    </w:rPr>
  </w:style>
  <w:style w:type="character" w:customStyle="1" w:styleId="ac">
    <w:name w:val="Содержимое врезки"/>
    <w:basedOn w:val="1"/>
    <w:link w:val="ab"/>
    <w:rPr>
      <w:rFonts w:asciiTheme="minorHAnsi" w:hAnsiTheme="minorHAns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сновной шрифт абзаца1"/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a"/>
    <w:link w:val="hgkelc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10">
    <w:name w:val="Заголовок 11"/>
    <w:basedOn w:val="1b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c"/>
    <w:link w:val="110"/>
    <w:rPr>
      <w:rFonts w:ascii="Arial" w:hAnsi="Arial"/>
      <w:b/>
      <w:color w:val="26282F"/>
      <w:sz w:val="24"/>
    </w:rPr>
  </w:style>
  <w:style w:type="paragraph" w:customStyle="1" w:styleId="af">
    <w:name w:val="Верхний и нижний колонтитулы"/>
    <w:link w:val="af0"/>
    <w:pPr>
      <w:spacing w:after="200"/>
      <w:jc w:val="both"/>
    </w:pPr>
    <w:rPr>
      <w:rFonts w:ascii="XO Thames" w:hAnsi="XO Thames"/>
    </w:rPr>
  </w:style>
  <w:style w:type="character" w:customStyle="1" w:styleId="af0">
    <w:name w:val="Верхний и нижний колонтитулы"/>
    <w:link w:val="af"/>
    <w:rPr>
      <w:rFonts w:ascii="XO Thames" w:hAnsi="XO Thames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customStyle="1" w:styleId="1d">
    <w:name w:val="Заголовок1"/>
    <w:basedOn w:val="1b"/>
    <w:link w:val="1e"/>
    <w:rPr>
      <w:rFonts w:ascii="Liberation Sans" w:hAnsi="Liberation Sans"/>
      <w:sz w:val="28"/>
    </w:rPr>
  </w:style>
  <w:style w:type="character" w:customStyle="1" w:styleId="1e">
    <w:name w:val="Заголовок1"/>
    <w:basedOn w:val="1c"/>
    <w:link w:val="1d"/>
    <w:rPr>
      <w:rFonts w:ascii="Liberation Sans" w:hAnsi="Liberation San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1f">
    <w:name w:val="index 1"/>
    <w:basedOn w:val="a"/>
    <w:next w:val="a"/>
    <w:link w:val="1f0"/>
    <w:pPr>
      <w:spacing w:after="0" w:line="240" w:lineRule="auto"/>
      <w:ind w:left="220" w:hanging="220"/>
    </w:pPr>
  </w:style>
  <w:style w:type="character" w:customStyle="1" w:styleId="1f0">
    <w:name w:val="Указатель 1 Знак"/>
    <w:basedOn w:val="1"/>
    <w:link w:val="1f"/>
    <w:rPr>
      <w:sz w:val="22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rPr>
      <w:sz w:val="22"/>
    </w:rPr>
  </w:style>
  <w:style w:type="paragraph" w:customStyle="1" w:styleId="1f5">
    <w:name w:val="Знак сноски1"/>
    <w:basedOn w:val="25"/>
    <w:link w:val="1f6"/>
    <w:rPr>
      <w:vertAlign w:val="superscript"/>
    </w:rPr>
  </w:style>
  <w:style w:type="character" w:customStyle="1" w:styleId="1f6">
    <w:name w:val="Знак сноски1"/>
    <w:basedOn w:val="26"/>
    <w:link w:val="1f5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61">
    <w:name w:val="Гиперссылка6"/>
    <w:link w:val="af5"/>
    <w:rPr>
      <w:color w:val="0000FF"/>
      <w:u w:val="single"/>
    </w:rPr>
  </w:style>
  <w:style w:type="character" w:styleId="af5">
    <w:name w:val="Hyperlink"/>
    <w:link w:val="6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35">
    <w:name w:val="Основной шрифт абзаца3"/>
    <w:link w:val="36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6">
    <w:name w:val="Основной шрифт абзаца3"/>
    <w:link w:val="35"/>
    <w:rPr>
      <w:rFonts w:asciiTheme="minorHAnsi" w:hAnsiTheme="minorHAnsi"/>
      <w:sz w:val="22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b">
    <w:name w:val="Знак1"/>
    <w:basedOn w:val="a"/>
    <w:link w:val="1fc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c">
    <w:name w:val="Знак1"/>
    <w:basedOn w:val="1"/>
    <w:link w:val="1fb"/>
    <w:rPr>
      <w:rFonts w:ascii="Tahoma" w:hAnsi="Tahoma"/>
      <w:sz w:val="20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f1">
    <w:name w:val="Знак1"/>
    <w:basedOn w:val="a"/>
    <w:link w:val="1f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2">
    <w:name w:val="Знак1"/>
    <w:basedOn w:val="1"/>
    <w:link w:val="1ff1"/>
    <w:rPr>
      <w:rFonts w:ascii="Tahoma" w:hAnsi="Tahoma"/>
      <w:sz w:val="20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ff3">
    <w:name w:val="Обычный1"/>
    <w:link w:val="1ff4"/>
    <w:rPr>
      <w:sz w:val="22"/>
    </w:rPr>
  </w:style>
  <w:style w:type="character" w:customStyle="1" w:styleId="1ff4">
    <w:name w:val="Обычный1"/>
    <w:link w:val="1ff3"/>
    <w:rPr>
      <w:sz w:val="22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paragraph" w:customStyle="1" w:styleId="af8">
    <w:name w:val="Нормальный (таблица)"/>
    <w:basedOn w:val="a"/>
    <w:next w:val="a"/>
    <w:link w:val="af9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"/>
    <w:link w:val="af8"/>
    <w:rPr>
      <w:rFonts w:ascii="Arial" w:hAnsi="Arial"/>
      <w:sz w:val="24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sz w:val="22"/>
    </w:rPr>
  </w:style>
  <w:style w:type="paragraph" w:customStyle="1" w:styleId="afc">
    <w:name w:val="Символ сноски"/>
    <w:link w:val="afd"/>
  </w:style>
  <w:style w:type="character" w:customStyle="1" w:styleId="afd">
    <w:name w:val="Символ сноски"/>
    <w:link w:val="afc"/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aff0">
    <w:name w:val="Гипертекстовая ссылка"/>
    <w:link w:val="aff1"/>
    <w:rPr>
      <w:color w:val="106BBE"/>
      <w:sz w:val="26"/>
    </w:rPr>
  </w:style>
  <w:style w:type="character" w:customStyle="1" w:styleId="aff1">
    <w:name w:val="Гипертекстовая ссылка"/>
    <w:link w:val="aff0"/>
    <w:rPr>
      <w:color w:val="106BBE"/>
      <w:sz w:val="2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b">
    <w:name w:val="Гиперссылка1"/>
    <w:link w:val="1ffc"/>
    <w:rPr>
      <w:color w:val="0000FF"/>
      <w:u w:val="single"/>
    </w:rPr>
  </w:style>
  <w:style w:type="character" w:customStyle="1" w:styleId="1ffc">
    <w:name w:val="Гиперссылка1"/>
    <w:link w:val="1ffb"/>
    <w:rPr>
      <w:color w:val="0000FF"/>
      <w:u w:val="single"/>
    </w:rPr>
  </w:style>
  <w:style w:type="paragraph" w:customStyle="1" w:styleId="1ffd">
    <w:name w:val="Обычный1"/>
    <w:link w:val="1ffe"/>
    <w:rPr>
      <w:sz w:val="22"/>
    </w:rPr>
  </w:style>
  <w:style w:type="character" w:customStyle="1" w:styleId="1ffe">
    <w:name w:val="Обычный1"/>
    <w:link w:val="1ffd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">
    <w:name w:val="Знак сноски1"/>
    <w:link w:val="1fff0"/>
    <w:rPr>
      <w:vertAlign w:val="superscript"/>
    </w:rPr>
  </w:style>
  <w:style w:type="character" w:customStyle="1" w:styleId="1fff0">
    <w:name w:val="Знак сноски1"/>
    <w:link w:val="1fff"/>
    <w:rPr>
      <w:vertAlign w:val="superscript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table" w:customStyle="1" w:styleId="1fff1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Nonformat">
    <w:name w:val="ConsNonformat"/>
    <w:link w:val="ConsNonformat0"/>
    <w:pPr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uiPriority w:val="9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ConsPlusCell">
    <w:name w:val="ConsPlusCell"/>
    <w:link w:val="ConsPlusCell0"/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9">
    <w:name w:val="caption"/>
    <w:basedOn w:val="a"/>
    <w:link w:val="aa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i/>
      <w:sz w:val="2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ab">
    <w:name w:val="Содержимое врезки"/>
    <w:basedOn w:val="a"/>
    <w:link w:val="ac"/>
    <w:rPr>
      <w:rFonts w:asciiTheme="minorHAnsi" w:hAnsiTheme="minorHAnsi"/>
    </w:rPr>
  </w:style>
  <w:style w:type="character" w:customStyle="1" w:styleId="ac">
    <w:name w:val="Содержимое врезки"/>
    <w:basedOn w:val="1"/>
    <w:link w:val="ab"/>
    <w:rPr>
      <w:rFonts w:asciiTheme="minorHAnsi" w:hAnsiTheme="minorHAns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сновной шрифт абзаца1"/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9"/>
    <w:link w:val="hgkelc0"/>
  </w:style>
  <w:style w:type="character" w:customStyle="1" w:styleId="hgkelc0">
    <w:name w:val="hgkelc"/>
    <w:basedOn w:val="1a"/>
    <w:link w:val="hgkelc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10">
    <w:name w:val="Заголовок 11"/>
    <w:basedOn w:val="1b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c"/>
    <w:link w:val="110"/>
    <w:rPr>
      <w:rFonts w:ascii="Arial" w:hAnsi="Arial"/>
      <w:b/>
      <w:color w:val="26282F"/>
      <w:sz w:val="24"/>
    </w:rPr>
  </w:style>
  <w:style w:type="paragraph" w:customStyle="1" w:styleId="af">
    <w:name w:val="Верхний и нижний колонтитулы"/>
    <w:link w:val="af0"/>
    <w:pPr>
      <w:spacing w:after="200"/>
      <w:jc w:val="both"/>
    </w:pPr>
    <w:rPr>
      <w:rFonts w:ascii="XO Thames" w:hAnsi="XO Thames"/>
    </w:rPr>
  </w:style>
  <w:style w:type="character" w:customStyle="1" w:styleId="af0">
    <w:name w:val="Верхний и нижний колонтитулы"/>
    <w:link w:val="af"/>
    <w:rPr>
      <w:rFonts w:ascii="XO Thames" w:hAnsi="XO Thames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f1">
    <w:name w:val="Normal (Web)"/>
    <w:basedOn w:val="a"/>
    <w:link w:val="af2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sz w:val="24"/>
    </w:rPr>
  </w:style>
  <w:style w:type="paragraph" w:customStyle="1" w:styleId="1d">
    <w:name w:val="Заголовок1"/>
    <w:basedOn w:val="1b"/>
    <w:link w:val="1e"/>
    <w:rPr>
      <w:rFonts w:ascii="Liberation Sans" w:hAnsi="Liberation Sans"/>
      <w:sz w:val="28"/>
    </w:rPr>
  </w:style>
  <w:style w:type="character" w:customStyle="1" w:styleId="1e">
    <w:name w:val="Заголовок1"/>
    <w:basedOn w:val="1c"/>
    <w:link w:val="1d"/>
    <w:rPr>
      <w:rFonts w:ascii="Liberation Sans" w:hAnsi="Liberation San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1f">
    <w:name w:val="index 1"/>
    <w:basedOn w:val="a"/>
    <w:next w:val="a"/>
    <w:link w:val="1f0"/>
    <w:pPr>
      <w:spacing w:after="0" w:line="240" w:lineRule="auto"/>
      <w:ind w:left="220" w:hanging="220"/>
    </w:pPr>
  </w:style>
  <w:style w:type="character" w:customStyle="1" w:styleId="1f0">
    <w:name w:val="Указатель 1 Знак"/>
    <w:basedOn w:val="1"/>
    <w:link w:val="1f"/>
    <w:rPr>
      <w:sz w:val="22"/>
    </w:rPr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rPr>
      <w:sz w:val="22"/>
    </w:rPr>
  </w:style>
  <w:style w:type="paragraph" w:customStyle="1" w:styleId="1f5">
    <w:name w:val="Знак сноски1"/>
    <w:basedOn w:val="25"/>
    <w:link w:val="1f6"/>
    <w:rPr>
      <w:vertAlign w:val="superscript"/>
    </w:rPr>
  </w:style>
  <w:style w:type="character" w:customStyle="1" w:styleId="1f6">
    <w:name w:val="Знак сноски1"/>
    <w:basedOn w:val="26"/>
    <w:link w:val="1f5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61">
    <w:name w:val="Гиперссылка6"/>
    <w:link w:val="af5"/>
    <w:rPr>
      <w:color w:val="0000FF"/>
      <w:u w:val="single"/>
    </w:rPr>
  </w:style>
  <w:style w:type="character" w:styleId="af5">
    <w:name w:val="Hyperlink"/>
    <w:link w:val="6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35">
    <w:name w:val="Основной шрифт абзаца3"/>
    <w:link w:val="36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6">
    <w:name w:val="Основной шрифт абзаца3"/>
    <w:link w:val="35"/>
    <w:rPr>
      <w:rFonts w:asciiTheme="minorHAnsi" w:hAnsiTheme="minorHAnsi"/>
      <w:sz w:val="22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1f9">
    <w:name w:val="toc 1"/>
    <w:next w:val="a"/>
    <w:link w:val="1fa"/>
    <w:uiPriority w:val="39"/>
    <w:rPr>
      <w:rFonts w:ascii="XO Thames" w:hAnsi="XO Thames"/>
      <w:b/>
      <w:sz w:val="28"/>
    </w:rPr>
  </w:style>
  <w:style w:type="character" w:customStyle="1" w:styleId="1fa">
    <w:name w:val="Оглавление 1 Знак"/>
    <w:link w:val="1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b">
    <w:name w:val="Знак1"/>
    <w:basedOn w:val="a"/>
    <w:link w:val="1fc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c">
    <w:name w:val="Знак1"/>
    <w:basedOn w:val="1"/>
    <w:link w:val="1fb"/>
    <w:rPr>
      <w:rFonts w:ascii="Tahoma" w:hAnsi="Tahoma"/>
      <w:sz w:val="20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1fd">
    <w:name w:val="Основной шрифт абзаца1"/>
    <w:link w:val="1fe"/>
  </w:style>
  <w:style w:type="character" w:customStyle="1" w:styleId="1fe">
    <w:name w:val="Основной шрифт абзаца1"/>
    <w:link w:val="1f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f1">
    <w:name w:val="Знак1"/>
    <w:basedOn w:val="a"/>
    <w:link w:val="1f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2">
    <w:name w:val="Знак1"/>
    <w:basedOn w:val="1"/>
    <w:link w:val="1ff1"/>
    <w:rPr>
      <w:rFonts w:ascii="Tahoma" w:hAnsi="Tahoma"/>
      <w:sz w:val="20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ff3">
    <w:name w:val="Обычный1"/>
    <w:link w:val="1ff4"/>
    <w:rPr>
      <w:sz w:val="22"/>
    </w:rPr>
  </w:style>
  <w:style w:type="character" w:customStyle="1" w:styleId="1ff4">
    <w:name w:val="Обычный1"/>
    <w:link w:val="1ff3"/>
    <w:rPr>
      <w:sz w:val="22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paragraph" w:customStyle="1" w:styleId="af8">
    <w:name w:val="Нормальный (таблица)"/>
    <w:basedOn w:val="a"/>
    <w:next w:val="a"/>
    <w:link w:val="af9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"/>
    <w:link w:val="af8"/>
    <w:rPr>
      <w:rFonts w:ascii="Arial" w:hAnsi="Arial"/>
      <w:sz w:val="24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sz w:val="22"/>
    </w:rPr>
  </w:style>
  <w:style w:type="paragraph" w:customStyle="1" w:styleId="afc">
    <w:name w:val="Символ сноски"/>
    <w:link w:val="afd"/>
  </w:style>
  <w:style w:type="character" w:customStyle="1" w:styleId="afd">
    <w:name w:val="Символ сноски"/>
    <w:link w:val="afc"/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aff0">
    <w:name w:val="Гипертекстовая ссылка"/>
    <w:link w:val="aff1"/>
    <w:rPr>
      <w:color w:val="106BBE"/>
      <w:sz w:val="26"/>
    </w:rPr>
  </w:style>
  <w:style w:type="character" w:customStyle="1" w:styleId="aff1">
    <w:name w:val="Гипертекстовая ссылка"/>
    <w:link w:val="aff0"/>
    <w:rPr>
      <w:color w:val="106BBE"/>
      <w:sz w:val="2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b">
    <w:name w:val="Гиперссылка1"/>
    <w:link w:val="1ffc"/>
    <w:rPr>
      <w:color w:val="0000FF"/>
      <w:u w:val="single"/>
    </w:rPr>
  </w:style>
  <w:style w:type="character" w:customStyle="1" w:styleId="1ffc">
    <w:name w:val="Гиперссылка1"/>
    <w:link w:val="1ffb"/>
    <w:rPr>
      <w:color w:val="0000FF"/>
      <w:u w:val="single"/>
    </w:rPr>
  </w:style>
  <w:style w:type="paragraph" w:customStyle="1" w:styleId="1ffd">
    <w:name w:val="Обычный1"/>
    <w:link w:val="1ffe"/>
    <w:rPr>
      <w:sz w:val="22"/>
    </w:rPr>
  </w:style>
  <w:style w:type="character" w:customStyle="1" w:styleId="1ffe">
    <w:name w:val="Обычный1"/>
    <w:link w:val="1ffd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">
    <w:name w:val="Знак сноски1"/>
    <w:link w:val="1fff0"/>
    <w:rPr>
      <w:vertAlign w:val="superscript"/>
    </w:rPr>
  </w:style>
  <w:style w:type="character" w:customStyle="1" w:styleId="1fff0">
    <w:name w:val="Знак сноски1"/>
    <w:link w:val="1fff"/>
    <w:rPr>
      <w:vertAlign w:val="superscript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table" w:customStyle="1" w:styleId="1fff1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31</Pages>
  <Words>6719</Words>
  <Characters>38303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2025-06-05T12:41:00Z</cp:lastPrinted>
  <dcterms:created xsi:type="dcterms:W3CDTF">2024-09-23T11:39:00Z</dcterms:created>
  <dcterms:modified xsi:type="dcterms:W3CDTF">2025-06-09T06:18:00Z</dcterms:modified>
</cp:coreProperties>
</file>