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B0" w:rsidRPr="00323B36" w:rsidRDefault="003D20B0" w:rsidP="003D20B0">
      <w:pPr>
        <w:tabs>
          <w:tab w:val="left" w:pos="708"/>
          <w:tab w:val="center" w:pos="4536"/>
          <w:tab w:val="right" w:pos="9072"/>
        </w:tabs>
        <w:jc w:val="center"/>
        <w:rPr>
          <w:rFonts w:eastAsia="Calibri"/>
          <w:b/>
          <w:lang w:eastAsia="en-US" w:bidi="hi-IN"/>
        </w:rPr>
      </w:pPr>
      <w:r>
        <w:rPr>
          <w:rFonts w:ascii="Calibri" w:eastAsia="Calibri" w:hAnsi="Calibri" w:cs="Mangal"/>
          <w:b/>
          <w:noProof/>
        </w:rPr>
        <w:drawing>
          <wp:inline distT="0" distB="0" distL="0" distR="0" wp14:anchorId="30BBA803" wp14:editId="2A295049">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lang w:eastAsia="en-US" w:bidi="hi-IN"/>
        </w:rPr>
        <w:t>РОССИЙСКАЯ ФЕДЕРАЦИЯ</w:t>
      </w:r>
    </w:p>
    <w:p w:rsidR="003D20B0" w:rsidRPr="00323B36" w:rsidRDefault="003D20B0" w:rsidP="003D20B0">
      <w:pPr>
        <w:tabs>
          <w:tab w:val="left" w:pos="708"/>
          <w:tab w:val="center" w:pos="4536"/>
          <w:tab w:val="right" w:pos="9072"/>
        </w:tabs>
        <w:jc w:val="center"/>
        <w:rPr>
          <w:rFonts w:eastAsia="Calibri"/>
          <w:b/>
          <w:lang w:eastAsia="en-US" w:bidi="hi-IN"/>
        </w:rPr>
      </w:pPr>
      <w:r w:rsidRPr="00323B36">
        <w:rPr>
          <w:rFonts w:eastAsia="Calibri"/>
          <w:b/>
          <w:lang w:eastAsia="en-US" w:bidi="hi-IN"/>
        </w:rPr>
        <w:t>РОСТОВСКАЯ ОБЛАСТЬ</w:t>
      </w:r>
    </w:p>
    <w:p w:rsidR="003D20B0" w:rsidRPr="00323B36" w:rsidRDefault="003D20B0" w:rsidP="003D20B0">
      <w:pPr>
        <w:keepNext/>
        <w:jc w:val="center"/>
        <w:outlineLvl w:val="2"/>
        <w:rPr>
          <w:rFonts w:eastAsia="SimSun"/>
          <w:b/>
          <w:bCs/>
          <w:lang w:eastAsia="en-US" w:bidi="hi-IN"/>
        </w:rPr>
      </w:pPr>
      <w:r w:rsidRPr="00323B36">
        <w:rPr>
          <w:rFonts w:eastAsia="SimSun"/>
          <w:b/>
          <w:bCs/>
          <w:lang w:eastAsia="en-US" w:bidi="hi-IN"/>
        </w:rPr>
        <w:t>АДМИНИСТРАЦИЯ ПЕСЧАНОКОПСКОГО РАЙОНА</w:t>
      </w:r>
    </w:p>
    <w:p w:rsidR="003D20B0" w:rsidRPr="00323B36" w:rsidRDefault="003D20B0" w:rsidP="003D20B0">
      <w:pPr>
        <w:keepNext/>
        <w:jc w:val="center"/>
        <w:outlineLvl w:val="2"/>
        <w:rPr>
          <w:rFonts w:eastAsia="SimSun"/>
          <w:b/>
          <w:bCs/>
          <w:sz w:val="16"/>
          <w:szCs w:val="22"/>
          <w:lang w:eastAsia="en-US" w:bidi="hi-IN"/>
        </w:rPr>
      </w:pPr>
    </w:p>
    <w:p w:rsidR="003D20B0" w:rsidRPr="00323B36" w:rsidRDefault="003D20B0" w:rsidP="003D20B0">
      <w:pPr>
        <w:jc w:val="center"/>
        <w:rPr>
          <w:rFonts w:eastAsia="Calibri"/>
          <w:b/>
          <w:sz w:val="2"/>
          <w:lang w:eastAsia="en-US" w:bidi="hi-IN"/>
        </w:rPr>
      </w:pPr>
    </w:p>
    <w:p w:rsidR="003D20B0" w:rsidRPr="00323B36" w:rsidRDefault="003D20B0" w:rsidP="003D20B0">
      <w:pPr>
        <w:jc w:val="center"/>
        <w:rPr>
          <w:rFonts w:eastAsia="Calibri"/>
          <w:b/>
          <w:lang w:eastAsia="en-US" w:bidi="hi-IN"/>
        </w:rPr>
      </w:pPr>
      <w:r w:rsidRPr="00323B36">
        <w:rPr>
          <w:rFonts w:eastAsia="Calibri"/>
          <w:b/>
          <w:lang w:eastAsia="en-US" w:bidi="hi-IN"/>
        </w:rPr>
        <w:t>ПОСТАНОВЛЕНИЕ</w:t>
      </w:r>
    </w:p>
    <w:p w:rsidR="003D20B0" w:rsidRPr="00323B36" w:rsidRDefault="003D20B0" w:rsidP="003D20B0">
      <w:pPr>
        <w:jc w:val="center"/>
        <w:rPr>
          <w:rFonts w:eastAsia="Calibri"/>
          <w:b/>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D20B0" w:rsidRPr="00323B36" w:rsidTr="00862F16">
        <w:trPr>
          <w:trHeight w:val="383"/>
        </w:trPr>
        <w:tc>
          <w:tcPr>
            <w:tcW w:w="2235" w:type="dxa"/>
            <w:hideMark/>
          </w:tcPr>
          <w:p w:rsidR="003D20B0" w:rsidRPr="00323B36" w:rsidRDefault="005A3E08" w:rsidP="00862F16">
            <w:pPr>
              <w:rPr>
                <w:rFonts w:eastAsia="Calibri"/>
                <w:lang w:eastAsia="en-US" w:bidi="hi-IN"/>
              </w:rPr>
            </w:pPr>
            <w:r>
              <w:rPr>
                <w:lang w:bidi="hi-IN"/>
              </w:rPr>
              <w:t>08.09.2023</w:t>
            </w:r>
          </w:p>
        </w:tc>
        <w:tc>
          <w:tcPr>
            <w:tcW w:w="2268" w:type="dxa"/>
          </w:tcPr>
          <w:p w:rsidR="003D20B0" w:rsidRPr="00323B36" w:rsidRDefault="003D20B0" w:rsidP="00862F16">
            <w:pPr>
              <w:jc w:val="center"/>
              <w:rPr>
                <w:rFonts w:eastAsia="Calibri"/>
                <w:lang w:eastAsia="en-US" w:bidi="hi-IN"/>
              </w:rPr>
            </w:pPr>
          </w:p>
        </w:tc>
        <w:tc>
          <w:tcPr>
            <w:tcW w:w="567" w:type="dxa"/>
            <w:hideMark/>
          </w:tcPr>
          <w:p w:rsidR="003D20B0" w:rsidRPr="00323B36" w:rsidRDefault="003D20B0" w:rsidP="00862F16">
            <w:pPr>
              <w:ind w:left="-108"/>
              <w:jc w:val="center"/>
              <w:rPr>
                <w:rFonts w:eastAsia="Calibri"/>
                <w:lang w:eastAsia="en-US" w:bidi="hi-IN"/>
              </w:rPr>
            </w:pPr>
            <w:r>
              <w:rPr>
                <w:rFonts w:eastAsia="Calibri"/>
                <w:lang w:eastAsia="en-US" w:bidi="hi-IN"/>
              </w:rPr>
              <w:t xml:space="preserve">  </w:t>
            </w:r>
            <w:r w:rsidRPr="00323B36">
              <w:rPr>
                <w:rFonts w:eastAsia="Calibri"/>
                <w:lang w:eastAsia="en-US" w:bidi="hi-IN"/>
              </w:rPr>
              <w:t>№</w:t>
            </w:r>
          </w:p>
        </w:tc>
        <w:tc>
          <w:tcPr>
            <w:tcW w:w="811" w:type="dxa"/>
            <w:hideMark/>
          </w:tcPr>
          <w:p w:rsidR="003D20B0" w:rsidRPr="00323B36" w:rsidRDefault="005A3E08" w:rsidP="00862F16">
            <w:pPr>
              <w:ind w:left="-108"/>
              <w:jc w:val="center"/>
              <w:rPr>
                <w:rFonts w:eastAsia="Calibri"/>
                <w:lang w:eastAsia="en-US" w:bidi="hi-IN"/>
              </w:rPr>
            </w:pPr>
            <w:r>
              <w:rPr>
                <w:rFonts w:eastAsia="Calibri"/>
                <w:lang w:eastAsia="en-US" w:bidi="hi-IN"/>
              </w:rPr>
              <w:t>889</w:t>
            </w:r>
          </w:p>
        </w:tc>
        <w:tc>
          <w:tcPr>
            <w:tcW w:w="1315" w:type="dxa"/>
          </w:tcPr>
          <w:p w:rsidR="003D20B0" w:rsidRPr="00323B36" w:rsidRDefault="003D20B0" w:rsidP="00862F16">
            <w:pPr>
              <w:jc w:val="center"/>
              <w:rPr>
                <w:rFonts w:eastAsia="Calibri"/>
                <w:lang w:eastAsia="en-US" w:bidi="hi-IN"/>
              </w:rPr>
            </w:pPr>
          </w:p>
        </w:tc>
        <w:tc>
          <w:tcPr>
            <w:tcW w:w="2693" w:type="dxa"/>
            <w:hideMark/>
          </w:tcPr>
          <w:p w:rsidR="003D20B0" w:rsidRPr="00323B36" w:rsidRDefault="003D20B0" w:rsidP="00862F16">
            <w:pPr>
              <w:ind w:left="196" w:hanging="196"/>
              <w:jc w:val="center"/>
              <w:rPr>
                <w:rFonts w:eastAsia="Calibri"/>
                <w:lang w:eastAsia="en-US" w:bidi="hi-IN"/>
              </w:rPr>
            </w:pPr>
            <w:r w:rsidRPr="00323B36">
              <w:rPr>
                <w:rFonts w:eastAsia="Calibri"/>
                <w:lang w:eastAsia="en-US" w:bidi="hi-IN"/>
              </w:rPr>
              <w:t>с. Песчанокопское</w:t>
            </w:r>
          </w:p>
        </w:tc>
      </w:tr>
    </w:tbl>
    <w:p w:rsidR="00110045" w:rsidRPr="00524F73" w:rsidRDefault="00110045" w:rsidP="00006C06">
      <w:pPr>
        <w:widowControl w:val="0"/>
        <w:autoSpaceDE w:val="0"/>
        <w:autoSpaceDN w:val="0"/>
        <w:adjustRightInd w:val="0"/>
        <w:jc w:val="both"/>
        <w:rPr>
          <w:rFonts w:eastAsia="Calibri"/>
          <w:sz w:val="8"/>
          <w:lang w:eastAsia="en-US"/>
        </w:rPr>
      </w:pPr>
      <w:r w:rsidRPr="00006C06">
        <w:rPr>
          <w:rFonts w:eastAsia="Calibri"/>
          <w:lang w:eastAsia="en-US"/>
        </w:rPr>
        <w:t xml:space="preserve"> </w:t>
      </w:r>
    </w:p>
    <w:p w:rsidR="009A6977" w:rsidRPr="009A6977" w:rsidRDefault="009A6977" w:rsidP="00524F73">
      <w:pPr>
        <w:autoSpaceDE w:val="0"/>
        <w:autoSpaceDN w:val="0"/>
        <w:adjustRightInd w:val="0"/>
        <w:spacing w:line="228" w:lineRule="auto"/>
        <w:ind w:right="4960"/>
        <w:jc w:val="both"/>
      </w:pPr>
      <w:r w:rsidRPr="009A6977">
        <w:t>Об утверждении Положения об организации</w:t>
      </w:r>
      <w:r>
        <w:t xml:space="preserve"> и </w:t>
      </w:r>
      <w:r w:rsidRPr="009A6977">
        <w:t>осуществлении мероприятий по увековечению памяти погибших при защите</w:t>
      </w:r>
      <w:r>
        <w:t xml:space="preserve"> </w:t>
      </w:r>
      <w:r w:rsidRPr="009A6977">
        <w:t>Отечества и по увековечению Победы советского народа в Великой Отечественной войне 1941-1945 годов на территории муниципального образования «Песчанокопский район»</w:t>
      </w:r>
    </w:p>
    <w:p w:rsidR="009A6977" w:rsidRPr="00524F73" w:rsidRDefault="009A6977" w:rsidP="00524F73">
      <w:pPr>
        <w:widowControl w:val="0"/>
        <w:autoSpaceDE w:val="0"/>
        <w:autoSpaceDN w:val="0"/>
        <w:adjustRightInd w:val="0"/>
        <w:spacing w:line="228" w:lineRule="auto"/>
        <w:jc w:val="both"/>
        <w:rPr>
          <w:rFonts w:eastAsia="Calibri"/>
          <w:sz w:val="18"/>
          <w:lang w:eastAsia="en-US"/>
        </w:rPr>
      </w:pPr>
    </w:p>
    <w:p w:rsidR="009A6977" w:rsidRDefault="009A6977" w:rsidP="00524F73">
      <w:pPr>
        <w:autoSpaceDE w:val="0"/>
        <w:autoSpaceDN w:val="0"/>
        <w:adjustRightInd w:val="0"/>
        <w:spacing w:line="228" w:lineRule="auto"/>
        <w:ind w:firstLine="720"/>
        <w:jc w:val="both"/>
      </w:pPr>
      <w:proofErr w:type="gramStart"/>
      <w:r w:rsidRPr="009A6977">
        <w:t xml:space="preserve">В соответствии с Федеральным законом от 14.01.1993 № 4292-1 «Об увековечении памяти погибших при защите Отечества», Федеральным законом от 19.05.1995 № 80-ФЗ «Об увековечении Победы советского народа в Великой отечественной войне 1941-1945 годов», Федеральным законом от 12.01.1996 </w:t>
      </w:r>
      <w:r w:rsidR="003D20B0">
        <w:t xml:space="preserve">                </w:t>
      </w:r>
      <w:r w:rsidRPr="009A6977">
        <w:t>№ 8-ФЗ «О погребении и похоронном деле», Федеральным законом от 30.04.2021 № 119-ФЗ «О внесении изменений в отдельные законодательные акты Российской Федерации», Уставом муниципального образования  «Песчанокопский район»</w:t>
      </w:r>
      <w:r w:rsidR="003D20B0">
        <w:t>,</w:t>
      </w:r>
      <w:proofErr w:type="gramEnd"/>
    </w:p>
    <w:p w:rsidR="009A6977" w:rsidRDefault="00110045" w:rsidP="00524F73">
      <w:pPr>
        <w:spacing w:line="228" w:lineRule="auto"/>
        <w:jc w:val="center"/>
      </w:pPr>
      <w:r w:rsidRPr="00DE75B7">
        <w:rPr>
          <w:b/>
          <w:bCs/>
          <w:sz w:val="36"/>
          <w:szCs w:val="36"/>
        </w:rPr>
        <w:t>Постановляю</w:t>
      </w:r>
      <w:r w:rsidRPr="00DE75B7">
        <w:t>:</w:t>
      </w:r>
    </w:p>
    <w:p w:rsidR="009A6977" w:rsidRDefault="009A6977" w:rsidP="00524F73">
      <w:pPr>
        <w:autoSpaceDE w:val="0"/>
        <w:autoSpaceDN w:val="0"/>
        <w:adjustRightInd w:val="0"/>
        <w:spacing w:line="228" w:lineRule="auto"/>
        <w:ind w:firstLine="720"/>
        <w:jc w:val="both"/>
      </w:pPr>
      <w:r w:rsidRPr="009A6977">
        <w:t>1.</w:t>
      </w:r>
      <w:r w:rsidR="003D20B0">
        <w:t xml:space="preserve"> </w:t>
      </w:r>
      <w:r w:rsidRPr="009A6977">
        <w:t xml:space="preserve">Утвердить Положение «Об осуществлении мероприятий по увековечению памяти погибших при защите Отечества и по увековечению Победы советского народа в Великой Отечественной войне 1941-1945 годов» на </w:t>
      </w:r>
      <w:r w:rsidR="0056767A" w:rsidRPr="009A6977">
        <w:t>территории муниципального</w:t>
      </w:r>
      <w:r w:rsidRPr="009A6977">
        <w:t xml:space="preserve"> </w:t>
      </w:r>
      <w:r w:rsidR="0056767A" w:rsidRPr="009A6977">
        <w:t>образования «</w:t>
      </w:r>
      <w:r w:rsidRPr="009A6977">
        <w:t>Песчанокопский район</w:t>
      </w:r>
      <w:r w:rsidR="0056767A" w:rsidRPr="009A6977">
        <w:t>», согласно</w:t>
      </w:r>
      <w:r w:rsidRPr="009A6977">
        <w:t xml:space="preserve"> приложению.</w:t>
      </w:r>
    </w:p>
    <w:p w:rsidR="009A6977" w:rsidRPr="009A6977" w:rsidRDefault="009A6977" w:rsidP="00524F73">
      <w:pPr>
        <w:autoSpaceDE w:val="0"/>
        <w:autoSpaceDN w:val="0"/>
        <w:adjustRightInd w:val="0"/>
        <w:spacing w:line="228" w:lineRule="auto"/>
        <w:ind w:firstLine="720"/>
        <w:jc w:val="both"/>
      </w:pPr>
      <w:r>
        <w:t xml:space="preserve">2. </w:t>
      </w:r>
      <w:r>
        <w:rPr>
          <w:kern w:val="2"/>
        </w:rPr>
        <w:t xml:space="preserve">Отделу информационных технологий </w:t>
      </w:r>
      <w:proofErr w:type="gramStart"/>
      <w:r>
        <w:rPr>
          <w:kern w:val="2"/>
        </w:rPr>
        <w:t>разместить</w:t>
      </w:r>
      <w:proofErr w:type="gramEnd"/>
      <w:r>
        <w:rPr>
          <w:kern w:val="2"/>
        </w:rPr>
        <w:t xml:space="preserve"> настоящее постановление на официальном сайте Администрации Песчанокопского района в сети «Интернет».</w:t>
      </w:r>
    </w:p>
    <w:p w:rsidR="009A6977" w:rsidRPr="009A6977" w:rsidRDefault="009A6977" w:rsidP="00524F73">
      <w:pPr>
        <w:autoSpaceDE w:val="0"/>
        <w:autoSpaceDN w:val="0"/>
        <w:adjustRightInd w:val="0"/>
        <w:spacing w:line="228" w:lineRule="auto"/>
        <w:ind w:firstLine="708"/>
        <w:jc w:val="both"/>
      </w:pPr>
      <w:r>
        <w:rPr>
          <w:shd w:val="clear" w:color="auto" w:fill="FFFFFF"/>
        </w:rPr>
        <w:t>3</w:t>
      </w:r>
      <w:r w:rsidRPr="009A6977">
        <w:rPr>
          <w:shd w:val="clear" w:color="auto" w:fill="FFFFFF"/>
        </w:rPr>
        <w:t xml:space="preserve">. Настоящее </w:t>
      </w:r>
      <w:r w:rsidR="00DC404A">
        <w:rPr>
          <w:shd w:val="clear" w:color="auto" w:fill="FFFFFF"/>
        </w:rPr>
        <w:t>п</w:t>
      </w:r>
      <w:r w:rsidRPr="009A6977">
        <w:rPr>
          <w:shd w:val="clear" w:color="auto" w:fill="FFFFFF"/>
        </w:rPr>
        <w:t>остановление вступает в силу со дня его официального опубликования.</w:t>
      </w:r>
    </w:p>
    <w:p w:rsidR="009A6977" w:rsidRPr="00A16A9F" w:rsidRDefault="009A6977" w:rsidP="00524F73">
      <w:pPr>
        <w:autoSpaceDE w:val="0"/>
        <w:autoSpaceDN w:val="0"/>
        <w:adjustRightInd w:val="0"/>
        <w:spacing w:line="228" w:lineRule="auto"/>
        <w:ind w:firstLine="708"/>
        <w:jc w:val="both"/>
        <w:rPr>
          <w:sz w:val="24"/>
          <w:szCs w:val="24"/>
        </w:rPr>
      </w:pPr>
      <w:r>
        <w:t>4</w:t>
      </w:r>
      <w:r w:rsidRPr="009A6977">
        <w:t xml:space="preserve">. </w:t>
      </w:r>
      <w:proofErr w:type="gramStart"/>
      <w:r w:rsidRPr="00747DE0">
        <w:rPr>
          <w:kern w:val="2"/>
        </w:rPr>
        <w:t>Контроль за</w:t>
      </w:r>
      <w:proofErr w:type="gramEnd"/>
      <w:r w:rsidRPr="00747DE0">
        <w:rPr>
          <w:kern w:val="2"/>
        </w:rPr>
        <w:t xml:space="preserve"> выполнением постановления возложить </w:t>
      </w:r>
      <w:r w:rsidR="0056767A" w:rsidRPr="00747DE0">
        <w:rPr>
          <w:kern w:val="2"/>
        </w:rPr>
        <w:t xml:space="preserve">на </w:t>
      </w:r>
      <w:r w:rsidR="0056767A">
        <w:rPr>
          <w:kern w:val="2"/>
        </w:rPr>
        <w:t>заместителя</w:t>
      </w:r>
      <w:r w:rsidRPr="00747DE0">
        <w:rPr>
          <w:kern w:val="2"/>
        </w:rPr>
        <w:t xml:space="preserve"> главы Администрации района по </w:t>
      </w:r>
      <w:r>
        <w:rPr>
          <w:kern w:val="2"/>
        </w:rPr>
        <w:t xml:space="preserve">вопросам безопасности </w:t>
      </w:r>
      <w:proofErr w:type="spellStart"/>
      <w:r>
        <w:rPr>
          <w:kern w:val="2"/>
        </w:rPr>
        <w:t>Ткалю</w:t>
      </w:r>
      <w:proofErr w:type="spellEnd"/>
      <w:r>
        <w:rPr>
          <w:kern w:val="2"/>
        </w:rPr>
        <w:t xml:space="preserve"> Э.В.</w:t>
      </w:r>
    </w:p>
    <w:p w:rsidR="009A6977" w:rsidRPr="00524F73" w:rsidRDefault="009A6977" w:rsidP="00524F73">
      <w:pPr>
        <w:spacing w:line="228" w:lineRule="auto"/>
        <w:jc w:val="center"/>
        <w:rPr>
          <w:sz w:val="20"/>
        </w:rPr>
      </w:pPr>
    </w:p>
    <w:tbl>
      <w:tblPr>
        <w:tblW w:w="9781" w:type="dxa"/>
        <w:tblInd w:w="108" w:type="dxa"/>
        <w:tblLayout w:type="fixed"/>
        <w:tblLook w:val="04A0" w:firstRow="1" w:lastRow="0" w:firstColumn="1" w:lastColumn="0" w:noHBand="0" w:noVBand="1"/>
      </w:tblPr>
      <w:tblGrid>
        <w:gridCol w:w="4795"/>
        <w:gridCol w:w="2268"/>
        <w:gridCol w:w="2718"/>
      </w:tblGrid>
      <w:tr w:rsidR="00006C06" w:rsidRPr="00006C06" w:rsidTr="00F01595">
        <w:trPr>
          <w:cantSplit/>
        </w:trPr>
        <w:tc>
          <w:tcPr>
            <w:tcW w:w="4795" w:type="dxa"/>
            <w:hideMark/>
          </w:tcPr>
          <w:p w:rsidR="00006C06" w:rsidRPr="00006C06" w:rsidRDefault="00006C06" w:rsidP="00524F73">
            <w:pPr>
              <w:widowControl w:val="0"/>
              <w:autoSpaceDE w:val="0"/>
              <w:autoSpaceDN w:val="0"/>
              <w:adjustRightInd w:val="0"/>
              <w:spacing w:line="228" w:lineRule="auto"/>
              <w:ind w:left="-108"/>
              <w:jc w:val="both"/>
              <w:rPr>
                <w:rFonts w:eastAsia="Calibri"/>
                <w:lang w:eastAsia="en-US"/>
              </w:rPr>
            </w:pPr>
            <w:r w:rsidRPr="00006C06">
              <w:rPr>
                <w:rFonts w:eastAsia="Calibri"/>
                <w:lang w:eastAsia="en-US"/>
              </w:rPr>
              <w:t>Глава Администрации</w:t>
            </w:r>
          </w:p>
          <w:p w:rsidR="00006C06" w:rsidRPr="00006C06" w:rsidRDefault="00006C06" w:rsidP="00524F73">
            <w:pPr>
              <w:widowControl w:val="0"/>
              <w:autoSpaceDE w:val="0"/>
              <w:autoSpaceDN w:val="0"/>
              <w:adjustRightInd w:val="0"/>
              <w:spacing w:line="228" w:lineRule="auto"/>
              <w:ind w:left="-108"/>
              <w:jc w:val="both"/>
              <w:rPr>
                <w:rFonts w:eastAsia="Calibri"/>
                <w:lang w:eastAsia="en-US"/>
              </w:rPr>
            </w:pPr>
            <w:r w:rsidRPr="00006C06">
              <w:rPr>
                <w:rFonts w:eastAsia="Calibri"/>
                <w:lang w:eastAsia="en-US"/>
              </w:rPr>
              <w:t>Песчанокопского района</w:t>
            </w:r>
          </w:p>
        </w:tc>
        <w:tc>
          <w:tcPr>
            <w:tcW w:w="2268" w:type="dxa"/>
          </w:tcPr>
          <w:p w:rsidR="00006C06" w:rsidRPr="00006C06" w:rsidRDefault="00F01595" w:rsidP="00524F73">
            <w:pPr>
              <w:widowControl w:val="0"/>
              <w:autoSpaceDE w:val="0"/>
              <w:autoSpaceDN w:val="0"/>
              <w:adjustRightInd w:val="0"/>
              <w:spacing w:line="228" w:lineRule="auto"/>
              <w:ind w:left="-108"/>
              <w:jc w:val="both"/>
              <w:rPr>
                <w:rFonts w:eastAsia="Calibri"/>
                <w:lang w:eastAsia="en-US"/>
              </w:rPr>
            </w:pPr>
            <w:r>
              <w:rPr>
                <w:rFonts w:eastAsia="Calibri"/>
                <w:lang w:eastAsia="en-US"/>
              </w:rPr>
              <w:t xml:space="preserve">     </w:t>
            </w:r>
          </w:p>
        </w:tc>
        <w:tc>
          <w:tcPr>
            <w:tcW w:w="2718" w:type="dxa"/>
            <w:hideMark/>
          </w:tcPr>
          <w:p w:rsidR="00110045" w:rsidRDefault="00110045" w:rsidP="00524F73">
            <w:pPr>
              <w:widowControl w:val="0"/>
              <w:autoSpaceDE w:val="0"/>
              <w:autoSpaceDN w:val="0"/>
              <w:adjustRightInd w:val="0"/>
              <w:spacing w:line="228" w:lineRule="auto"/>
              <w:ind w:left="-108"/>
              <w:jc w:val="both"/>
              <w:rPr>
                <w:rFonts w:eastAsia="Calibri"/>
                <w:lang w:eastAsia="en-US"/>
              </w:rPr>
            </w:pPr>
          </w:p>
          <w:p w:rsidR="00006C06" w:rsidRPr="00006C06" w:rsidRDefault="00F01595" w:rsidP="00524F73">
            <w:pPr>
              <w:widowControl w:val="0"/>
              <w:autoSpaceDE w:val="0"/>
              <w:autoSpaceDN w:val="0"/>
              <w:adjustRightInd w:val="0"/>
              <w:spacing w:line="228" w:lineRule="auto"/>
              <w:ind w:left="-108"/>
              <w:jc w:val="both"/>
              <w:rPr>
                <w:rFonts w:eastAsia="Calibri"/>
                <w:lang w:eastAsia="en-US"/>
              </w:rPr>
            </w:pPr>
            <w:r>
              <w:rPr>
                <w:rFonts w:eastAsia="Calibri"/>
                <w:lang w:eastAsia="en-US"/>
              </w:rPr>
              <w:t xml:space="preserve">        </w:t>
            </w:r>
            <w:r w:rsidR="00352851">
              <w:rPr>
                <w:rFonts w:eastAsia="Calibri"/>
                <w:lang w:eastAsia="en-US"/>
              </w:rPr>
              <w:t>И.И.</w:t>
            </w:r>
            <w:r w:rsidR="00110045">
              <w:rPr>
                <w:rFonts w:eastAsia="Calibri"/>
                <w:lang w:eastAsia="en-US"/>
              </w:rPr>
              <w:t xml:space="preserve"> </w:t>
            </w:r>
            <w:r w:rsidR="00352851">
              <w:rPr>
                <w:rFonts w:eastAsia="Calibri"/>
                <w:lang w:eastAsia="en-US"/>
              </w:rPr>
              <w:t>Апольский</w:t>
            </w:r>
          </w:p>
        </w:tc>
      </w:tr>
    </w:tbl>
    <w:p w:rsidR="00524F73" w:rsidRDefault="00524F73" w:rsidP="00524F73">
      <w:pPr>
        <w:widowControl w:val="0"/>
        <w:autoSpaceDE w:val="0"/>
        <w:autoSpaceDN w:val="0"/>
        <w:adjustRightInd w:val="0"/>
        <w:spacing w:line="228" w:lineRule="auto"/>
        <w:rPr>
          <w:rFonts w:eastAsia="Calibri"/>
          <w:lang w:eastAsia="en-US"/>
        </w:rPr>
      </w:pPr>
    </w:p>
    <w:p w:rsidR="00110045" w:rsidRDefault="00006C06" w:rsidP="00524F73">
      <w:pPr>
        <w:widowControl w:val="0"/>
        <w:autoSpaceDE w:val="0"/>
        <w:autoSpaceDN w:val="0"/>
        <w:adjustRightInd w:val="0"/>
        <w:spacing w:line="228" w:lineRule="auto"/>
        <w:rPr>
          <w:rFonts w:eastAsia="Calibri"/>
          <w:lang w:eastAsia="en-US"/>
        </w:rPr>
      </w:pPr>
      <w:r w:rsidRPr="00006C06">
        <w:rPr>
          <w:rFonts w:eastAsia="Calibri"/>
          <w:lang w:eastAsia="en-US"/>
        </w:rPr>
        <w:t xml:space="preserve">Постановление вносит: </w:t>
      </w:r>
    </w:p>
    <w:p w:rsidR="00CC26F8" w:rsidRDefault="00CC26F8" w:rsidP="00524F73">
      <w:pPr>
        <w:widowControl w:val="0"/>
        <w:autoSpaceDE w:val="0"/>
        <w:autoSpaceDN w:val="0"/>
        <w:adjustRightInd w:val="0"/>
        <w:spacing w:line="228" w:lineRule="auto"/>
        <w:rPr>
          <w:rFonts w:eastAsia="Calibri"/>
          <w:lang w:eastAsia="en-US"/>
        </w:rPr>
      </w:pPr>
      <w:r>
        <w:rPr>
          <w:rFonts w:eastAsia="Calibri"/>
          <w:lang w:eastAsia="en-US"/>
        </w:rPr>
        <w:t>отдел культуры, спорта и молодежи</w:t>
      </w:r>
    </w:p>
    <w:p w:rsidR="00CC26F8" w:rsidRDefault="00CC26F8" w:rsidP="00524F73">
      <w:pPr>
        <w:widowControl w:val="0"/>
        <w:autoSpaceDE w:val="0"/>
        <w:autoSpaceDN w:val="0"/>
        <w:adjustRightInd w:val="0"/>
        <w:spacing w:line="228" w:lineRule="auto"/>
        <w:rPr>
          <w:rFonts w:eastAsia="Calibri"/>
          <w:lang w:eastAsia="en-US"/>
        </w:rPr>
        <w:sectPr w:rsidR="00CC26F8" w:rsidSect="00524F73">
          <w:footerReference w:type="even" r:id="rId10"/>
          <w:footerReference w:type="default" r:id="rId11"/>
          <w:footerReference w:type="first" r:id="rId12"/>
          <w:pgSz w:w="11907" w:h="16840"/>
          <w:pgMar w:top="709" w:right="567" w:bottom="851" w:left="1701" w:header="720" w:footer="368" w:gutter="0"/>
          <w:cols w:space="720"/>
          <w:titlePg/>
          <w:docGrid w:linePitch="381"/>
        </w:sectPr>
      </w:pPr>
      <w:r>
        <w:rPr>
          <w:rFonts w:eastAsia="Calibri"/>
          <w:lang w:eastAsia="en-US"/>
        </w:rPr>
        <w:t>Администрации Песчанокопского района</w:t>
      </w:r>
    </w:p>
    <w:p w:rsidR="009A6977" w:rsidRPr="009A6977" w:rsidRDefault="009A6977" w:rsidP="00524F73">
      <w:pPr>
        <w:autoSpaceDE w:val="0"/>
        <w:autoSpaceDN w:val="0"/>
        <w:adjustRightInd w:val="0"/>
        <w:ind w:left="5529"/>
      </w:pPr>
      <w:r w:rsidRPr="009A6977">
        <w:lastRenderedPageBreak/>
        <w:t xml:space="preserve">Приложение </w:t>
      </w:r>
    </w:p>
    <w:p w:rsidR="009A6977" w:rsidRPr="009A6977" w:rsidRDefault="009A6977" w:rsidP="00524F73">
      <w:pPr>
        <w:autoSpaceDE w:val="0"/>
        <w:autoSpaceDN w:val="0"/>
        <w:adjustRightInd w:val="0"/>
        <w:ind w:left="5529"/>
      </w:pPr>
      <w:r w:rsidRPr="009A6977">
        <w:t>к постановлению Администрации</w:t>
      </w:r>
    </w:p>
    <w:p w:rsidR="009A6977" w:rsidRPr="009A6977" w:rsidRDefault="009A6977" w:rsidP="00524F73">
      <w:pPr>
        <w:autoSpaceDE w:val="0"/>
        <w:autoSpaceDN w:val="0"/>
        <w:adjustRightInd w:val="0"/>
        <w:ind w:left="5529"/>
      </w:pPr>
      <w:r w:rsidRPr="009A6977">
        <w:t>Песчанокопского района</w:t>
      </w:r>
    </w:p>
    <w:p w:rsidR="009A6977" w:rsidRPr="009A6977" w:rsidRDefault="005A3E08" w:rsidP="00524F73">
      <w:pPr>
        <w:autoSpaceDE w:val="0"/>
        <w:autoSpaceDN w:val="0"/>
        <w:adjustRightInd w:val="0"/>
        <w:ind w:left="5529"/>
      </w:pPr>
      <w:r>
        <w:t>о</w:t>
      </w:r>
      <w:bookmarkStart w:id="0" w:name="_GoBack"/>
      <w:bookmarkEnd w:id="0"/>
      <w:r w:rsidR="00524F73">
        <w:t>т</w:t>
      </w:r>
      <w:r>
        <w:t xml:space="preserve"> 08.09.2023</w:t>
      </w:r>
      <w:r w:rsidR="00524F73">
        <w:t xml:space="preserve"> </w:t>
      </w:r>
      <w:r>
        <w:t xml:space="preserve"> </w:t>
      </w:r>
      <w:r w:rsidR="00524F73">
        <w:t>№</w:t>
      </w:r>
      <w:r>
        <w:t xml:space="preserve"> 889</w:t>
      </w:r>
    </w:p>
    <w:p w:rsidR="009A6977" w:rsidRPr="009A6977" w:rsidRDefault="009A6977" w:rsidP="009A6977">
      <w:pPr>
        <w:autoSpaceDE w:val="0"/>
        <w:autoSpaceDN w:val="0"/>
        <w:adjustRightInd w:val="0"/>
        <w:jc w:val="both"/>
      </w:pPr>
    </w:p>
    <w:p w:rsidR="009A6977" w:rsidRDefault="009A6977" w:rsidP="009A6977">
      <w:pPr>
        <w:autoSpaceDE w:val="0"/>
        <w:autoSpaceDN w:val="0"/>
        <w:adjustRightInd w:val="0"/>
        <w:jc w:val="center"/>
      </w:pPr>
      <w:r w:rsidRPr="009A6977">
        <w:t>ПОЛОЖЕНИЕ</w:t>
      </w:r>
    </w:p>
    <w:p w:rsidR="009A6977" w:rsidRPr="00524F73" w:rsidRDefault="009A6977" w:rsidP="009A6977">
      <w:pPr>
        <w:autoSpaceDE w:val="0"/>
        <w:autoSpaceDN w:val="0"/>
        <w:adjustRightInd w:val="0"/>
        <w:jc w:val="both"/>
        <w:rPr>
          <w:sz w:val="16"/>
        </w:rPr>
      </w:pPr>
    </w:p>
    <w:p w:rsidR="009A6977" w:rsidRPr="009A6977" w:rsidRDefault="009A6977" w:rsidP="009A6977">
      <w:pPr>
        <w:autoSpaceDE w:val="0"/>
        <w:autoSpaceDN w:val="0"/>
        <w:adjustRightInd w:val="0"/>
        <w:ind w:firstLine="708"/>
        <w:jc w:val="center"/>
      </w:pPr>
      <w:r w:rsidRPr="009A6977">
        <w:t xml:space="preserve">Об организации и осуществлении мероприятий по увековечению памяти погибших при защите Отечества и по увековечению победы советского народа в Великой Отечественной войне 1941-1945 годов на территории муниципального </w:t>
      </w:r>
      <w:r w:rsidR="0056767A" w:rsidRPr="009A6977">
        <w:t>образования «</w:t>
      </w:r>
      <w:r w:rsidRPr="009A6977">
        <w:t>Песчанокопский район»</w:t>
      </w:r>
    </w:p>
    <w:p w:rsidR="009A6977" w:rsidRPr="009A6977" w:rsidRDefault="009A6977" w:rsidP="009A6977">
      <w:pPr>
        <w:autoSpaceDE w:val="0"/>
        <w:autoSpaceDN w:val="0"/>
        <w:adjustRightInd w:val="0"/>
        <w:jc w:val="both"/>
      </w:pPr>
    </w:p>
    <w:p w:rsidR="009A6977" w:rsidRPr="009A6977" w:rsidRDefault="009A6977" w:rsidP="00524F73">
      <w:pPr>
        <w:autoSpaceDE w:val="0"/>
        <w:autoSpaceDN w:val="0"/>
        <w:adjustRightInd w:val="0"/>
        <w:jc w:val="center"/>
      </w:pPr>
      <w:r w:rsidRPr="009A6977">
        <w:t>1.Общие положения.</w:t>
      </w:r>
    </w:p>
    <w:p w:rsidR="009A6977" w:rsidRPr="009A6977" w:rsidRDefault="009A6977" w:rsidP="009A6977">
      <w:pPr>
        <w:autoSpaceDE w:val="0"/>
        <w:autoSpaceDN w:val="0"/>
        <w:adjustRightInd w:val="0"/>
        <w:ind w:left="-284"/>
        <w:jc w:val="both"/>
      </w:pPr>
    </w:p>
    <w:p w:rsidR="009A6977" w:rsidRPr="009A6977" w:rsidRDefault="009A6977" w:rsidP="009A6977">
      <w:pPr>
        <w:autoSpaceDE w:val="0"/>
        <w:autoSpaceDN w:val="0"/>
        <w:adjustRightInd w:val="0"/>
        <w:ind w:firstLine="720"/>
        <w:jc w:val="both"/>
      </w:pPr>
      <w:proofErr w:type="gramStart"/>
      <w:r w:rsidRPr="009A6977">
        <w:t>Настоящее Положение разработано в соответствии с Федеральным законом от 14.01.1993 № 4292-1 «Об увековечении памяти погибших при защите Отечества», Фе</w:t>
      </w:r>
      <w:r>
        <w:t xml:space="preserve">деральным законом от 19.05.1995 </w:t>
      </w:r>
      <w:r w:rsidRPr="009A6977">
        <w:t>№ 80-ФЗ «Об увековечении Победы советского народа в Великой отечественной войне 1941-1945 годов», Федеральным законом от 12.01.1996 № 8-ФЗ «О погребении и похоронном деле», Федеральным законом от 30.04.2021 № 119-ФЗ «О внесении изменений в отдельные законодательные акты Российской Федерации» и определяет</w:t>
      </w:r>
      <w:proofErr w:type="gramEnd"/>
      <w:r w:rsidRPr="009A6977">
        <w:t xml:space="preserve"> порядок организации и осуществления мероприятий по увековечению памяти погибших при защите Отечества на территории муниципального образования «Песчанокопский район».</w:t>
      </w:r>
    </w:p>
    <w:p w:rsidR="009A6977" w:rsidRPr="009A6977" w:rsidRDefault="009A6977" w:rsidP="009A6977">
      <w:pPr>
        <w:autoSpaceDE w:val="0"/>
        <w:autoSpaceDN w:val="0"/>
        <w:adjustRightInd w:val="0"/>
        <w:jc w:val="both"/>
      </w:pPr>
    </w:p>
    <w:p w:rsidR="009A6977" w:rsidRPr="009A6977" w:rsidRDefault="009A6977" w:rsidP="00524F73">
      <w:pPr>
        <w:autoSpaceDE w:val="0"/>
        <w:autoSpaceDN w:val="0"/>
        <w:adjustRightInd w:val="0"/>
        <w:ind w:firstLine="709"/>
        <w:jc w:val="both"/>
      </w:pPr>
      <w:r w:rsidRPr="009A6977">
        <w:t>2.</w:t>
      </w:r>
      <w:r>
        <w:t xml:space="preserve"> </w:t>
      </w:r>
      <w:r w:rsidRPr="009A6977">
        <w:t xml:space="preserve">Полномочия администрации муниципального образования «Песчанокопский район» (далее - Администрация) по увековечению памяти погибших при защите </w:t>
      </w:r>
      <w:r w:rsidR="0056767A" w:rsidRPr="009A6977">
        <w:t>Отечества и</w:t>
      </w:r>
      <w:r w:rsidRPr="009A6977">
        <w:t xml:space="preserve"> </w:t>
      </w:r>
      <w:r w:rsidR="0056767A" w:rsidRPr="009A6977">
        <w:t>по увековечению</w:t>
      </w:r>
      <w:r w:rsidRPr="009A6977">
        <w:t xml:space="preserve"> победы советского народа в Великой Отечественной войне 1941-1945 годов</w:t>
      </w:r>
      <w:r>
        <w:t>.</w:t>
      </w:r>
    </w:p>
    <w:p w:rsidR="009A6977" w:rsidRPr="009A6977" w:rsidRDefault="009A6977" w:rsidP="009A6977">
      <w:pPr>
        <w:autoSpaceDE w:val="0"/>
        <w:autoSpaceDN w:val="0"/>
        <w:adjustRightInd w:val="0"/>
        <w:ind w:firstLine="720"/>
        <w:jc w:val="both"/>
      </w:pPr>
      <w:r w:rsidRPr="009A6977">
        <w:t>Администрация в части по увековечиванию памят</w:t>
      </w:r>
      <w:r>
        <w:t>и погибших при защите Отечества</w:t>
      </w:r>
      <w:r w:rsidRPr="009A6977">
        <w:t>:</w:t>
      </w:r>
    </w:p>
    <w:p w:rsidR="009A6977" w:rsidRPr="009A6977" w:rsidRDefault="009A6977" w:rsidP="0093370E">
      <w:pPr>
        <w:pStyle w:val="s1"/>
        <w:shd w:val="clear" w:color="auto" w:fill="FFFFFF"/>
        <w:spacing w:before="0" w:beforeAutospacing="0" w:after="0" w:afterAutospacing="0"/>
        <w:ind w:firstLine="709"/>
        <w:jc w:val="both"/>
        <w:rPr>
          <w:sz w:val="28"/>
          <w:szCs w:val="28"/>
        </w:rPr>
      </w:pPr>
      <w:r>
        <w:rPr>
          <w:sz w:val="28"/>
          <w:szCs w:val="28"/>
        </w:rPr>
        <w:t xml:space="preserve">- </w:t>
      </w:r>
      <w:r w:rsidRPr="009A6977">
        <w:rPr>
          <w:sz w:val="28"/>
          <w:szCs w:val="28"/>
        </w:rPr>
        <w:t>осуществляет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территории поселения, а также работы по реализации межправительственных соглашений по уходу за захоронениями иностранных военнослужащих;</w:t>
      </w:r>
    </w:p>
    <w:p w:rsidR="009A6977" w:rsidRPr="009A6977" w:rsidRDefault="009A6977" w:rsidP="0093370E">
      <w:pPr>
        <w:pStyle w:val="s1"/>
        <w:shd w:val="clear" w:color="auto" w:fill="FFFFFF"/>
        <w:spacing w:before="0" w:beforeAutospacing="0" w:after="0" w:afterAutospacing="0"/>
        <w:ind w:firstLine="709"/>
        <w:jc w:val="both"/>
        <w:rPr>
          <w:sz w:val="28"/>
          <w:szCs w:val="28"/>
        </w:rPr>
      </w:pPr>
      <w:r>
        <w:rPr>
          <w:sz w:val="28"/>
          <w:szCs w:val="28"/>
        </w:rPr>
        <w:t xml:space="preserve">-  </w:t>
      </w:r>
      <w:r w:rsidRPr="009A6977">
        <w:rPr>
          <w:sz w:val="28"/>
          <w:szCs w:val="28"/>
        </w:rPr>
        <w:t xml:space="preserve"> создает резерв площадей для новых воинских захоронений;</w:t>
      </w:r>
    </w:p>
    <w:p w:rsidR="009A6977" w:rsidRPr="009A6977" w:rsidRDefault="009A6977" w:rsidP="0093370E">
      <w:pPr>
        <w:pStyle w:val="s1"/>
        <w:shd w:val="clear" w:color="auto" w:fill="FFFFFF"/>
        <w:spacing w:before="0" w:beforeAutospacing="0" w:after="0" w:afterAutospacing="0"/>
        <w:ind w:firstLine="709"/>
        <w:jc w:val="both"/>
        <w:rPr>
          <w:sz w:val="28"/>
          <w:szCs w:val="28"/>
        </w:rPr>
      </w:pPr>
      <w:r w:rsidRPr="009A6977">
        <w:rPr>
          <w:sz w:val="28"/>
          <w:szCs w:val="28"/>
        </w:rPr>
        <w:t>- осуществляет взаимодействие с уполномоченным федеральным органом исполнительной власти по увековечению памяти погибших при защите Отечества в целях </w:t>
      </w:r>
      <w:hyperlink r:id="rId13" w:anchor="block_1000" w:history="1">
        <w:r w:rsidRPr="009A6977">
          <w:rPr>
            <w:rStyle w:val="ad"/>
            <w:color w:val="auto"/>
            <w:sz w:val="28"/>
            <w:szCs w:val="28"/>
            <w:u w:val="none"/>
          </w:rPr>
          <w:t>организации</w:t>
        </w:r>
      </w:hyperlink>
      <w:r w:rsidRPr="009A6977">
        <w:rPr>
          <w:sz w:val="28"/>
          <w:szCs w:val="28"/>
        </w:rPr>
        <w:t> централизованного учета мемориальных сооружений, находящихся вне воинских захоронений и содержащих Вечный огонь или Огонь памяти.</w:t>
      </w:r>
    </w:p>
    <w:p w:rsidR="009A6977" w:rsidRPr="009A6977" w:rsidRDefault="009A6977" w:rsidP="0093370E">
      <w:pPr>
        <w:autoSpaceDE w:val="0"/>
        <w:autoSpaceDN w:val="0"/>
        <w:adjustRightInd w:val="0"/>
        <w:ind w:firstLine="709"/>
        <w:jc w:val="both"/>
      </w:pPr>
      <w:r w:rsidRPr="009A6977">
        <w:t xml:space="preserve">Администрация в части по увековечению </w:t>
      </w:r>
      <w:r>
        <w:t>П</w:t>
      </w:r>
      <w:r w:rsidRPr="009A6977">
        <w:t>обеды советского народа в Великой Отечественной войне 1941-1945 годов:</w:t>
      </w:r>
    </w:p>
    <w:p w:rsidR="009A6977" w:rsidRPr="009A6977" w:rsidRDefault="009A6977" w:rsidP="0093370E">
      <w:pPr>
        <w:pStyle w:val="s1"/>
        <w:shd w:val="clear" w:color="auto" w:fill="FFFFFF"/>
        <w:spacing w:before="0" w:beforeAutospacing="0" w:after="0" w:afterAutospacing="0"/>
        <w:ind w:firstLine="709"/>
        <w:jc w:val="both"/>
        <w:rPr>
          <w:sz w:val="28"/>
          <w:szCs w:val="28"/>
        </w:rPr>
      </w:pPr>
      <w:r w:rsidRPr="009A6977">
        <w:rPr>
          <w:sz w:val="28"/>
          <w:szCs w:val="28"/>
          <w:shd w:val="clear" w:color="auto" w:fill="FFFFFF"/>
        </w:rPr>
        <w:lastRenderedPageBreak/>
        <w:t xml:space="preserve">- </w:t>
      </w:r>
      <w:proofErr w:type="gramStart"/>
      <w:r w:rsidRPr="009A6977">
        <w:rPr>
          <w:sz w:val="28"/>
          <w:szCs w:val="28"/>
          <w:shd w:val="clear" w:color="auto" w:fill="FFFFFF"/>
        </w:rPr>
        <w:t>ответственна</w:t>
      </w:r>
      <w:proofErr w:type="gramEnd"/>
      <w:r w:rsidRPr="009A6977">
        <w:rPr>
          <w:sz w:val="28"/>
          <w:szCs w:val="28"/>
          <w:shd w:val="clear" w:color="auto" w:fill="FFFFFF"/>
        </w:rPr>
        <w:t xml:space="preserve"> за сохранение памятников Великой Отечественной войны, поддержание их в состоянии, соответствующем достойному и уважительному отношению к памяти о Победе советского народа в Великой Отечественной войне.</w:t>
      </w:r>
    </w:p>
    <w:p w:rsidR="009A6977" w:rsidRPr="009A6977" w:rsidRDefault="009A6977" w:rsidP="009A6977">
      <w:pPr>
        <w:autoSpaceDE w:val="0"/>
        <w:autoSpaceDN w:val="0"/>
        <w:adjustRightInd w:val="0"/>
        <w:jc w:val="both"/>
      </w:pPr>
    </w:p>
    <w:p w:rsidR="009A6977" w:rsidRPr="009A6977" w:rsidRDefault="009A6977" w:rsidP="00524F73">
      <w:pPr>
        <w:autoSpaceDE w:val="0"/>
        <w:autoSpaceDN w:val="0"/>
        <w:adjustRightInd w:val="0"/>
        <w:ind w:firstLine="709"/>
        <w:jc w:val="both"/>
      </w:pPr>
      <w:r w:rsidRPr="009A6977">
        <w:t xml:space="preserve">3. Захоронения погибших при защите Отечества и памятники Великой Отечественной </w:t>
      </w:r>
      <w:r w:rsidR="0056767A" w:rsidRPr="009A6977">
        <w:t>войны 1941</w:t>
      </w:r>
      <w:r w:rsidRPr="009A6977">
        <w:t>-1945 годов:</w:t>
      </w:r>
      <w:r>
        <w:t xml:space="preserve"> з</w:t>
      </w:r>
      <w:r w:rsidRPr="009A6977">
        <w:t>ахоронения погибших при защите Отечества</w:t>
      </w:r>
      <w:r>
        <w:t>,</w:t>
      </w:r>
      <w:r w:rsidRPr="009A6977">
        <w:t xml:space="preserve"> с находящимися на них надгробиями, памятниками, стелами, обелисками, элементами ограждения и </w:t>
      </w:r>
      <w:r w:rsidR="0056767A" w:rsidRPr="009A6977">
        <w:t>другими мемориальными сооружениями,</w:t>
      </w:r>
      <w:r w:rsidRPr="009A6977">
        <w:t xml:space="preserve"> и объектами являются воинскими захоронениями.</w:t>
      </w:r>
    </w:p>
    <w:p w:rsidR="009A6977" w:rsidRPr="009A6977" w:rsidRDefault="009A6977" w:rsidP="009A6977">
      <w:pPr>
        <w:ind w:firstLine="720"/>
        <w:jc w:val="both"/>
      </w:pPr>
      <w:r w:rsidRPr="009A6977">
        <w:t>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 места захоронений в акваториях морей и океанов, места гибели боевых кораблей, морских, речных и воздушных судов с экипажами.</w:t>
      </w:r>
    </w:p>
    <w:p w:rsidR="009A6977" w:rsidRPr="009A6977" w:rsidRDefault="009A6977" w:rsidP="009A6977">
      <w:pPr>
        <w:ind w:firstLine="720"/>
        <w:jc w:val="both"/>
      </w:pPr>
      <w:r w:rsidRPr="009A6977">
        <w:t>Вопросы, связанные с воинскими захоронениями на территориях других государств, регулируются международными договорами Российской Федерации.</w:t>
      </w:r>
    </w:p>
    <w:p w:rsidR="009A6977" w:rsidRPr="009A6977" w:rsidRDefault="009A6977" w:rsidP="009A6977">
      <w:pPr>
        <w:jc w:val="both"/>
      </w:pPr>
      <w:r w:rsidRPr="009A6977">
        <w:t xml:space="preserve">    </w:t>
      </w:r>
      <w:r>
        <w:tab/>
      </w:r>
      <w:r w:rsidRPr="009A6977">
        <w:t>Захоронение (перезахоронение) погибших при защите Отечества осуществляется с отданием воинских почестей. Ответственность в части отдания воинских почестей возлагается на органы военного управления. При этом не запрещается проведение религиозных обрядов. Ответственность за содержание мест захоронения, оборудование и оформление могил и кладбищ погибших при защите Отечества  возлагается на администраци</w:t>
      </w:r>
      <w:r>
        <w:t xml:space="preserve">и сельских поселений, входящих в состав </w:t>
      </w:r>
      <w:r w:rsidRPr="009A6977">
        <w:t xml:space="preserve"> муниципального образования</w:t>
      </w:r>
      <w:r>
        <w:t xml:space="preserve"> «Песчанокопский район».</w:t>
      </w:r>
    </w:p>
    <w:p w:rsidR="009A6977" w:rsidRPr="009A6977" w:rsidRDefault="009A6977" w:rsidP="009A6977">
      <w:pPr>
        <w:jc w:val="both"/>
      </w:pPr>
      <w:r w:rsidRPr="009A6977">
        <w:t xml:space="preserve">  </w:t>
      </w:r>
      <w:r>
        <w:tab/>
      </w:r>
      <w:r w:rsidRPr="009A6977">
        <w:t xml:space="preserve"> Захоронение непогребенных останков погибших, обнаруженных в ходе поисковой работы на территории Российской Федерации, организуют и проводят органы государственной власти субъектов Российской Федерации с участием воинских частей, дислоцированных на соответствующих территориях. </w:t>
      </w:r>
      <w:proofErr w:type="gramStart"/>
      <w:r w:rsidRPr="009A6977">
        <w:t>На территориях других государств захоронение не погребенных останков погибших при защите Отечества, обнаруженных в ходе поисковой работы Российской Федерацией, проводит Министерство иностранных дел Российской Федерации через дипломатические представительства и консульские учреждения Российской Федерации, в иных случаях на территориях других государств захоронение     непогребенных останков погибших при защите Отечества проводится при участии Министерства иностранных дел Российской Федерации через дипломатические представительства и консульские</w:t>
      </w:r>
      <w:proofErr w:type="gramEnd"/>
      <w:r w:rsidRPr="009A6977">
        <w:t xml:space="preserve"> учреждения Российской Федерации в соответствии с международными договорами Российской Федерации.</w:t>
      </w:r>
    </w:p>
    <w:p w:rsidR="009A6977" w:rsidRPr="009A6977" w:rsidRDefault="009A6977" w:rsidP="009A6977">
      <w:pPr>
        <w:pStyle w:val="s1"/>
        <w:shd w:val="clear" w:color="auto" w:fill="FFFFFF"/>
        <w:spacing w:before="0" w:beforeAutospacing="0" w:after="0" w:afterAutospacing="0"/>
        <w:ind w:firstLine="720"/>
        <w:jc w:val="both"/>
        <w:rPr>
          <w:sz w:val="28"/>
          <w:szCs w:val="28"/>
        </w:rPr>
      </w:pPr>
      <w:r w:rsidRPr="009A6977">
        <w:rPr>
          <w:sz w:val="28"/>
          <w:szCs w:val="28"/>
        </w:rPr>
        <w:t>При обнаружении останков военнослужащих армий других государств захоронение производится с информированием, а в необходимых случаях и с участием представителей соответствующих организаций этих государств.</w:t>
      </w:r>
    </w:p>
    <w:p w:rsidR="009A6977" w:rsidRPr="009A6977" w:rsidRDefault="009A6977" w:rsidP="009A6977">
      <w:pPr>
        <w:pStyle w:val="s1"/>
        <w:shd w:val="clear" w:color="auto" w:fill="FFFFFF"/>
        <w:spacing w:before="0" w:beforeAutospacing="0" w:after="0" w:afterAutospacing="0"/>
        <w:ind w:firstLine="720"/>
        <w:jc w:val="both"/>
        <w:rPr>
          <w:sz w:val="28"/>
          <w:szCs w:val="28"/>
        </w:rPr>
      </w:pPr>
      <w:r w:rsidRPr="009A6977">
        <w:rPr>
          <w:sz w:val="28"/>
          <w:szCs w:val="28"/>
        </w:rPr>
        <w:t xml:space="preserve">Перезахоронение останков погибших организуется и проводится по решению органов государственной власти субъектов Российской Федерации с </w:t>
      </w:r>
      <w:r w:rsidRPr="009A6977">
        <w:rPr>
          <w:sz w:val="28"/>
          <w:szCs w:val="28"/>
        </w:rPr>
        <w:lastRenderedPageBreak/>
        <w:t>обязательным уведомлением родственников погибших, розыск которых осуществляют органы военного управления. На территориях других государств перезахоронение останков погибших при защите Отечества организуется и проводится в соответствии с международными договорами Российской Федерации.</w:t>
      </w:r>
    </w:p>
    <w:p w:rsidR="009A6977" w:rsidRPr="009A6977" w:rsidRDefault="009A6977" w:rsidP="009A6977">
      <w:pPr>
        <w:pStyle w:val="s1"/>
        <w:shd w:val="clear" w:color="auto" w:fill="FFFFFF"/>
        <w:spacing w:before="0" w:beforeAutospacing="0" w:after="0" w:afterAutospacing="0"/>
        <w:ind w:firstLine="720"/>
        <w:jc w:val="both"/>
        <w:rPr>
          <w:sz w:val="28"/>
          <w:szCs w:val="28"/>
        </w:rPr>
      </w:pPr>
      <w:r w:rsidRPr="009A6977">
        <w:rPr>
          <w:sz w:val="28"/>
          <w:szCs w:val="28"/>
        </w:rPr>
        <w:t>Захоронение погибших в ходе военных действий проводится в соответствии с требованиями уставов, приказов и директив командования.</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shd w:val="clear" w:color="auto" w:fill="FFFFFF"/>
        </w:rPr>
        <w:t>К памятникам Великой Отечественной войны относятся скульптурные, архитектурные и другие мемориальные сооружения и объекты, увековечивающие память о событиях, об участниках, о ветеранах и жертвах Великой Отечественной войны.</w:t>
      </w:r>
    </w:p>
    <w:p w:rsidR="009A6977" w:rsidRPr="009A6977" w:rsidRDefault="009A6977" w:rsidP="009A6977">
      <w:pPr>
        <w:autoSpaceDE w:val="0"/>
        <w:autoSpaceDN w:val="0"/>
        <w:adjustRightInd w:val="0"/>
        <w:jc w:val="both"/>
      </w:pPr>
    </w:p>
    <w:p w:rsidR="009A6977" w:rsidRPr="009A6977" w:rsidRDefault="009A6977" w:rsidP="00524F73">
      <w:pPr>
        <w:autoSpaceDE w:val="0"/>
        <w:autoSpaceDN w:val="0"/>
        <w:adjustRightInd w:val="0"/>
        <w:ind w:firstLine="709"/>
        <w:jc w:val="both"/>
      </w:pPr>
      <w:r w:rsidRPr="009A6977">
        <w:t>4.Учет, содержание и благоустройство воинских захоронений.</w:t>
      </w:r>
    </w:p>
    <w:p w:rsidR="009A6977" w:rsidRPr="009A6977" w:rsidRDefault="009A6977" w:rsidP="009A6977">
      <w:pPr>
        <w:shd w:val="clear" w:color="auto" w:fill="FFFFFF"/>
        <w:jc w:val="both"/>
      </w:pPr>
      <w:r w:rsidRPr="009A6977">
        <w:rPr>
          <w:color w:val="464C55"/>
        </w:rPr>
        <w:t xml:space="preserve">     </w:t>
      </w:r>
      <w:r>
        <w:rPr>
          <w:color w:val="464C55"/>
        </w:rPr>
        <w:tab/>
      </w:r>
      <w:r w:rsidRPr="009A6977">
        <w:t xml:space="preserve">Воинские захоронения подлежат  учету. На территории муниципального образования </w:t>
      </w:r>
      <w:r>
        <w:t>«Песчанокопский район»</w:t>
      </w:r>
      <w:r w:rsidRPr="009A6977">
        <w:t xml:space="preserve"> учет вед</w:t>
      </w:r>
      <w:r>
        <w:t>ут а</w:t>
      </w:r>
      <w:r w:rsidRPr="009A6977">
        <w:t>дминистраци</w:t>
      </w:r>
      <w:r>
        <w:t>и</w:t>
      </w:r>
      <w:r w:rsidRPr="009A6977">
        <w:t xml:space="preserve"> </w:t>
      </w:r>
      <w:r>
        <w:t>сельских поселений Песчанокопского района</w:t>
      </w:r>
      <w:r w:rsidRPr="009A6977">
        <w:t xml:space="preserve">.  На каждое воинское захоронение устанавливается мемориальный знак и составляется паспорт. </w:t>
      </w:r>
    </w:p>
    <w:p w:rsidR="009A6977" w:rsidRPr="009A6977" w:rsidRDefault="009A6977" w:rsidP="009A6977">
      <w:pPr>
        <w:shd w:val="clear" w:color="auto" w:fill="FFFFFF"/>
        <w:jc w:val="both"/>
      </w:pPr>
      <w:r w:rsidRPr="009A6977">
        <w:t xml:space="preserve">    </w:t>
      </w:r>
      <w:r>
        <w:tab/>
      </w:r>
      <w:r w:rsidRPr="009A6977">
        <w:t>Воинские захоронения содержатся в соответствии с общепризнанными принципами и нормами международного права, международными договорами Российской Федерации.</w:t>
      </w:r>
    </w:p>
    <w:p w:rsidR="009A6977" w:rsidRPr="009A6977" w:rsidRDefault="009A6977" w:rsidP="009A6977">
      <w:pPr>
        <w:shd w:val="clear" w:color="auto" w:fill="FFFFFF"/>
        <w:jc w:val="both"/>
      </w:pPr>
      <w:r w:rsidRPr="009A6977">
        <w:t xml:space="preserve">    Ответственность за содержание воинских захоронений на территории </w:t>
      </w:r>
      <w:r>
        <w:t>муниципального образования «Песчанокопский район»</w:t>
      </w:r>
      <w:r w:rsidRPr="009A6977">
        <w:t xml:space="preserve"> возлагается на </w:t>
      </w:r>
      <w:r>
        <w:t>администрации сельских поселений</w:t>
      </w:r>
      <w:r w:rsidRPr="009A6977">
        <w:t>.</w:t>
      </w:r>
    </w:p>
    <w:p w:rsidR="009A6977" w:rsidRPr="009A6977" w:rsidRDefault="009A6977" w:rsidP="009A6977">
      <w:pPr>
        <w:shd w:val="clear" w:color="auto" w:fill="FFFFFF"/>
        <w:jc w:val="both"/>
      </w:pPr>
    </w:p>
    <w:p w:rsidR="009A6977" w:rsidRPr="009A6977" w:rsidRDefault="009A6977" w:rsidP="00524F73">
      <w:pPr>
        <w:shd w:val="clear" w:color="auto" w:fill="FFFFFF"/>
        <w:ind w:firstLine="709"/>
        <w:jc w:val="both"/>
        <w:rPr>
          <w:shd w:val="clear" w:color="auto" w:fill="FFFFFF"/>
        </w:rPr>
      </w:pPr>
      <w:r w:rsidRPr="009A6977">
        <w:t xml:space="preserve">5. </w:t>
      </w:r>
      <w:r w:rsidRPr="009A6977">
        <w:rPr>
          <w:shd w:val="clear" w:color="auto" w:fill="FFFFFF"/>
        </w:rPr>
        <w:t>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w:t>
      </w:r>
    </w:p>
    <w:p w:rsidR="009A6977" w:rsidRPr="009A6977" w:rsidRDefault="009A6977" w:rsidP="00524F73">
      <w:pPr>
        <w:shd w:val="clear" w:color="auto" w:fill="FFFFFF"/>
        <w:ind w:firstLine="709"/>
        <w:jc w:val="both"/>
      </w:pPr>
      <w:proofErr w:type="gramStart"/>
      <w:r w:rsidRPr="009A6977">
        <w:rPr>
          <w:shd w:val="clear" w:color="auto" w:fill="FFFFFF"/>
        </w:rPr>
        <w:t>Органы государственной власти субъектов Российской Федерации, на территориях которых проходили боевые действия в период Великой Отечественной войны 1941 - 1945 годов, утверждают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который подлежит опубликованию в порядке</w:t>
      </w:r>
      <w:proofErr w:type="gramEnd"/>
      <w:r w:rsidRPr="009A6977">
        <w:rPr>
          <w:shd w:val="clear" w:color="auto" w:fill="FFFFFF"/>
        </w:rPr>
        <w:t xml:space="preserve">, </w:t>
      </w:r>
      <w:proofErr w:type="gramStart"/>
      <w:r w:rsidRPr="009A6977">
        <w:rPr>
          <w:shd w:val="clear" w:color="auto" w:fill="FFFFFF"/>
        </w:rPr>
        <w:t xml:space="preserve">предусмотренном для опубликования нормативных правовых актов субъектов Российской Федерации, а также размещению на официальном сайте в информационно-телекоммуникационной сети "Интернет" Администрации </w:t>
      </w:r>
      <w:r>
        <w:rPr>
          <w:shd w:val="clear" w:color="auto" w:fill="FFFFFF"/>
        </w:rPr>
        <w:t>Песчанокопского района</w:t>
      </w:r>
      <w:r w:rsidRPr="009A6977">
        <w:rPr>
          <w:shd w:val="clear" w:color="auto" w:fill="FFFFFF"/>
        </w:rPr>
        <w:t>, включенных в указанный перечень.</w:t>
      </w:r>
      <w:proofErr w:type="gramEnd"/>
    </w:p>
    <w:p w:rsidR="009A6977" w:rsidRPr="009A6977" w:rsidRDefault="009A6977" w:rsidP="009A6977">
      <w:pPr>
        <w:shd w:val="clear" w:color="auto" w:fill="FFFFFF"/>
        <w:jc w:val="both"/>
      </w:pPr>
    </w:p>
    <w:p w:rsidR="009A6977" w:rsidRPr="009A6977" w:rsidRDefault="009A6977" w:rsidP="00524F73">
      <w:pPr>
        <w:autoSpaceDE w:val="0"/>
        <w:autoSpaceDN w:val="0"/>
        <w:adjustRightInd w:val="0"/>
        <w:ind w:firstLine="709"/>
        <w:jc w:val="both"/>
      </w:pPr>
      <w:r w:rsidRPr="009A6977">
        <w:t>6.</w:t>
      </w:r>
      <w:r>
        <w:t xml:space="preserve"> </w:t>
      </w:r>
      <w:r w:rsidRPr="009A6977">
        <w:t>Обеспечение сохранности воинских захоронений.</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 xml:space="preserve">В целях обеспечения сохранности воинских захоронений, признанных объектами культурного наследия (памятниками истории и культуры) народов Российской Федерации, в местах, где они расположены, устанавливаются зоны </w:t>
      </w:r>
      <w:r w:rsidRPr="009A6977">
        <w:rPr>
          <w:sz w:val="28"/>
          <w:szCs w:val="28"/>
        </w:rPr>
        <w:lastRenderedPageBreak/>
        <w:t>охраны объектов культурного наследия в порядке, определяемом законодательством Российской Федерации.</w:t>
      </w:r>
    </w:p>
    <w:p w:rsidR="009A6977" w:rsidRPr="009A6977" w:rsidRDefault="009A6977" w:rsidP="009A6977">
      <w:pPr>
        <w:pStyle w:val="s1"/>
        <w:shd w:val="clear" w:color="auto" w:fill="FFFFFF"/>
        <w:spacing w:before="0" w:beforeAutospacing="0" w:after="0" w:afterAutospacing="0"/>
        <w:jc w:val="both"/>
        <w:rPr>
          <w:sz w:val="28"/>
          <w:szCs w:val="28"/>
          <w:shd w:val="clear" w:color="auto" w:fill="FFFFFF"/>
        </w:rPr>
      </w:pPr>
      <w:r w:rsidRPr="009A6977">
        <w:rPr>
          <w:color w:val="333333"/>
          <w:sz w:val="28"/>
          <w:szCs w:val="28"/>
          <w:shd w:val="clear" w:color="auto" w:fill="FFFFFF"/>
        </w:rPr>
        <w:t xml:space="preserve">    </w:t>
      </w:r>
      <w:r>
        <w:rPr>
          <w:color w:val="333333"/>
          <w:sz w:val="28"/>
          <w:szCs w:val="28"/>
          <w:shd w:val="clear" w:color="auto" w:fill="FFFFFF"/>
        </w:rPr>
        <w:tab/>
      </w:r>
      <w:r w:rsidRPr="009A6977">
        <w:rPr>
          <w:sz w:val="28"/>
          <w:szCs w:val="28"/>
          <w:shd w:val="clear" w:color="auto" w:fill="FFFFFF"/>
        </w:rPr>
        <w:t>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N 4292-I "Об увековечении памяти погибших при защите Отечества".</w:t>
      </w:r>
    </w:p>
    <w:p w:rsidR="009A6977" w:rsidRPr="009A6977" w:rsidRDefault="009A6977" w:rsidP="009A6977">
      <w:pPr>
        <w:pStyle w:val="s1"/>
        <w:shd w:val="clear" w:color="auto" w:fill="FFFFFF"/>
        <w:spacing w:before="0" w:beforeAutospacing="0" w:after="0" w:afterAutospacing="0"/>
        <w:ind w:firstLine="720"/>
        <w:jc w:val="both"/>
        <w:rPr>
          <w:sz w:val="28"/>
          <w:szCs w:val="28"/>
        </w:rPr>
      </w:pPr>
      <w:r w:rsidRPr="009A6977">
        <w:rPr>
          <w:sz w:val="28"/>
          <w:szCs w:val="28"/>
          <w:shd w:val="clear" w:color="auto" w:fill="FFFFFF"/>
        </w:rPr>
        <w:t xml:space="preserve">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Федерации от 14 января 1993 года N 4292-I "Об увековечении памяти погибших при защите Отечеств</w:t>
      </w:r>
      <w:r>
        <w:rPr>
          <w:sz w:val="28"/>
          <w:szCs w:val="28"/>
          <w:shd w:val="clear" w:color="auto" w:fill="FFFFFF"/>
        </w:rPr>
        <w:t>а»</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 xml:space="preserve"> Выявленные воинские захоронения до решения вопроса о принятии их на государственный учет подлежат охране в соответствии с требованиями </w:t>
      </w:r>
      <w:hyperlink r:id="rId14" w:history="1">
        <w:r w:rsidRPr="009A6977">
          <w:rPr>
            <w:bCs/>
            <w:sz w:val="28"/>
            <w:szCs w:val="28"/>
          </w:rPr>
          <w:t>Закона РФ от 14 января 1993 г. N 4292-1 "Об увековечении памяти погибших при защите Отечества" (с изменениями и дополнениями)</w:t>
        </w:r>
      </w:hyperlink>
      <w:r w:rsidRPr="009A6977">
        <w:rPr>
          <w:bCs/>
          <w:sz w:val="28"/>
          <w:szCs w:val="28"/>
        </w:rPr>
        <w:t>.</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Правила землепользования и застройки разрабатываются и изменяются с учетом необходимости обеспечения сохранности воинских захоронений.</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 xml:space="preserve"> Строительные, земляные, дорожные и другие работы, в результате которых могут быть повреждены воинские захоронения, проводятся только после согласования с Администрацией</w:t>
      </w:r>
      <w:r>
        <w:rPr>
          <w:sz w:val="28"/>
          <w:szCs w:val="28"/>
        </w:rPr>
        <w:t xml:space="preserve"> Песчанокопского района</w:t>
      </w:r>
      <w:r w:rsidRPr="009A6977">
        <w:rPr>
          <w:sz w:val="28"/>
          <w:szCs w:val="28"/>
        </w:rPr>
        <w:t>.</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Граждане и юридические лица несут ответственность за сохранность воинских захоронений, находящихся на земельных участках, правообладателями которых они являются.</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proofErr w:type="gramStart"/>
      <w:r w:rsidRPr="009A6977">
        <w:rPr>
          <w:sz w:val="28"/>
          <w:szCs w:val="28"/>
        </w:rPr>
        <w:t>В случае обнаружения на земельных участках (части земельных участков) костных останков и (или) надгробий, памятников, стел, обелисков, других мемориальных сооружений и объектов, их частей (далее - старые захоронения) граждане и (или) юридические лица, которым принадлежат данные земельные участки (части земельных участков), либо лица, обнаружившие старые захоронения на земельных участках (части земельных участков), не принадлежащих гражданам и (или) юридическим лицам, обязаны об</w:t>
      </w:r>
      <w:proofErr w:type="gramEnd"/>
      <w:r w:rsidRPr="009A6977">
        <w:rPr>
          <w:sz w:val="28"/>
          <w:szCs w:val="28"/>
        </w:rPr>
        <w:t xml:space="preserve"> </w:t>
      </w:r>
      <w:proofErr w:type="gramStart"/>
      <w:r w:rsidRPr="009A6977">
        <w:rPr>
          <w:sz w:val="28"/>
          <w:szCs w:val="28"/>
        </w:rPr>
        <w:t>этом</w:t>
      </w:r>
      <w:proofErr w:type="gramEnd"/>
      <w:r w:rsidRPr="009A6977">
        <w:rPr>
          <w:sz w:val="28"/>
          <w:szCs w:val="28"/>
        </w:rPr>
        <w:t xml:space="preserve"> уведомить в течение трех рабочих дней со дня указанного обнаружения органы внутренних дел и (или) соответствующий орган местного самоуправления.</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proofErr w:type="gramStart"/>
      <w:r w:rsidRPr="009A6977">
        <w:rPr>
          <w:sz w:val="28"/>
          <w:szCs w:val="28"/>
        </w:rPr>
        <w:t>В случае подтверждения принадлежности обнаруженных костных останков к непогребенным останкам погибших при защите Отечества или обнаружения неизвестных воинских захоронений  орган местного самоуправления уведомляет уполномоченный орган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 в течение трех рабочих дней со дня такого подтверждения.</w:t>
      </w:r>
      <w:proofErr w:type="gramEnd"/>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 xml:space="preserve">Не позднее десяти рабочих дней со дня получения уведомления соответствующего органа местного самоуправления об обнаружении непогребенных останков погибших при защите Отечества уполномоченный </w:t>
      </w:r>
      <w:r w:rsidRPr="009A6977">
        <w:rPr>
          <w:sz w:val="28"/>
          <w:szCs w:val="28"/>
        </w:rPr>
        <w:lastRenderedPageBreak/>
        <w:t>орган государственной власти субъекта Российской Федерации принимает решение об их захоронении. Если непогребенные останки погибших при защите Отечества обнаружены на земельных участках (части земельных участков), правообладателями которых являются граждане и (или) юридические лица, уполномоченный орган государственной власти субъекта Российской Федерации принимает решение об их перемещении и последующем захоронении.</w:t>
      </w:r>
    </w:p>
    <w:p w:rsidR="009A6977" w:rsidRPr="009A6977" w:rsidRDefault="009A6977" w:rsidP="00524F73">
      <w:pPr>
        <w:pStyle w:val="s1"/>
        <w:shd w:val="clear" w:color="auto" w:fill="FFFFFF"/>
        <w:spacing w:before="0" w:beforeAutospacing="0" w:after="0" w:afterAutospacing="0"/>
        <w:ind w:firstLine="709"/>
        <w:jc w:val="both"/>
        <w:rPr>
          <w:sz w:val="28"/>
          <w:szCs w:val="28"/>
        </w:rPr>
      </w:pPr>
      <w:proofErr w:type="gramStart"/>
      <w:r w:rsidRPr="009A6977">
        <w:rPr>
          <w:sz w:val="28"/>
          <w:szCs w:val="28"/>
        </w:rPr>
        <w:t>Не позднее десяти рабочих дней со дня получения уведомления  органа местного самоуправления об обнаружении неизвестных воинских захоронений уполномоченный орган государственной власти субъекта Российской Федерации принимает решение о перемещении неизвестных воинских захоронений, в том числе во всех случаях, если неизвестные воинские захоронения обнаружены на земельных участках (части земельных участков), принадлежащих гражданам и (или) юридическим лицам.</w:t>
      </w:r>
      <w:proofErr w:type="gramEnd"/>
      <w:r w:rsidRPr="009A6977">
        <w:rPr>
          <w:sz w:val="28"/>
          <w:szCs w:val="28"/>
        </w:rPr>
        <w:t xml:space="preserve"> В случае</w:t>
      </w:r>
      <w:proofErr w:type="gramStart"/>
      <w:r w:rsidRPr="009A6977">
        <w:rPr>
          <w:sz w:val="28"/>
          <w:szCs w:val="28"/>
        </w:rPr>
        <w:t>,</w:t>
      </w:r>
      <w:proofErr w:type="gramEnd"/>
      <w:r w:rsidRPr="009A6977">
        <w:rPr>
          <w:sz w:val="28"/>
          <w:szCs w:val="28"/>
        </w:rPr>
        <w:t xml:space="preserve"> если неизвестные воинские захоронения обнаружены на земельных участках (части земельных участков), не принадлежащих гражданам и (или) юридическим лицам, уполномоченным органом государственной власти субъекта Российской Федерации может быть принято решение о сохранении неизвестных воинских захоронений на месте их обнаружения. При принятии такого решения органом местного самоуправления принимаются необходимые меры, предусмотренные </w:t>
      </w:r>
      <w:hyperlink r:id="rId15" w:anchor="block_5" w:history="1">
        <w:r w:rsidRPr="009A6977">
          <w:rPr>
            <w:sz w:val="28"/>
            <w:szCs w:val="28"/>
          </w:rPr>
          <w:t>статьей 5</w:t>
        </w:r>
      </w:hyperlink>
      <w:r w:rsidRPr="009A6977">
        <w:rPr>
          <w:sz w:val="28"/>
          <w:szCs w:val="28"/>
        </w:rPr>
        <w:t> </w:t>
      </w:r>
      <w:hyperlink r:id="rId16" w:history="1">
        <w:r w:rsidRPr="009A6977">
          <w:rPr>
            <w:bCs/>
            <w:sz w:val="28"/>
            <w:szCs w:val="28"/>
          </w:rPr>
          <w:t>Закона РФ от 14 января 1993 г. N 4292-1 "Об увековечении памяти погибших при защите Отечества" (с изменениями и дополнениями)</w:t>
        </w:r>
      </w:hyperlink>
      <w:r w:rsidRPr="009A6977">
        <w:rPr>
          <w:sz w:val="28"/>
          <w:szCs w:val="28"/>
        </w:rPr>
        <w:t xml:space="preserve"> и настоящей статьей.</w:t>
      </w:r>
    </w:p>
    <w:p w:rsidR="009A6977" w:rsidRPr="009A6977" w:rsidRDefault="009A6977" w:rsidP="00524F73">
      <w:pPr>
        <w:pStyle w:val="s1"/>
        <w:shd w:val="clear" w:color="auto" w:fill="FFFFFF"/>
        <w:spacing w:before="0" w:beforeAutospacing="0" w:after="0" w:afterAutospacing="0"/>
        <w:ind w:firstLine="709"/>
        <w:jc w:val="both"/>
        <w:rPr>
          <w:sz w:val="28"/>
          <w:szCs w:val="28"/>
        </w:rPr>
      </w:pPr>
      <w:proofErr w:type="gramStart"/>
      <w:r w:rsidRPr="009A6977">
        <w:rPr>
          <w:sz w:val="28"/>
          <w:szCs w:val="28"/>
        </w:rPr>
        <w:t>Мероприятия по захоронению непогребенных останков погибших при защите Отечества, включая при необходимости мероприятия по их перемещению, мероприятия по перемещению неизвестных воинских захоронений, предусмотренные </w:t>
      </w:r>
      <w:hyperlink r:id="rId17" w:anchor="block_607" w:history="1">
        <w:r w:rsidRPr="009A6977">
          <w:rPr>
            <w:sz w:val="28"/>
            <w:szCs w:val="28"/>
          </w:rPr>
          <w:t>частями седьмой</w:t>
        </w:r>
      </w:hyperlink>
      <w:r w:rsidRPr="009A6977">
        <w:rPr>
          <w:sz w:val="28"/>
          <w:szCs w:val="28"/>
        </w:rPr>
        <w:t> и </w:t>
      </w:r>
      <w:hyperlink r:id="rId18" w:anchor="block_608" w:history="1">
        <w:r w:rsidRPr="009A6977">
          <w:rPr>
            <w:sz w:val="28"/>
            <w:szCs w:val="28"/>
          </w:rPr>
          <w:t>восьмой</w:t>
        </w:r>
      </w:hyperlink>
      <w:r w:rsidRPr="009A6977">
        <w:rPr>
          <w:sz w:val="28"/>
          <w:szCs w:val="28"/>
        </w:rPr>
        <w:t> настоящей статьи, проводятся в срок, не превышающий трех месяцев со дня получения уведомления уполномоченным органом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w:t>
      </w:r>
      <w:proofErr w:type="gramEnd"/>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w:t>
      </w:r>
      <w:r>
        <w:rPr>
          <w:sz w:val="28"/>
          <w:szCs w:val="28"/>
        </w:rPr>
        <w:tab/>
      </w:r>
      <w:r w:rsidRPr="009A6977">
        <w:rPr>
          <w:sz w:val="28"/>
          <w:szCs w:val="28"/>
        </w:rPr>
        <w:t>Найденные оружие, документы и другое имущество погибших передаются по акту в органы военного управления по месту их обнаружения для изучения, проведения экспертизы и учета. При этом документы, личные вещи и награды погибших передаются их родственникам или в музеи, стрелковое оружие передается в органы внутренних дел. Стрелковое оружие и иные средства вооружения после приведения в состояние, исключающее их боевое применение, могут передаваться для экспонирования в музеи.</w:t>
      </w:r>
    </w:p>
    <w:p w:rsidR="009A6977" w:rsidRPr="009A6977" w:rsidRDefault="009A6977" w:rsidP="009A6977">
      <w:pPr>
        <w:pStyle w:val="s1"/>
        <w:shd w:val="clear" w:color="auto" w:fill="FFFFFF"/>
        <w:spacing w:before="0" w:beforeAutospacing="0" w:after="0" w:afterAutospacing="0"/>
        <w:jc w:val="both"/>
        <w:rPr>
          <w:sz w:val="28"/>
          <w:szCs w:val="28"/>
        </w:rPr>
      </w:pPr>
      <w:r w:rsidRPr="009A6977">
        <w:rPr>
          <w:sz w:val="28"/>
          <w:szCs w:val="28"/>
        </w:rPr>
        <w:t xml:space="preserve">      Об обнаружении взрывоопасных предметов немедленно сообщается в органы военного управления, которые в установленном порядке принимают меры по их обезвреживанию или уничтожению. Изъятие в порядке самодеятельной инициативы взрывоопасных предметов с мест их обнаружения и их транспортировка запрещаются.</w:t>
      </w:r>
    </w:p>
    <w:p w:rsidR="009A6977" w:rsidRPr="009A6977" w:rsidRDefault="009A6977" w:rsidP="00524F73">
      <w:pPr>
        <w:pStyle w:val="s1"/>
        <w:shd w:val="clear" w:color="auto" w:fill="FFFFFF"/>
        <w:spacing w:before="0" w:beforeAutospacing="0" w:after="0" w:afterAutospacing="0"/>
        <w:ind w:firstLine="709"/>
        <w:jc w:val="both"/>
        <w:rPr>
          <w:sz w:val="28"/>
          <w:szCs w:val="28"/>
        </w:rPr>
      </w:pPr>
      <w:r w:rsidRPr="009A6977">
        <w:rPr>
          <w:sz w:val="28"/>
          <w:szCs w:val="28"/>
        </w:rPr>
        <w:t xml:space="preserve">Мероприятия по эксгумации останков погибших при защите Отечества обеспечиваются уполномоченным органом государственной власти субъекта </w:t>
      </w:r>
      <w:r w:rsidRPr="009A6977">
        <w:rPr>
          <w:sz w:val="28"/>
          <w:szCs w:val="28"/>
        </w:rPr>
        <w:lastRenderedPageBreak/>
        <w:t>Российской Федерации.</w:t>
      </w:r>
      <w:r>
        <w:rPr>
          <w:sz w:val="28"/>
          <w:szCs w:val="28"/>
        </w:rPr>
        <w:t xml:space="preserve"> </w:t>
      </w:r>
      <w:r w:rsidRPr="009A6977">
        <w:rPr>
          <w:sz w:val="28"/>
          <w:szCs w:val="28"/>
        </w:rPr>
        <w:t>Сохранность воинских захоронений обеспечивается органами местного самоуправления.</w:t>
      </w:r>
    </w:p>
    <w:p w:rsidR="009A6977" w:rsidRPr="009A6977" w:rsidRDefault="009A6977" w:rsidP="00524F73">
      <w:pPr>
        <w:autoSpaceDE w:val="0"/>
        <w:autoSpaceDN w:val="0"/>
        <w:adjustRightInd w:val="0"/>
        <w:ind w:firstLine="709"/>
        <w:jc w:val="both"/>
      </w:pPr>
    </w:p>
    <w:p w:rsidR="009A6977" w:rsidRPr="009A6977" w:rsidRDefault="009A6977" w:rsidP="00524F73">
      <w:pPr>
        <w:autoSpaceDE w:val="0"/>
        <w:autoSpaceDN w:val="0"/>
        <w:adjustRightInd w:val="0"/>
        <w:ind w:firstLine="709"/>
        <w:jc w:val="both"/>
      </w:pPr>
      <w:r w:rsidRPr="009A6977">
        <w:t>7. Восстановление воинских захоронений.</w:t>
      </w:r>
    </w:p>
    <w:p w:rsidR="009A6977" w:rsidRPr="009A6977" w:rsidRDefault="009A6977" w:rsidP="00524F73">
      <w:pPr>
        <w:autoSpaceDE w:val="0"/>
        <w:autoSpaceDN w:val="0"/>
        <w:adjustRightInd w:val="0"/>
        <w:ind w:firstLine="709"/>
        <w:jc w:val="both"/>
      </w:pPr>
      <w:r w:rsidRPr="009A6977">
        <w:t xml:space="preserve">  Пришедшие в негодность воинские захоронения, мемориальные сооружения и объекты, увековечивающие память погибших, расположенные на территории </w:t>
      </w:r>
      <w:r>
        <w:t>муниципального образования «Песчанокопский район»</w:t>
      </w:r>
      <w:r w:rsidRPr="009A6977">
        <w:t>, подлежат восстановлению органами местного самоуправления.</w:t>
      </w:r>
    </w:p>
    <w:p w:rsidR="009A6977" w:rsidRPr="009A6977" w:rsidRDefault="009A6977" w:rsidP="00524F73">
      <w:pPr>
        <w:pStyle w:val="s1"/>
        <w:shd w:val="clear" w:color="auto" w:fill="FFFFFF"/>
        <w:spacing w:before="0" w:beforeAutospacing="0" w:after="0" w:afterAutospacing="0"/>
        <w:ind w:firstLine="709"/>
        <w:jc w:val="both"/>
        <w:rPr>
          <w:sz w:val="28"/>
          <w:szCs w:val="28"/>
        </w:rPr>
      </w:pPr>
      <w:r w:rsidRPr="009A6977">
        <w:rPr>
          <w:sz w:val="28"/>
          <w:szCs w:val="28"/>
        </w:rPr>
        <w:t>Граждане или юридические лица, виновные в повреждении воинских захоронений, обязаны их восстановить.</w:t>
      </w:r>
    </w:p>
    <w:p w:rsidR="009A6977" w:rsidRPr="009A6977" w:rsidRDefault="009A6977" w:rsidP="00524F73">
      <w:pPr>
        <w:autoSpaceDE w:val="0"/>
        <w:autoSpaceDN w:val="0"/>
        <w:adjustRightInd w:val="0"/>
        <w:ind w:firstLine="709"/>
        <w:jc w:val="both"/>
      </w:pPr>
    </w:p>
    <w:p w:rsidR="009A6977" w:rsidRDefault="009A6977" w:rsidP="00524F73">
      <w:pPr>
        <w:autoSpaceDE w:val="0"/>
        <w:autoSpaceDN w:val="0"/>
        <w:adjustRightInd w:val="0"/>
        <w:ind w:firstLine="709"/>
        <w:jc w:val="both"/>
      </w:pPr>
      <w:r w:rsidRPr="009A6977">
        <w:tab/>
        <w:t>8.Финансовое и материально-техническое обеспечение мероприятий по увековечению памяти погибших при защите Отечества.</w:t>
      </w:r>
    </w:p>
    <w:p w:rsidR="009A6977" w:rsidRDefault="009A6977" w:rsidP="00524F73">
      <w:pPr>
        <w:autoSpaceDE w:val="0"/>
        <w:autoSpaceDN w:val="0"/>
        <w:adjustRightInd w:val="0"/>
        <w:ind w:firstLine="709"/>
        <w:jc w:val="both"/>
      </w:pPr>
      <w:r w:rsidRPr="009A6977">
        <w:tab/>
        <w:t xml:space="preserve">Расходы на проведение мероприятий, связанных с увековечением памяти погибших при защите Отечества и </w:t>
      </w:r>
      <w:r w:rsidRPr="009A6977">
        <w:rPr>
          <w:shd w:val="clear" w:color="auto" w:fill="FFFFFF"/>
        </w:rPr>
        <w:t>памятников Великой Отечественной войны</w:t>
      </w:r>
      <w:r w:rsidRPr="009A6977">
        <w:t>, осуществляются за счет средств местного бюджета в соответствии с компетенцией администрации, а также добровольных взносов и пожертвований юридических и физических лиц.</w:t>
      </w:r>
    </w:p>
    <w:p w:rsidR="00524F73" w:rsidRDefault="00524F73" w:rsidP="00524F73">
      <w:pPr>
        <w:autoSpaceDE w:val="0"/>
        <w:autoSpaceDN w:val="0"/>
        <w:adjustRightInd w:val="0"/>
        <w:jc w:val="both"/>
      </w:pPr>
    </w:p>
    <w:p w:rsidR="00524F73" w:rsidRDefault="00524F73" w:rsidP="00524F73">
      <w:pPr>
        <w:autoSpaceDE w:val="0"/>
        <w:autoSpaceDN w:val="0"/>
        <w:adjustRightInd w:val="0"/>
        <w:jc w:val="both"/>
      </w:pPr>
    </w:p>
    <w:p w:rsidR="00524F73" w:rsidRDefault="00524F73" w:rsidP="00524F73">
      <w:pPr>
        <w:autoSpaceDE w:val="0"/>
        <w:autoSpaceDN w:val="0"/>
        <w:adjustRightInd w:val="0"/>
        <w:jc w:val="both"/>
      </w:pPr>
    </w:p>
    <w:p w:rsidR="00524F73" w:rsidRDefault="00524F73" w:rsidP="00524F73">
      <w:pPr>
        <w:autoSpaceDE w:val="0"/>
        <w:autoSpaceDN w:val="0"/>
        <w:adjustRightInd w:val="0"/>
        <w:jc w:val="both"/>
      </w:pPr>
      <w:r>
        <w:t>Управляющий делами</w:t>
      </w:r>
    </w:p>
    <w:p w:rsidR="00524F73" w:rsidRPr="009A6977" w:rsidRDefault="00524F73" w:rsidP="00524F73">
      <w:pPr>
        <w:autoSpaceDE w:val="0"/>
        <w:autoSpaceDN w:val="0"/>
        <w:adjustRightInd w:val="0"/>
        <w:jc w:val="both"/>
      </w:pPr>
      <w:r>
        <w:t>Администрации района                                                                     О.В. Купина</w:t>
      </w:r>
    </w:p>
    <w:p w:rsidR="009A6977" w:rsidRPr="00D925A2" w:rsidRDefault="009A6977" w:rsidP="009A6977">
      <w:pPr>
        <w:autoSpaceDE w:val="0"/>
        <w:autoSpaceDN w:val="0"/>
        <w:adjustRightInd w:val="0"/>
        <w:jc w:val="both"/>
        <w:rPr>
          <w:rFonts w:ascii="Calibri" w:hAnsi="Calibri" w:cs="Calibri"/>
        </w:rPr>
      </w:pPr>
    </w:p>
    <w:p w:rsidR="009A6977" w:rsidRDefault="009A6977" w:rsidP="009A6977"/>
    <w:p w:rsidR="00A4780F" w:rsidRDefault="00A4780F">
      <w:pPr>
        <w:jc w:val="both"/>
      </w:pPr>
    </w:p>
    <w:sectPr w:rsidR="00A4780F" w:rsidSect="00524F73">
      <w:pgSz w:w="11906" w:h="16838"/>
      <w:pgMar w:top="1134" w:right="567"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51" w:rsidRDefault="004D1A51">
      <w:r>
        <w:separator/>
      </w:r>
    </w:p>
  </w:endnote>
  <w:endnote w:type="continuationSeparator" w:id="0">
    <w:p w:rsidR="004D1A51" w:rsidRDefault="004D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45" w:rsidRDefault="00110045">
    <w:pPr>
      <w:pStyle w:val="a6"/>
      <w:framePr w:wrap="around" w:vAnchor="text" w:hAnchor="margin" w:xAlign="right" w:y="1"/>
      <w:rPr>
        <w:rStyle w:val="a3"/>
      </w:rPr>
    </w:pPr>
    <w:r>
      <w:fldChar w:fldCharType="begin"/>
    </w:r>
    <w:r>
      <w:rPr>
        <w:rStyle w:val="a3"/>
      </w:rPr>
      <w:instrText xml:space="preserve">PAGE  </w:instrText>
    </w:r>
    <w:r>
      <w:fldChar w:fldCharType="end"/>
    </w:r>
  </w:p>
  <w:p w:rsidR="00110045" w:rsidRDefault="001100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19324"/>
      <w:docPartObj>
        <w:docPartGallery w:val="Page Numbers (Bottom of Page)"/>
        <w:docPartUnique/>
      </w:docPartObj>
    </w:sdtPr>
    <w:sdtEndPr>
      <w:rPr>
        <w:sz w:val="24"/>
      </w:rPr>
    </w:sdtEndPr>
    <w:sdtContent>
      <w:p w:rsidR="00524F73" w:rsidRPr="00524F73" w:rsidRDefault="00524F73">
        <w:pPr>
          <w:pStyle w:val="a6"/>
          <w:jc w:val="right"/>
          <w:rPr>
            <w:sz w:val="24"/>
          </w:rPr>
        </w:pPr>
        <w:r w:rsidRPr="00524F73">
          <w:rPr>
            <w:sz w:val="24"/>
          </w:rPr>
          <w:fldChar w:fldCharType="begin"/>
        </w:r>
        <w:r w:rsidRPr="00524F73">
          <w:rPr>
            <w:sz w:val="24"/>
          </w:rPr>
          <w:instrText>PAGE   \* MERGEFORMAT</w:instrText>
        </w:r>
        <w:r w:rsidRPr="00524F73">
          <w:rPr>
            <w:sz w:val="24"/>
          </w:rPr>
          <w:fldChar w:fldCharType="separate"/>
        </w:r>
        <w:r w:rsidR="005A3E08">
          <w:rPr>
            <w:noProof/>
            <w:sz w:val="24"/>
          </w:rPr>
          <w:t>7</w:t>
        </w:r>
        <w:r w:rsidRPr="00524F73">
          <w:rPr>
            <w:sz w:val="24"/>
          </w:rPr>
          <w:fldChar w:fldCharType="end"/>
        </w:r>
      </w:p>
    </w:sdtContent>
  </w:sdt>
  <w:p w:rsidR="00110045" w:rsidRDefault="00110045">
    <w:pPr>
      <w:pStyle w:val="a6"/>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08080"/>
      <w:docPartObj>
        <w:docPartGallery w:val="Page Numbers (Bottom of Page)"/>
        <w:docPartUnique/>
      </w:docPartObj>
    </w:sdtPr>
    <w:sdtEndPr>
      <w:rPr>
        <w:sz w:val="24"/>
      </w:rPr>
    </w:sdtEndPr>
    <w:sdtContent>
      <w:p w:rsidR="00524F73" w:rsidRPr="00524F73" w:rsidRDefault="00524F73">
        <w:pPr>
          <w:pStyle w:val="a6"/>
          <w:jc w:val="right"/>
          <w:rPr>
            <w:sz w:val="24"/>
          </w:rPr>
        </w:pPr>
        <w:r w:rsidRPr="00524F73">
          <w:rPr>
            <w:sz w:val="24"/>
          </w:rPr>
          <w:fldChar w:fldCharType="begin"/>
        </w:r>
        <w:r w:rsidRPr="00524F73">
          <w:rPr>
            <w:sz w:val="24"/>
          </w:rPr>
          <w:instrText>PAGE   \* MERGEFORMAT</w:instrText>
        </w:r>
        <w:r w:rsidRPr="00524F73">
          <w:rPr>
            <w:sz w:val="24"/>
          </w:rPr>
          <w:fldChar w:fldCharType="separate"/>
        </w:r>
        <w:r w:rsidR="005A3E08">
          <w:rPr>
            <w:noProof/>
            <w:sz w:val="24"/>
          </w:rPr>
          <w:t>1</w:t>
        </w:r>
        <w:r w:rsidRPr="00524F73">
          <w:rPr>
            <w:sz w:val="24"/>
          </w:rPr>
          <w:fldChar w:fldCharType="end"/>
        </w:r>
      </w:p>
    </w:sdtContent>
  </w:sdt>
  <w:p w:rsidR="00524F73" w:rsidRDefault="00524F73" w:rsidP="00524F73">
    <w:pPr>
      <w:pStyle w:val="a6"/>
      <w:tabs>
        <w:tab w:val="clear" w:pos="4153"/>
        <w:tab w:val="clear" w:pos="8306"/>
        <w:tab w:val="left" w:pos="54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51" w:rsidRDefault="004D1A51">
      <w:r>
        <w:separator/>
      </w:r>
    </w:p>
  </w:footnote>
  <w:footnote w:type="continuationSeparator" w:id="0">
    <w:p w:rsidR="004D1A51" w:rsidRDefault="004D1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5302"/>
    <w:multiLevelType w:val="hybridMultilevel"/>
    <w:tmpl w:val="65829C18"/>
    <w:lvl w:ilvl="0" w:tplc="C32E6C9C">
      <w:start w:val="1"/>
      <w:numFmt w:val="decimal"/>
      <w:lvlText w:val="%1."/>
      <w:lvlJc w:val="left"/>
      <w:pPr>
        <w:ind w:left="1779" w:hanging="107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DC"/>
    <w:rsid w:val="00001DDC"/>
    <w:rsid w:val="00006C06"/>
    <w:rsid w:val="000131C8"/>
    <w:rsid w:val="0001553E"/>
    <w:rsid w:val="0001642E"/>
    <w:rsid w:val="00017179"/>
    <w:rsid w:val="00032F9D"/>
    <w:rsid w:val="000425A1"/>
    <w:rsid w:val="00043B21"/>
    <w:rsid w:val="000450A0"/>
    <w:rsid w:val="00052601"/>
    <w:rsid w:val="00053223"/>
    <w:rsid w:val="00054042"/>
    <w:rsid w:val="0006179B"/>
    <w:rsid w:val="00070063"/>
    <w:rsid w:val="00077F4C"/>
    <w:rsid w:val="00080944"/>
    <w:rsid w:val="000810EF"/>
    <w:rsid w:val="00090397"/>
    <w:rsid w:val="00092AF2"/>
    <w:rsid w:val="000963BA"/>
    <w:rsid w:val="000A0EC8"/>
    <w:rsid w:val="000A685A"/>
    <w:rsid w:val="000A6AED"/>
    <w:rsid w:val="000A7F1D"/>
    <w:rsid w:val="000B2DE8"/>
    <w:rsid w:val="000C65D3"/>
    <w:rsid w:val="000D257C"/>
    <w:rsid w:val="000D2DB5"/>
    <w:rsid w:val="000D313D"/>
    <w:rsid w:val="000D34DD"/>
    <w:rsid w:val="000E3FA0"/>
    <w:rsid w:val="000E47BD"/>
    <w:rsid w:val="000E4B30"/>
    <w:rsid w:val="000E7616"/>
    <w:rsid w:val="000E7821"/>
    <w:rsid w:val="000F7FED"/>
    <w:rsid w:val="00105001"/>
    <w:rsid w:val="00110045"/>
    <w:rsid w:val="00110F05"/>
    <w:rsid w:val="001134EB"/>
    <w:rsid w:val="00115AF1"/>
    <w:rsid w:val="0012086F"/>
    <w:rsid w:val="00124367"/>
    <w:rsid w:val="00127EAA"/>
    <w:rsid w:val="001303A2"/>
    <w:rsid w:val="001329E5"/>
    <w:rsid w:val="0013372A"/>
    <w:rsid w:val="00136C68"/>
    <w:rsid w:val="00142BC8"/>
    <w:rsid w:val="001453E7"/>
    <w:rsid w:val="0015348B"/>
    <w:rsid w:val="00154082"/>
    <w:rsid w:val="00154425"/>
    <w:rsid w:val="00160C83"/>
    <w:rsid w:val="00165705"/>
    <w:rsid w:val="00166B5D"/>
    <w:rsid w:val="001733C9"/>
    <w:rsid w:val="0017445D"/>
    <w:rsid w:val="00174858"/>
    <w:rsid w:val="001801A3"/>
    <w:rsid w:val="001806B5"/>
    <w:rsid w:val="001A6DEE"/>
    <w:rsid w:val="001A737B"/>
    <w:rsid w:val="001B0AC6"/>
    <w:rsid w:val="001B1F4A"/>
    <w:rsid w:val="001B3D76"/>
    <w:rsid w:val="001C06DE"/>
    <w:rsid w:val="001C4C5B"/>
    <w:rsid w:val="001C71F3"/>
    <w:rsid w:val="001D0942"/>
    <w:rsid w:val="001D7B6C"/>
    <w:rsid w:val="001E1E92"/>
    <w:rsid w:val="001E6FE1"/>
    <w:rsid w:val="001F7243"/>
    <w:rsid w:val="00206C5B"/>
    <w:rsid w:val="0021349A"/>
    <w:rsid w:val="00217F84"/>
    <w:rsid w:val="002216C3"/>
    <w:rsid w:val="00230785"/>
    <w:rsid w:val="002360F4"/>
    <w:rsid w:val="0023645C"/>
    <w:rsid w:val="00242B6B"/>
    <w:rsid w:val="002431E9"/>
    <w:rsid w:val="002646C5"/>
    <w:rsid w:val="002700C3"/>
    <w:rsid w:val="00273C29"/>
    <w:rsid w:val="00277E92"/>
    <w:rsid w:val="002804AF"/>
    <w:rsid w:val="0028141C"/>
    <w:rsid w:val="00287B05"/>
    <w:rsid w:val="002900B9"/>
    <w:rsid w:val="002A22A5"/>
    <w:rsid w:val="002A68A6"/>
    <w:rsid w:val="002B200A"/>
    <w:rsid w:val="002B22DF"/>
    <w:rsid w:val="002B2F61"/>
    <w:rsid w:val="002B346E"/>
    <w:rsid w:val="002B6A9E"/>
    <w:rsid w:val="002B6D2B"/>
    <w:rsid w:val="002C0431"/>
    <w:rsid w:val="003000E1"/>
    <w:rsid w:val="00311835"/>
    <w:rsid w:val="003131D0"/>
    <w:rsid w:val="00314FED"/>
    <w:rsid w:val="003164A5"/>
    <w:rsid w:val="00321907"/>
    <w:rsid w:val="003220A4"/>
    <w:rsid w:val="003221CA"/>
    <w:rsid w:val="003247B9"/>
    <w:rsid w:val="0033172A"/>
    <w:rsid w:val="003317ED"/>
    <w:rsid w:val="00337767"/>
    <w:rsid w:val="00337964"/>
    <w:rsid w:val="00352851"/>
    <w:rsid w:val="003545D4"/>
    <w:rsid w:val="00354B18"/>
    <w:rsid w:val="0035566E"/>
    <w:rsid w:val="00355CEA"/>
    <w:rsid w:val="00355F8D"/>
    <w:rsid w:val="00357CD5"/>
    <w:rsid w:val="00362FD4"/>
    <w:rsid w:val="00366B79"/>
    <w:rsid w:val="003775A6"/>
    <w:rsid w:val="003857C5"/>
    <w:rsid w:val="00386651"/>
    <w:rsid w:val="00387161"/>
    <w:rsid w:val="003974A7"/>
    <w:rsid w:val="003A0221"/>
    <w:rsid w:val="003B2447"/>
    <w:rsid w:val="003B3C58"/>
    <w:rsid w:val="003C7B3C"/>
    <w:rsid w:val="003D04CB"/>
    <w:rsid w:val="003D20B0"/>
    <w:rsid w:val="003E5D64"/>
    <w:rsid w:val="003E6C29"/>
    <w:rsid w:val="003F6A90"/>
    <w:rsid w:val="003F77C2"/>
    <w:rsid w:val="004048D0"/>
    <w:rsid w:val="00404927"/>
    <w:rsid w:val="004057B2"/>
    <w:rsid w:val="0040668E"/>
    <w:rsid w:val="00414AEE"/>
    <w:rsid w:val="00416B88"/>
    <w:rsid w:val="004244CB"/>
    <w:rsid w:val="0042555D"/>
    <w:rsid w:val="004266B2"/>
    <w:rsid w:val="0043190D"/>
    <w:rsid w:val="00432B67"/>
    <w:rsid w:val="00434871"/>
    <w:rsid w:val="00442D81"/>
    <w:rsid w:val="00455950"/>
    <w:rsid w:val="00460B1C"/>
    <w:rsid w:val="00464564"/>
    <w:rsid w:val="00470C6C"/>
    <w:rsid w:val="00472751"/>
    <w:rsid w:val="004727CE"/>
    <w:rsid w:val="00472BB0"/>
    <w:rsid w:val="0047395A"/>
    <w:rsid w:val="00474A06"/>
    <w:rsid w:val="00492752"/>
    <w:rsid w:val="004934B6"/>
    <w:rsid w:val="004A0F0F"/>
    <w:rsid w:val="004A1DA4"/>
    <w:rsid w:val="004A6C19"/>
    <w:rsid w:val="004C0ADE"/>
    <w:rsid w:val="004C675F"/>
    <w:rsid w:val="004C68D2"/>
    <w:rsid w:val="004C746C"/>
    <w:rsid w:val="004C7F01"/>
    <w:rsid w:val="004D1A51"/>
    <w:rsid w:val="004D2E0D"/>
    <w:rsid w:val="004D356C"/>
    <w:rsid w:val="004D7586"/>
    <w:rsid w:val="004E46F4"/>
    <w:rsid w:val="005017C2"/>
    <w:rsid w:val="00505B3D"/>
    <w:rsid w:val="00507950"/>
    <w:rsid w:val="00520169"/>
    <w:rsid w:val="00521BED"/>
    <w:rsid w:val="00524F73"/>
    <w:rsid w:val="005269CF"/>
    <w:rsid w:val="005337BC"/>
    <w:rsid w:val="00535856"/>
    <w:rsid w:val="005447D7"/>
    <w:rsid w:val="00547C19"/>
    <w:rsid w:val="005502C6"/>
    <w:rsid w:val="00552CC3"/>
    <w:rsid w:val="00555C52"/>
    <w:rsid w:val="00560B55"/>
    <w:rsid w:val="00562CD6"/>
    <w:rsid w:val="005650C5"/>
    <w:rsid w:val="005664C8"/>
    <w:rsid w:val="0056767A"/>
    <w:rsid w:val="00570168"/>
    <w:rsid w:val="00573498"/>
    <w:rsid w:val="00582A42"/>
    <w:rsid w:val="005A3CFC"/>
    <w:rsid w:val="005A3E08"/>
    <w:rsid w:val="005B035B"/>
    <w:rsid w:val="005B1BE1"/>
    <w:rsid w:val="005C77B6"/>
    <w:rsid w:val="005D1B26"/>
    <w:rsid w:val="005D271F"/>
    <w:rsid w:val="005D331C"/>
    <w:rsid w:val="005E2209"/>
    <w:rsid w:val="005E38BD"/>
    <w:rsid w:val="005F45E9"/>
    <w:rsid w:val="005F6DDD"/>
    <w:rsid w:val="00602C99"/>
    <w:rsid w:val="006070F3"/>
    <w:rsid w:val="0061296B"/>
    <w:rsid w:val="00615E20"/>
    <w:rsid w:val="00616E22"/>
    <w:rsid w:val="006215AE"/>
    <w:rsid w:val="00622475"/>
    <w:rsid w:val="00624288"/>
    <w:rsid w:val="0062674D"/>
    <w:rsid w:val="00626A7D"/>
    <w:rsid w:val="00645C1F"/>
    <w:rsid w:val="00651F2F"/>
    <w:rsid w:val="00653B27"/>
    <w:rsid w:val="00654AE7"/>
    <w:rsid w:val="006553EB"/>
    <w:rsid w:val="00655D10"/>
    <w:rsid w:val="00656E86"/>
    <w:rsid w:val="00674541"/>
    <w:rsid w:val="00674EAE"/>
    <w:rsid w:val="00675457"/>
    <w:rsid w:val="0067682E"/>
    <w:rsid w:val="00684528"/>
    <w:rsid w:val="006904D4"/>
    <w:rsid w:val="0069394D"/>
    <w:rsid w:val="006A4F4B"/>
    <w:rsid w:val="006A5D9F"/>
    <w:rsid w:val="006B06C2"/>
    <w:rsid w:val="006C0644"/>
    <w:rsid w:val="006C09B1"/>
    <w:rsid w:val="006C3383"/>
    <w:rsid w:val="006C41DE"/>
    <w:rsid w:val="006C47FA"/>
    <w:rsid w:val="006D2DCF"/>
    <w:rsid w:val="006D61D4"/>
    <w:rsid w:val="006E5129"/>
    <w:rsid w:val="006F3D6D"/>
    <w:rsid w:val="006F709E"/>
    <w:rsid w:val="007132EB"/>
    <w:rsid w:val="00715B22"/>
    <w:rsid w:val="00717469"/>
    <w:rsid w:val="007202A4"/>
    <w:rsid w:val="007220A6"/>
    <w:rsid w:val="00725D32"/>
    <w:rsid w:val="00731A2C"/>
    <w:rsid w:val="0073468A"/>
    <w:rsid w:val="007362A7"/>
    <w:rsid w:val="0073648E"/>
    <w:rsid w:val="0074228E"/>
    <w:rsid w:val="00743DCE"/>
    <w:rsid w:val="0074471F"/>
    <w:rsid w:val="00744AD6"/>
    <w:rsid w:val="00744D09"/>
    <w:rsid w:val="00746DC5"/>
    <w:rsid w:val="00751381"/>
    <w:rsid w:val="0077140E"/>
    <w:rsid w:val="00773839"/>
    <w:rsid w:val="007749D1"/>
    <w:rsid w:val="00775C5B"/>
    <w:rsid w:val="00776A93"/>
    <w:rsid w:val="00787C73"/>
    <w:rsid w:val="00793180"/>
    <w:rsid w:val="007936A8"/>
    <w:rsid w:val="007969FD"/>
    <w:rsid w:val="007A465D"/>
    <w:rsid w:val="007B4805"/>
    <w:rsid w:val="007B7D94"/>
    <w:rsid w:val="007C0952"/>
    <w:rsid w:val="007C65EC"/>
    <w:rsid w:val="007D566E"/>
    <w:rsid w:val="007D6D3A"/>
    <w:rsid w:val="007E462F"/>
    <w:rsid w:val="007E62B0"/>
    <w:rsid w:val="007E6329"/>
    <w:rsid w:val="007F0ED2"/>
    <w:rsid w:val="007F1038"/>
    <w:rsid w:val="007F6A50"/>
    <w:rsid w:val="008016B0"/>
    <w:rsid w:val="008040F7"/>
    <w:rsid w:val="008069E1"/>
    <w:rsid w:val="00813ED3"/>
    <w:rsid w:val="0082151E"/>
    <w:rsid w:val="008259E5"/>
    <w:rsid w:val="008273D9"/>
    <w:rsid w:val="00830CE9"/>
    <w:rsid w:val="00840129"/>
    <w:rsid w:val="008433BE"/>
    <w:rsid w:val="00844B09"/>
    <w:rsid w:val="00844C5F"/>
    <w:rsid w:val="00860B3E"/>
    <w:rsid w:val="00860E09"/>
    <w:rsid w:val="008615D4"/>
    <w:rsid w:val="00863181"/>
    <w:rsid w:val="00867E68"/>
    <w:rsid w:val="0087012E"/>
    <w:rsid w:val="0087698A"/>
    <w:rsid w:val="00880F63"/>
    <w:rsid w:val="00886E5E"/>
    <w:rsid w:val="008872DC"/>
    <w:rsid w:val="008A242E"/>
    <w:rsid w:val="008A6350"/>
    <w:rsid w:val="008B09F9"/>
    <w:rsid w:val="008B16BB"/>
    <w:rsid w:val="008B3AF0"/>
    <w:rsid w:val="008B6184"/>
    <w:rsid w:val="008C15D1"/>
    <w:rsid w:val="008C2258"/>
    <w:rsid w:val="008C7BE7"/>
    <w:rsid w:val="008D002B"/>
    <w:rsid w:val="008D1D9F"/>
    <w:rsid w:val="008D5C56"/>
    <w:rsid w:val="008E5B7C"/>
    <w:rsid w:val="008E68C5"/>
    <w:rsid w:val="008E699C"/>
    <w:rsid w:val="008F0B53"/>
    <w:rsid w:val="009027E3"/>
    <w:rsid w:val="0090636C"/>
    <w:rsid w:val="009152AC"/>
    <w:rsid w:val="009329FE"/>
    <w:rsid w:val="0093370E"/>
    <w:rsid w:val="00937938"/>
    <w:rsid w:val="0096019D"/>
    <w:rsid w:val="0096127D"/>
    <w:rsid w:val="00961A35"/>
    <w:rsid w:val="009739CB"/>
    <w:rsid w:val="00973A56"/>
    <w:rsid w:val="0099173F"/>
    <w:rsid w:val="00993E0F"/>
    <w:rsid w:val="00995027"/>
    <w:rsid w:val="00995849"/>
    <w:rsid w:val="00996343"/>
    <w:rsid w:val="009A451C"/>
    <w:rsid w:val="009A4FFB"/>
    <w:rsid w:val="009A6977"/>
    <w:rsid w:val="009B1BB8"/>
    <w:rsid w:val="009C7FB6"/>
    <w:rsid w:val="009D0A24"/>
    <w:rsid w:val="009D3D91"/>
    <w:rsid w:val="009E4509"/>
    <w:rsid w:val="009F1406"/>
    <w:rsid w:val="009F3B59"/>
    <w:rsid w:val="00A00B47"/>
    <w:rsid w:val="00A01787"/>
    <w:rsid w:val="00A03600"/>
    <w:rsid w:val="00A0597F"/>
    <w:rsid w:val="00A07D46"/>
    <w:rsid w:val="00A1647E"/>
    <w:rsid w:val="00A204BA"/>
    <w:rsid w:val="00A206DB"/>
    <w:rsid w:val="00A260C9"/>
    <w:rsid w:val="00A30FB9"/>
    <w:rsid w:val="00A34452"/>
    <w:rsid w:val="00A35326"/>
    <w:rsid w:val="00A4780F"/>
    <w:rsid w:val="00A52EA9"/>
    <w:rsid w:val="00A5438A"/>
    <w:rsid w:val="00A56244"/>
    <w:rsid w:val="00A65CB6"/>
    <w:rsid w:val="00A71F23"/>
    <w:rsid w:val="00A73081"/>
    <w:rsid w:val="00A84244"/>
    <w:rsid w:val="00A84F40"/>
    <w:rsid w:val="00AA247F"/>
    <w:rsid w:val="00AA4697"/>
    <w:rsid w:val="00AC2D0E"/>
    <w:rsid w:val="00AC5B4A"/>
    <w:rsid w:val="00AD201A"/>
    <w:rsid w:val="00AE0D15"/>
    <w:rsid w:val="00AE0E05"/>
    <w:rsid w:val="00AE4899"/>
    <w:rsid w:val="00AE4F6B"/>
    <w:rsid w:val="00AE7E57"/>
    <w:rsid w:val="00B02077"/>
    <w:rsid w:val="00B058FC"/>
    <w:rsid w:val="00B058FD"/>
    <w:rsid w:val="00B1026E"/>
    <w:rsid w:val="00B12DAB"/>
    <w:rsid w:val="00B21F27"/>
    <w:rsid w:val="00B25300"/>
    <w:rsid w:val="00B33AC3"/>
    <w:rsid w:val="00B35767"/>
    <w:rsid w:val="00B516F4"/>
    <w:rsid w:val="00B52267"/>
    <w:rsid w:val="00B55DBE"/>
    <w:rsid w:val="00B651BE"/>
    <w:rsid w:val="00B77098"/>
    <w:rsid w:val="00B77254"/>
    <w:rsid w:val="00B83BFC"/>
    <w:rsid w:val="00B866B5"/>
    <w:rsid w:val="00B86F1A"/>
    <w:rsid w:val="00B87A8D"/>
    <w:rsid w:val="00B9271D"/>
    <w:rsid w:val="00B9493C"/>
    <w:rsid w:val="00BA322A"/>
    <w:rsid w:val="00BA381F"/>
    <w:rsid w:val="00BB1E95"/>
    <w:rsid w:val="00BC0BC9"/>
    <w:rsid w:val="00BC4DA7"/>
    <w:rsid w:val="00BC6ABB"/>
    <w:rsid w:val="00BC77F7"/>
    <w:rsid w:val="00BD6E9B"/>
    <w:rsid w:val="00BD7089"/>
    <w:rsid w:val="00BD7627"/>
    <w:rsid w:val="00BE271E"/>
    <w:rsid w:val="00BF5BB4"/>
    <w:rsid w:val="00C05910"/>
    <w:rsid w:val="00C066B8"/>
    <w:rsid w:val="00C12119"/>
    <w:rsid w:val="00C13162"/>
    <w:rsid w:val="00C140D1"/>
    <w:rsid w:val="00C200E2"/>
    <w:rsid w:val="00C23417"/>
    <w:rsid w:val="00C245FB"/>
    <w:rsid w:val="00C33084"/>
    <w:rsid w:val="00C35A23"/>
    <w:rsid w:val="00C35EC9"/>
    <w:rsid w:val="00C50B0F"/>
    <w:rsid w:val="00C6452E"/>
    <w:rsid w:val="00C731D7"/>
    <w:rsid w:val="00C766B8"/>
    <w:rsid w:val="00C81B20"/>
    <w:rsid w:val="00C84400"/>
    <w:rsid w:val="00C90716"/>
    <w:rsid w:val="00C93557"/>
    <w:rsid w:val="00CB3460"/>
    <w:rsid w:val="00CB3920"/>
    <w:rsid w:val="00CB4601"/>
    <w:rsid w:val="00CB7468"/>
    <w:rsid w:val="00CB7D55"/>
    <w:rsid w:val="00CC26F8"/>
    <w:rsid w:val="00CC7BB2"/>
    <w:rsid w:val="00CD1F73"/>
    <w:rsid w:val="00CD2618"/>
    <w:rsid w:val="00CD5607"/>
    <w:rsid w:val="00CD594D"/>
    <w:rsid w:val="00CE7D13"/>
    <w:rsid w:val="00CF159E"/>
    <w:rsid w:val="00CF37CB"/>
    <w:rsid w:val="00D10359"/>
    <w:rsid w:val="00D123D5"/>
    <w:rsid w:val="00D167E9"/>
    <w:rsid w:val="00D16B19"/>
    <w:rsid w:val="00D20F13"/>
    <w:rsid w:val="00D2224B"/>
    <w:rsid w:val="00D22BC5"/>
    <w:rsid w:val="00D22C4F"/>
    <w:rsid w:val="00D314FC"/>
    <w:rsid w:val="00D517DB"/>
    <w:rsid w:val="00D528DD"/>
    <w:rsid w:val="00D52CFB"/>
    <w:rsid w:val="00D614A0"/>
    <w:rsid w:val="00D629DC"/>
    <w:rsid w:val="00D64248"/>
    <w:rsid w:val="00D730D9"/>
    <w:rsid w:val="00D75FA5"/>
    <w:rsid w:val="00D7683D"/>
    <w:rsid w:val="00D816C4"/>
    <w:rsid w:val="00DA32C4"/>
    <w:rsid w:val="00DA3E4C"/>
    <w:rsid w:val="00DA4E21"/>
    <w:rsid w:val="00DA7F81"/>
    <w:rsid w:val="00DB10EF"/>
    <w:rsid w:val="00DB5D0F"/>
    <w:rsid w:val="00DC0805"/>
    <w:rsid w:val="00DC404A"/>
    <w:rsid w:val="00DE1BBA"/>
    <w:rsid w:val="00DE34D6"/>
    <w:rsid w:val="00DE3A07"/>
    <w:rsid w:val="00DF0C96"/>
    <w:rsid w:val="00DF5066"/>
    <w:rsid w:val="00DF6C6B"/>
    <w:rsid w:val="00DF7894"/>
    <w:rsid w:val="00E0100F"/>
    <w:rsid w:val="00E2108E"/>
    <w:rsid w:val="00E3018B"/>
    <w:rsid w:val="00E306EB"/>
    <w:rsid w:val="00E30BF9"/>
    <w:rsid w:val="00E31F49"/>
    <w:rsid w:val="00E41425"/>
    <w:rsid w:val="00E4734F"/>
    <w:rsid w:val="00E513CE"/>
    <w:rsid w:val="00E7011F"/>
    <w:rsid w:val="00E80385"/>
    <w:rsid w:val="00E81AC7"/>
    <w:rsid w:val="00E92DED"/>
    <w:rsid w:val="00E94776"/>
    <w:rsid w:val="00E9671B"/>
    <w:rsid w:val="00EA0A45"/>
    <w:rsid w:val="00EA23A0"/>
    <w:rsid w:val="00EA32B2"/>
    <w:rsid w:val="00EA7F28"/>
    <w:rsid w:val="00EB0114"/>
    <w:rsid w:val="00EB4BFF"/>
    <w:rsid w:val="00EB6C2C"/>
    <w:rsid w:val="00EC340E"/>
    <w:rsid w:val="00ED004C"/>
    <w:rsid w:val="00EE6799"/>
    <w:rsid w:val="00EF24F9"/>
    <w:rsid w:val="00EF7E78"/>
    <w:rsid w:val="00F01595"/>
    <w:rsid w:val="00F07176"/>
    <w:rsid w:val="00F1263F"/>
    <w:rsid w:val="00F13643"/>
    <w:rsid w:val="00F17C33"/>
    <w:rsid w:val="00F22BB6"/>
    <w:rsid w:val="00F3011D"/>
    <w:rsid w:val="00F36AE4"/>
    <w:rsid w:val="00F43B43"/>
    <w:rsid w:val="00F43E49"/>
    <w:rsid w:val="00F4495F"/>
    <w:rsid w:val="00F640F1"/>
    <w:rsid w:val="00F644E6"/>
    <w:rsid w:val="00F67C30"/>
    <w:rsid w:val="00F71451"/>
    <w:rsid w:val="00F75DC9"/>
    <w:rsid w:val="00F77F7F"/>
    <w:rsid w:val="00F82DFF"/>
    <w:rsid w:val="00F85806"/>
    <w:rsid w:val="00F97BDF"/>
    <w:rsid w:val="00FA2184"/>
    <w:rsid w:val="00FA5A78"/>
    <w:rsid w:val="00FA7F86"/>
    <w:rsid w:val="00FB0135"/>
    <w:rsid w:val="00FB01BC"/>
    <w:rsid w:val="00FB5F3B"/>
    <w:rsid w:val="00FB6B00"/>
    <w:rsid w:val="00FC3832"/>
    <w:rsid w:val="00FC5A8C"/>
    <w:rsid w:val="00FC6B2B"/>
    <w:rsid w:val="00FD0CD7"/>
    <w:rsid w:val="00FD0F9D"/>
    <w:rsid w:val="00FD15A4"/>
    <w:rsid w:val="00FD396C"/>
    <w:rsid w:val="00FD5451"/>
    <w:rsid w:val="00FD6E33"/>
    <w:rsid w:val="00FE06EC"/>
    <w:rsid w:val="00FE2C20"/>
    <w:rsid w:val="3E693157"/>
    <w:rsid w:val="4E5311A3"/>
    <w:rsid w:val="59A126C4"/>
    <w:rsid w:val="61A30D38"/>
    <w:rsid w:val="63E8232C"/>
    <w:rsid w:val="64FD39FE"/>
    <w:rsid w:val="655E0D6B"/>
    <w:rsid w:val="6FCA230A"/>
    <w:rsid w:val="7A50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uiPriority="0"/>
    <w:lsdException w:name="Balloon Text" w:semiHidden="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06C0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06C06"/>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006C0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Текст выноски Знак"/>
    <w:link w:val="a5"/>
    <w:uiPriority w:val="99"/>
    <w:semiHidden/>
    <w:rPr>
      <w:rFonts w:ascii="Tahoma" w:hAnsi="Tahoma" w:cs="Tahoma"/>
      <w:sz w:val="16"/>
      <w:szCs w:val="16"/>
    </w:rPr>
  </w:style>
  <w:style w:type="paragraph" w:styleId="a5">
    <w:name w:val="Balloon Text"/>
    <w:basedOn w:val="a"/>
    <w:link w:val="a4"/>
    <w:uiPriority w:val="99"/>
    <w:unhideWhenUsed/>
    <w:rPr>
      <w:rFonts w:ascii="Tahoma" w:hAnsi="Tahoma" w:cs="Tahoma"/>
      <w:sz w:val="16"/>
      <w:szCs w:val="16"/>
    </w:rPr>
  </w:style>
  <w:style w:type="paragraph" w:styleId="a6">
    <w:name w:val="footer"/>
    <w:basedOn w:val="a"/>
    <w:link w:val="a7"/>
    <w:uiPriority w:val="99"/>
    <w:pPr>
      <w:tabs>
        <w:tab w:val="center" w:pos="4153"/>
        <w:tab w:val="right" w:pos="8306"/>
      </w:tabs>
    </w:pPr>
  </w:style>
  <w:style w:type="paragraph" w:styleId="2">
    <w:name w:val="Body Text Indent 2"/>
    <w:basedOn w:val="a"/>
    <w:pPr>
      <w:ind w:firstLine="720"/>
      <w:jc w:val="both"/>
    </w:pPr>
    <w:rPr>
      <w:sz w:val="26"/>
    </w:rPr>
  </w:style>
  <w:style w:type="paragraph" w:styleId="a8">
    <w:name w:val="Body Text Indent"/>
    <w:basedOn w:val="a"/>
    <w:pPr>
      <w:ind w:firstLine="720"/>
    </w:pPr>
    <w:rPr>
      <w:sz w:val="26"/>
    </w:rPr>
  </w:style>
  <w:style w:type="paragraph" w:styleId="a9">
    <w:name w:val="No Spacing"/>
    <w:uiPriority w:val="1"/>
    <w:qFormat/>
    <w:rPr>
      <w:sz w:val="28"/>
      <w:szCs w:val="28"/>
    </w:rPr>
  </w:style>
  <w:style w:type="paragraph" w:styleId="aa">
    <w:name w:val="header"/>
    <w:basedOn w:val="a"/>
    <w:pPr>
      <w:tabs>
        <w:tab w:val="center" w:pos="4153"/>
        <w:tab w:val="right" w:pos="8306"/>
      </w:tabs>
    </w:pPr>
  </w:style>
  <w:style w:type="paragraph" w:styleId="ab">
    <w:name w:val="Body Text"/>
    <w:basedOn w:val="a"/>
    <w:pPr>
      <w:jc w:val="both"/>
    </w:pPr>
    <w:rPr>
      <w:sz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30">
    <w:name w:val="Заголовок 3 Знак"/>
    <w:link w:val="3"/>
    <w:uiPriority w:val="9"/>
    <w:semiHidden/>
    <w:rsid w:val="00006C06"/>
    <w:rPr>
      <w:rFonts w:ascii="Cambria" w:eastAsia="Times New Roman" w:hAnsi="Cambria" w:cs="Times New Roman"/>
      <w:b/>
      <w:bCs/>
      <w:sz w:val="26"/>
      <w:szCs w:val="26"/>
    </w:rPr>
  </w:style>
  <w:style w:type="character" w:customStyle="1" w:styleId="40">
    <w:name w:val="Заголовок 4 Знак"/>
    <w:link w:val="4"/>
    <w:uiPriority w:val="9"/>
    <w:semiHidden/>
    <w:rsid w:val="00006C06"/>
    <w:rPr>
      <w:rFonts w:ascii="Calibri" w:eastAsia="Times New Roman" w:hAnsi="Calibri" w:cs="Times New Roman"/>
      <w:b/>
      <w:bCs/>
      <w:sz w:val="28"/>
      <w:szCs w:val="28"/>
    </w:rPr>
  </w:style>
  <w:style w:type="character" w:customStyle="1" w:styleId="50">
    <w:name w:val="Заголовок 5 Знак"/>
    <w:link w:val="5"/>
    <w:uiPriority w:val="9"/>
    <w:semiHidden/>
    <w:rsid w:val="00006C06"/>
    <w:rPr>
      <w:rFonts w:ascii="Calibri" w:eastAsia="Times New Roman" w:hAnsi="Calibri" w:cs="Times New Roman"/>
      <w:b/>
      <w:bCs/>
      <w:i/>
      <w:iCs/>
      <w:sz w:val="26"/>
      <w:szCs w:val="26"/>
    </w:rPr>
  </w:style>
  <w:style w:type="paragraph" w:styleId="ac">
    <w:name w:val="List Paragraph"/>
    <w:basedOn w:val="a"/>
    <w:uiPriority w:val="99"/>
    <w:qFormat/>
    <w:rsid w:val="00A5438A"/>
    <w:pPr>
      <w:ind w:left="720"/>
      <w:contextualSpacing/>
    </w:pPr>
  </w:style>
  <w:style w:type="paragraph" w:customStyle="1" w:styleId="s1">
    <w:name w:val="s_1"/>
    <w:basedOn w:val="a"/>
    <w:rsid w:val="009A6977"/>
    <w:pPr>
      <w:spacing w:before="100" w:beforeAutospacing="1" w:after="100" w:afterAutospacing="1"/>
    </w:pPr>
    <w:rPr>
      <w:sz w:val="24"/>
      <w:szCs w:val="24"/>
    </w:rPr>
  </w:style>
  <w:style w:type="character" w:styleId="ad">
    <w:name w:val="Hyperlink"/>
    <w:basedOn w:val="a0"/>
    <w:uiPriority w:val="99"/>
    <w:unhideWhenUsed/>
    <w:rsid w:val="009A6977"/>
    <w:rPr>
      <w:color w:val="0000FF"/>
      <w:u w:val="single"/>
    </w:rPr>
  </w:style>
  <w:style w:type="character" w:customStyle="1" w:styleId="a7">
    <w:name w:val="Нижний колонтитул Знак"/>
    <w:basedOn w:val="a0"/>
    <w:link w:val="a6"/>
    <w:uiPriority w:val="99"/>
    <w:rsid w:val="00524F7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uiPriority="0"/>
    <w:lsdException w:name="Balloon Text" w:semiHidden="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06C06"/>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06C06"/>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006C0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Текст выноски Знак"/>
    <w:link w:val="a5"/>
    <w:uiPriority w:val="99"/>
    <w:semiHidden/>
    <w:rPr>
      <w:rFonts w:ascii="Tahoma" w:hAnsi="Tahoma" w:cs="Tahoma"/>
      <w:sz w:val="16"/>
      <w:szCs w:val="16"/>
    </w:rPr>
  </w:style>
  <w:style w:type="paragraph" w:styleId="a5">
    <w:name w:val="Balloon Text"/>
    <w:basedOn w:val="a"/>
    <w:link w:val="a4"/>
    <w:uiPriority w:val="99"/>
    <w:unhideWhenUsed/>
    <w:rPr>
      <w:rFonts w:ascii="Tahoma" w:hAnsi="Tahoma" w:cs="Tahoma"/>
      <w:sz w:val="16"/>
      <w:szCs w:val="16"/>
    </w:rPr>
  </w:style>
  <w:style w:type="paragraph" w:styleId="a6">
    <w:name w:val="footer"/>
    <w:basedOn w:val="a"/>
    <w:link w:val="a7"/>
    <w:uiPriority w:val="99"/>
    <w:pPr>
      <w:tabs>
        <w:tab w:val="center" w:pos="4153"/>
        <w:tab w:val="right" w:pos="8306"/>
      </w:tabs>
    </w:pPr>
  </w:style>
  <w:style w:type="paragraph" w:styleId="2">
    <w:name w:val="Body Text Indent 2"/>
    <w:basedOn w:val="a"/>
    <w:pPr>
      <w:ind w:firstLine="720"/>
      <w:jc w:val="both"/>
    </w:pPr>
    <w:rPr>
      <w:sz w:val="26"/>
    </w:rPr>
  </w:style>
  <w:style w:type="paragraph" w:styleId="a8">
    <w:name w:val="Body Text Indent"/>
    <w:basedOn w:val="a"/>
    <w:pPr>
      <w:ind w:firstLine="720"/>
    </w:pPr>
    <w:rPr>
      <w:sz w:val="26"/>
    </w:rPr>
  </w:style>
  <w:style w:type="paragraph" w:styleId="a9">
    <w:name w:val="No Spacing"/>
    <w:uiPriority w:val="1"/>
    <w:qFormat/>
    <w:rPr>
      <w:sz w:val="28"/>
      <w:szCs w:val="28"/>
    </w:rPr>
  </w:style>
  <w:style w:type="paragraph" w:styleId="aa">
    <w:name w:val="header"/>
    <w:basedOn w:val="a"/>
    <w:pPr>
      <w:tabs>
        <w:tab w:val="center" w:pos="4153"/>
        <w:tab w:val="right" w:pos="8306"/>
      </w:tabs>
    </w:pPr>
  </w:style>
  <w:style w:type="paragraph" w:styleId="ab">
    <w:name w:val="Body Text"/>
    <w:basedOn w:val="a"/>
    <w:pPr>
      <w:jc w:val="both"/>
    </w:pPr>
    <w:rPr>
      <w:sz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30">
    <w:name w:val="Заголовок 3 Знак"/>
    <w:link w:val="3"/>
    <w:uiPriority w:val="9"/>
    <w:semiHidden/>
    <w:rsid w:val="00006C06"/>
    <w:rPr>
      <w:rFonts w:ascii="Cambria" w:eastAsia="Times New Roman" w:hAnsi="Cambria" w:cs="Times New Roman"/>
      <w:b/>
      <w:bCs/>
      <w:sz w:val="26"/>
      <w:szCs w:val="26"/>
    </w:rPr>
  </w:style>
  <w:style w:type="character" w:customStyle="1" w:styleId="40">
    <w:name w:val="Заголовок 4 Знак"/>
    <w:link w:val="4"/>
    <w:uiPriority w:val="9"/>
    <w:semiHidden/>
    <w:rsid w:val="00006C06"/>
    <w:rPr>
      <w:rFonts w:ascii="Calibri" w:eastAsia="Times New Roman" w:hAnsi="Calibri" w:cs="Times New Roman"/>
      <w:b/>
      <w:bCs/>
      <w:sz w:val="28"/>
      <w:szCs w:val="28"/>
    </w:rPr>
  </w:style>
  <w:style w:type="character" w:customStyle="1" w:styleId="50">
    <w:name w:val="Заголовок 5 Знак"/>
    <w:link w:val="5"/>
    <w:uiPriority w:val="9"/>
    <w:semiHidden/>
    <w:rsid w:val="00006C06"/>
    <w:rPr>
      <w:rFonts w:ascii="Calibri" w:eastAsia="Times New Roman" w:hAnsi="Calibri" w:cs="Times New Roman"/>
      <w:b/>
      <w:bCs/>
      <w:i/>
      <w:iCs/>
      <w:sz w:val="26"/>
      <w:szCs w:val="26"/>
    </w:rPr>
  </w:style>
  <w:style w:type="paragraph" w:styleId="ac">
    <w:name w:val="List Paragraph"/>
    <w:basedOn w:val="a"/>
    <w:uiPriority w:val="99"/>
    <w:qFormat/>
    <w:rsid w:val="00A5438A"/>
    <w:pPr>
      <w:ind w:left="720"/>
      <w:contextualSpacing/>
    </w:pPr>
  </w:style>
  <w:style w:type="paragraph" w:customStyle="1" w:styleId="s1">
    <w:name w:val="s_1"/>
    <w:basedOn w:val="a"/>
    <w:rsid w:val="009A6977"/>
    <w:pPr>
      <w:spacing w:before="100" w:beforeAutospacing="1" w:after="100" w:afterAutospacing="1"/>
    </w:pPr>
    <w:rPr>
      <w:sz w:val="24"/>
      <w:szCs w:val="24"/>
    </w:rPr>
  </w:style>
  <w:style w:type="character" w:styleId="ad">
    <w:name w:val="Hyperlink"/>
    <w:basedOn w:val="a0"/>
    <w:uiPriority w:val="99"/>
    <w:unhideWhenUsed/>
    <w:rsid w:val="009A6977"/>
    <w:rPr>
      <w:color w:val="0000FF"/>
      <w:u w:val="single"/>
    </w:rPr>
  </w:style>
  <w:style w:type="character" w:customStyle="1" w:styleId="a7">
    <w:name w:val="Нижний колонтитул Знак"/>
    <w:basedOn w:val="a0"/>
    <w:link w:val="a6"/>
    <w:uiPriority w:val="99"/>
    <w:rsid w:val="00524F7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4086">
      <w:bodyDiv w:val="1"/>
      <w:marLeft w:val="0"/>
      <w:marRight w:val="0"/>
      <w:marTop w:val="0"/>
      <w:marBottom w:val="0"/>
      <w:divBdr>
        <w:top w:val="none" w:sz="0" w:space="0" w:color="auto"/>
        <w:left w:val="none" w:sz="0" w:space="0" w:color="auto"/>
        <w:bottom w:val="none" w:sz="0" w:space="0" w:color="auto"/>
        <w:right w:val="none" w:sz="0" w:space="0" w:color="auto"/>
      </w:divBdr>
    </w:div>
    <w:div w:id="1508907504">
      <w:bodyDiv w:val="1"/>
      <w:marLeft w:val="0"/>
      <w:marRight w:val="0"/>
      <w:marTop w:val="0"/>
      <w:marBottom w:val="0"/>
      <w:divBdr>
        <w:top w:val="none" w:sz="0" w:space="0" w:color="auto"/>
        <w:left w:val="none" w:sz="0" w:space="0" w:color="auto"/>
        <w:bottom w:val="none" w:sz="0" w:space="0" w:color="auto"/>
        <w:right w:val="none" w:sz="0" w:space="0" w:color="auto"/>
      </w:divBdr>
    </w:div>
    <w:div w:id="20318293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2189910/53f89421bbdaf741eb2d1ecc4ddb4c33/" TargetMode="External"/><Relationship Id="rId18" Type="http://schemas.openxmlformats.org/officeDocument/2006/relationships/hyperlink" Target="https://base.garant.ru/400720795/1cafb24d049dcd1e7707a22d98e9858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base.garant.ru/400720795/1cafb24d049dcd1e7707a22d98e9858f/" TargetMode="External"/><Relationship Id="rId2" Type="http://schemas.openxmlformats.org/officeDocument/2006/relationships/numbering" Target="numbering.xml"/><Relationship Id="rId16" Type="http://schemas.openxmlformats.org/officeDocument/2006/relationships/hyperlink" Target="https://base.garant.ru/7730816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se.garant.ru/1583840/5633a92d35b966c2ba2f1e859e7bdd69/"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se.garant.ru/77308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EB71-8F11-4AB3-B82B-BF1CEAB8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Template>
  <TotalTime>97</TotalTime>
  <Pages>7</Pages>
  <Words>1879</Words>
  <Characters>14750</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Алексеевна Мыльникова</cp:lastModifiedBy>
  <cp:revision>11</cp:revision>
  <cp:lastPrinted>2023-09-07T12:01:00Z</cp:lastPrinted>
  <dcterms:created xsi:type="dcterms:W3CDTF">2023-08-23T10:52:00Z</dcterms:created>
  <dcterms:modified xsi:type="dcterms:W3CDTF">2023-09-08T06:40:00Z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