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FF" w:rsidRPr="00B74EAF" w:rsidRDefault="00F236FF" w:rsidP="00F236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236FF" w:rsidRPr="00B74EAF" w:rsidRDefault="00F236FF" w:rsidP="00F236F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236FF" w:rsidRPr="00B74EAF" w:rsidRDefault="00F236FF" w:rsidP="00F236F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236FF" w:rsidRPr="00F236FF" w:rsidRDefault="00F236FF" w:rsidP="00F236FF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F236FF" w:rsidRPr="00B74EAF" w:rsidRDefault="00F236FF" w:rsidP="00F236FF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236FF" w:rsidRPr="00B74EAF" w:rsidRDefault="00F236FF" w:rsidP="00F236F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236FF" w:rsidRPr="00F236FF" w:rsidRDefault="00F236FF" w:rsidP="00F236FF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36FF" w:rsidRPr="00B74EAF" w:rsidTr="00EB416C">
        <w:trPr>
          <w:trHeight w:val="383"/>
        </w:trPr>
        <w:tc>
          <w:tcPr>
            <w:tcW w:w="2235" w:type="dxa"/>
            <w:hideMark/>
          </w:tcPr>
          <w:p w:rsidR="00F236FF" w:rsidRPr="00B74EAF" w:rsidRDefault="00F456A7" w:rsidP="00EB416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19.03.2025</w:t>
            </w:r>
          </w:p>
        </w:tc>
        <w:tc>
          <w:tcPr>
            <w:tcW w:w="2268" w:type="dxa"/>
          </w:tcPr>
          <w:p w:rsidR="00F236FF" w:rsidRPr="00B74EAF" w:rsidRDefault="00F236FF" w:rsidP="00EB416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36FF" w:rsidRPr="00B74EAF" w:rsidRDefault="00F236FF" w:rsidP="00EB416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36FF" w:rsidRPr="00B74EAF" w:rsidRDefault="00F456A7" w:rsidP="00EB416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145</w:t>
            </w:r>
          </w:p>
        </w:tc>
        <w:tc>
          <w:tcPr>
            <w:tcW w:w="1315" w:type="dxa"/>
          </w:tcPr>
          <w:p w:rsidR="00F236FF" w:rsidRPr="00B74EAF" w:rsidRDefault="00F236FF" w:rsidP="00EB416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36FF" w:rsidRPr="00B74EAF" w:rsidRDefault="00F236FF" w:rsidP="00EB416C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A2B88" w:rsidRPr="00F236FF" w:rsidRDefault="001A2B88">
      <w:pPr>
        <w:rPr>
          <w:sz w:val="6"/>
          <w:szCs w:val="28"/>
        </w:rPr>
      </w:pPr>
    </w:p>
    <w:p w:rsidR="00BA2894" w:rsidRDefault="001A2B88" w:rsidP="00F236FF">
      <w:pPr>
        <w:spacing w:line="228" w:lineRule="auto"/>
        <w:ind w:right="453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 </w:t>
      </w:r>
      <w:r w:rsidR="00BA2894">
        <w:rPr>
          <w:sz w:val="28"/>
          <w:szCs w:val="28"/>
        </w:rPr>
        <w:t>создании экспертной группы по</w:t>
      </w:r>
      <w:r w:rsidR="00F236FF">
        <w:rPr>
          <w:sz w:val="28"/>
          <w:szCs w:val="28"/>
        </w:rPr>
        <w:t xml:space="preserve">                 </w:t>
      </w:r>
      <w:r w:rsidR="00DC22F6">
        <w:rPr>
          <w:sz w:val="28"/>
          <w:szCs w:val="28"/>
        </w:rPr>
        <w:t xml:space="preserve">разработке </w:t>
      </w:r>
      <w:proofErr w:type="gramStart"/>
      <w:r w:rsidR="00DC22F6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="00E16238">
        <w:rPr>
          <w:sz w:val="28"/>
          <w:szCs w:val="28"/>
          <w:lang w:eastAsia="ru-RU"/>
        </w:rPr>
        <w:t>местных нормативов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градостроительного проектирования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>сельских поселений Песчанокопского района</w:t>
      </w:r>
      <w:proofErr w:type="gramEnd"/>
      <w:r w:rsidR="00E16238">
        <w:rPr>
          <w:sz w:val="28"/>
          <w:szCs w:val="28"/>
          <w:lang w:eastAsia="ru-RU"/>
        </w:rPr>
        <w:t xml:space="preserve"> и проекта местных нормативов градостроительного</w:t>
      </w:r>
      <w:r w:rsidR="00F236FF">
        <w:rPr>
          <w:sz w:val="28"/>
          <w:szCs w:val="28"/>
          <w:lang w:eastAsia="ru-RU"/>
        </w:rPr>
        <w:t xml:space="preserve"> </w:t>
      </w:r>
      <w:r w:rsidR="00E16238">
        <w:rPr>
          <w:sz w:val="28"/>
          <w:szCs w:val="28"/>
          <w:lang w:eastAsia="ru-RU"/>
        </w:rPr>
        <w:t xml:space="preserve">проектирования </w:t>
      </w:r>
      <w:r w:rsidR="00F236FF">
        <w:rPr>
          <w:sz w:val="28"/>
          <w:szCs w:val="28"/>
          <w:lang w:eastAsia="ru-RU"/>
        </w:rPr>
        <w:t xml:space="preserve">  </w:t>
      </w:r>
      <w:r w:rsidR="00E16238">
        <w:rPr>
          <w:sz w:val="28"/>
          <w:szCs w:val="28"/>
          <w:lang w:eastAsia="ru-RU"/>
        </w:rPr>
        <w:t xml:space="preserve">Песчанокопского района Ростовской </w:t>
      </w:r>
      <w:r w:rsidR="00F236FF">
        <w:rPr>
          <w:sz w:val="28"/>
          <w:szCs w:val="28"/>
          <w:lang w:eastAsia="ru-RU"/>
        </w:rPr>
        <w:t xml:space="preserve">             </w:t>
      </w:r>
      <w:r w:rsidR="00E16238">
        <w:rPr>
          <w:sz w:val="28"/>
          <w:szCs w:val="28"/>
          <w:lang w:eastAsia="ru-RU"/>
        </w:rPr>
        <w:t>области</w:t>
      </w:r>
    </w:p>
    <w:p w:rsidR="00E16238" w:rsidRPr="00F236FF" w:rsidRDefault="00E16238" w:rsidP="00F236FF">
      <w:pPr>
        <w:spacing w:line="228" w:lineRule="auto"/>
        <w:rPr>
          <w:sz w:val="14"/>
          <w:szCs w:val="28"/>
        </w:rPr>
      </w:pPr>
    </w:p>
    <w:p w:rsidR="00962613" w:rsidRPr="00962613" w:rsidRDefault="00962613" w:rsidP="00F236FF">
      <w:pPr>
        <w:spacing w:line="228" w:lineRule="auto"/>
        <w:ind w:firstLine="709"/>
        <w:jc w:val="both"/>
        <w:rPr>
          <w:sz w:val="28"/>
          <w:szCs w:val="28"/>
          <w:lang w:eastAsia="ru-RU"/>
        </w:rPr>
      </w:pPr>
      <w:r w:rsidRPr="00962613">
        <w:rPr>
          <w:sz w:val="28"/>
          <w:szCs w:val="28"/>
        </w:rPr>
        <w:t xml:space="preserve">В целях </w:t>
      </w:r>
      <w:proofErr w:type="gramStart"/>
      <w:r w:rsidRPr="00962613">
        <w:rPr>
          <w:sz w:val="28"/>
          <w:szCs w:val="28"/>
        </w:rPr>
        <w:t>подготовки</w:t>
      </w:r>
      <w:r w:rsidRPr="00962613">
        <w:rPr>
          <w:sz w:val="28"/>
          <w:szCs w:val="28"/>
          <w:lang w:eastAsia="ru-RU"/>
        </w:rPr>
        <w:t xml:space="preserve"> местных нормативов градостроительного проектир</w:t>
      </w:r>
      <w:r w:rsidRPr="00962613">
        <w:rPr>
          <w:sz w:val="28"/>
          <w:szCs w:val="28"/>
          <w:lang w:eastAsia="ru-RU"/>
        </w:rPr>
        <w:t>о</w:t>
      </w:r>
      <w:r w:rsidRPr="00962613">
        <w:rPr>
          <w:sz w:val="28"/>
          <w:szCs w:val="28"/>
          <w:lang w:eastAsia="ru-RU"/>
        </w:rPr>
        <w:t>вания сельских поселений Песчанокопского района</w:t>
      </w:r>
      <w:proofErr w:type="gramEnd"/>
      <w:r w:rsidRPr="00962613">
        <w:rPr>
          <w:sz w:val="28"/>
          <w:szCs w:val="28"/>
          <w:lang w:eastAsia="ru-RU"/>
        </w:rPr>
        <w:t xml:space="preserve"> и проекта местных норм</w:t>
      </w:r>
      <w:r w:rsidRPr="00962613">
        <w:rPr>
          <w:sz w:val="28"/>
          <w:szCs w:val="28"/>
          <w:lang w:eastAsia="ru-RU"/>
        </w:rPr>
        <w:t>а</w:t>
      </w:r>
      <w:r w:rsidRPr="00962613">
        <w:rPr>
          <w:sz w:val="28"/>
          <w:szCs w:val="28"/>
          <w:lang w:eastAsia="ru-RU"/>
        </w:rPr>
        <w:t xml:space="preserve">тивов градостроительного проектирования Песчанокопского </w:t>
      </w:r>
      <w:r>
        <w:rPr>
          <w:sz w:val="28"/>
          <w:szCs w:val="28"/>
          <w:lang w:eastAsia="ru-RU"/>
        </w:rPr>
        <w:t>района,</w:t>
      </w:r>
      <w:r w:rsidRPr="00962613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со статьями 29.1, 29.2, 29.4 Градостроительного кодекса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ru-RU"/>
        </w:rPr>
        <w:t xml:space="preserve"> </w:t>
      </w:r>
    </w:p>
    <w:p w:rsidR="001A2B88" w:rsidRDefault="00F236FF" w:rsidP="00F236FF">
      <w:pPr>
        <w:spacing w:line="228" w:lineRule="auto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62613" w:rsidRPr="00962613" w:rsidRDefault="00962613" w:rsidP="00F236FF">
      <w:pPr>
        <w:pStyle w:val="juscontext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6261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Создать </w:t>
      </w:r>
      <w:r w:rsidRPr="00962613">
        <w:rPr>
          <w:sz w:val="28"/>
          <w:szCs w:val="28"/>
        </w:rPr>
        <w:t>экспертную группу по подготовке</w:t>
      </w:r>
      <w:r w:rsidR="00DC22F6">
        <w:rPr>
          <w:sz w:val="28"/>
          <w:szCs w:val="28"/>
        </w:rPr>
        <w:t>, внесению изменений в местные нормативы</w:t>
      </w:r>
      <w:r w:rsidRPr="00962613">
        <w:rPr>
          <w:sz w:val="28"/>
          <w:szCs w:val="28"/>
        </w:rPr>
        <w:t xml:space="preserve"> градостроительного проектирования сельских поселений Песчанокопского района и </w:t>
      </w:r>
      <w:r w:rsidR="00DC22F6">
        <w:rPr>
          <w:sz w:val="28"/>
          <w:szCs w:val="28"/>
        </w:rPr>
        <w:t>местные нормативы</w:t>
      </w:r>
      <w:r w:rsidRPr="00962613">
        <w:rPr>
          <w:sz w:val="28"/>
          <w:szCs w:val="28"/>
        </w:rPr>
        <w:t xml:space="preserve"> градостроительного проектир</w:t>
      </w:r>
      <w:r w:rsidRPr="00962613">
        <w:rPr>
          <w:sz w:val="28"/>
          <w:szCs w:val="28"/>
        </w:rPr>
        <w:t>о</w:t>
      </w:r>
      <w:r w:rsidRPr="00962613">
        <w:rPr>
          <w:sz w:val="28"/>
          <w:szCs w:val="28"/>
        </w:rPr>
        <w:t xml:space="preserve">вания Песчанокопского района и утвердить ее состав (приложение </w:t>
      </w:r>
      <w:r w:rsidR="00F236FF">
        <w:rPr>
          <w:sz w:val="28"/>
          <w:szCs w:val="28"/>
        </w:rPr>
        <w:t>№</w:t>
      </w:r>
      <w:r w:rsidRPr="00962613">
        <w:rPr>
          <w:sz w:val="28"/>
          <w:szCs w:val="28"/>
        </w:rPr>
        <w:t xml:space="preserve"> 1).</w:t>
      </w:r>
    </w:p>
    <w:p w:rsidR="00962613" w:rsidRPr="00962613" w:rsidRDefault="00962613" w:rsidP="00F236FF">
      <w:pPr>
        <w:pStyle w:val="juscontext"/>
        <w:spacing w:before="0" w:beforeAutospacing="0" w:after="0" w:afterAutospacing="0" w:line="228" w:lineRule="auto"/>
        <w:ind w:firstLine="709"/>
        <w:jc w:val="both"/>
        <w:rPr>
          <w:sz w:val="28"/>
          <w:szCs w:val="28"/>
        </w:rPr>
      </w:pPr>
      <w:r w:rsidRPr="00962613">
        <w:rPr>
          <w:sz w:val="28"/>
          <w:szCs w:val="28"/>
        </w:rPr>
        <w:t xml:space="preserve">2. Утвердить Положение о </w:t>
      </w:r>
      <w:r w:rsidR="00254B9F">
        <w:rPr>
          <w:sz w:val="28"/>
          <w:szCs w:val="28"/>
        </w:rPr>
        <w:t>работе экспертной группы</w:t>
      </w:r>
      <w:r w:rsidRPr="00962613">
        <w:rPr>
          <w:sz w:val="28"/>
          <w:szCs w:val="28"/>
        </w:rPr>
        <w:t xml:space="preserve"> по подготовке 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Песчанокопского района (приложение </w:t>
      </w:r>
      <w:r w:rsidR="00F236FF">
        <w:rPr>
          <w:sz w:val="28"/>
          <w:szCs w:val="28"/>
        </w:rPr>
        <w:t>№</w:t>
      </w:r>
      <w:r w:rsidRPr="00962613">
        <w:rPr>
          <w:sz w:val="28"/>
          <w:szCs w:val="28"/>
        </w:rPr>
        <w:t xml:space="preserve"> 2).</w:t>
      </w:r>
    </w:p>
    <w:p w:rsidR="00254B9F" w:rsidRDefault="00962613" w:rsidP="00F236FF">
      <w:pPr>
        <w:tabs>
          <w:tab w:val="left" w:pos="1134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2613">
        <w:rPr>
          <w:sz w:val="28"/>
          <w:szCs w:val="28"/>
        </w:rPr>
        <w:t>.</w:t>
      </w:r>
      <w:r w:rsidR="00254B9F">
        <w:rPr>
          <w:sz w:val="28"/>
          <w:szCs w:val="28"/>
        </w:rPr>
        <w:t xml:space="preserve">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54B9F" w:rsidRDefault="00962613" w:rsidP="00F236FF">
      <w:pPr>
        <w:tabs>
          <w:tab w:val="left" w:pos="1134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2613">
        <w:rPr>
          <w:sz w:val="28"/>
          <w:szCs w:val="28"/>
        </w:rPr>
        <w:t>.</w:t>
      </w:r>
      <w:r w:rsidRPr="00962613">
        <w:rPr>
          <w:sz w:val="28"/>
          <w:szCs w:val="28"/>
        </w:rPr>
        <w:tab/>
      </w:r>
      <w:r w:rsidR="00254B9F">
        <w:rPr>
          <w:sz w:val="28"/>
          <w:szCs w:val="28"/>
        </w:rPr>
        <w:t>Руководителю пресс-службы Администрации Песчанокопского района</w:t>
      </w:r>
      <w:r w:rsidRPr="00962613">
        <w:rPr>
          <w:sz w:val="28"/>
          <w:szCs w:val="28"/>
        </w:rPr>
        <w:t xml:space="preserve"> (</w:t>
      </w:r>
      <w:r w:rsidR="00254B9F">
        <w:rPr>
          <w:sz w:val="28"/>
          <w:szCs w:val="28"/>
        </w:rPr>
        <w:t>Сидоренко С.А.</w:t>
      </w:r>
      <w:r w:rsidRPr="00962613">
        <w:rPr>
          <w:sz w:val="28"/>
          <w:szCs w:val="28"/>
        </w:rPr>
        <w:t xml:space="preserve">) </w:t>
      </w:r>
      <w:r w:rsidR="00254B9F">
        <w:rPr>
          <w:sz w:val="28"/>
          <w:szCs w:val="28"/>
        </w:rPr>
        <w:t>опубликовать</w:t>
      </w:r>
      <w:r w:rsidRPr="00962613">
        <w:rPr>
          <w:sz w:val="28"/>
          <w:szCs w:val="28"/>
        </w:rPr>
        <w:t xml:space="preserve"> настоящее постановление </w:t>
      </w:r>
      <w:r w:rsidR="00254B9F">
        <w:rPr>
          <w:sz w:val="28"/>
          <w:szCs w:val="28"/>
        </w:rPr>
        <w:t>в Муниципальном вестнике Песчанокопского района.</w:t>
      </w:r>
    </w:p>
    <w:p w:rsidR="00962613" w:rsidRPr="00962613" w:rsidRDefault="00962613" w:rsidP="00F236FF">
      <w:pPr>
        <w:tabs>
          <w:tab w:val="left" w:pos="1134"/>
        </w:tabs>
        <w:suppressAutoHyphens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62613">
        <w:rPr>
          <w:sz w:val="28"/>
          <w:szCs w:val="28"/>
        </w:rPr>
        <w:t>.</w:t>
      </w:r>
      <w:r w:rsidRPr="00962613"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254B9F">
        <w:rPr>
          <w:sz w:val="28"/>
          <w:szCs w:val="28"/>
        </w:rPr>
        <w:t>оставляю за собой.</w:t>
      </w:r>
    </w:p>
    <w:p w:rsidR="00254B9F" w:rsidRPr="00F236FF" w:rsidRDefault="00254B9F" w:rsidP="00F236FF">
      <w:pPr>
        <w:tabs>
          <w:tab w:val="left" w:pos="5103"/>
        </w:tabs>
        <w:suppressAutoHyphens/>
        <w:snapToGrid w:val="0"/>
        <w:spacing w:line="228" w:lineRule="auto"/>
        <w:rPr>
          <w:sz w:val="24"/>
          <w:szCs w:val="28"/>
        </w:rPr>
      </w:pPr>
    </w:p>
    <w:p w:rsidR="00F236FF" w:rsidRPr="00B346AE" w:rsidRDefault="00F236FF" w:rsidP="00F236FF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236FF" w:rsidRPr="00B346AE" w:rsidRDefault="00F236FF" w:rsidP="00F236FF">
      <w:pPr>
        <w:spacing w:line="228" w:lineRule="auto"/>
        <w:jc w:val="both"/>
        <w:rPr>
          <w:color w:val="000000"/>
          <w:sz w:val="28"/>
          <w:szCs w:val="24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254B9F" w:rsidRPr="00F236FF" w:rsidRDefault="00254B9F" w:rsidP="00F236FF">
      <w:pPr>
        <w:suppressAutoHyphens/>
        <w:spacing w:line="228" w:lineRule="auto"/>
        <w:rPr>
          <w:sz w:val="24"/>
          <w:szCs w:val="28"/>
        </w:rPr>
      </w:pPr>
    </w:p>
    <w:p w:rsidR="00254B9F" w:rsidRDefault="00254B9F" w:rsidP="00F236FF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254B9F" w:rsidRDefault="00254B9F" w:rsidP="00F236FF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сектор по вопросам архитектуры</w:t>
      </w:r>
    </w:p>
    <w:p w:rsidR="00254B9F" w:rsidRDefault="00254B9F" w:rsidP="00F236FF">
      <w:pPr>
        <w:suppressAutoHyphens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962613" w:rsidRPr="00962613" w:rsidRDefault="00962613" w:rsidP="00F236FF">
      <w:pPr>
        <w:ind w:left="5387"/>
        <w:rPr>
          <w:sz w:val="28"/>
          <w:szCs w:val="28"/>
        </w:rPr>
      </w:pPr>
      <w:r w:rsidRPr="00962613">
        <w:rPr>
          <w:sz w:val="28"/>
          <w:szCs w:val="28"/>
        </w:rPr>
        <w:lastRenderedPageBreak/>
        <w:t xml:space="preserve">Приложение </w:t>
      </w:r>
      <w:r w:rsidR="00F236FF">
        <w:rPr>
          <w:sz w:val="28"/>
          <w:szCs w:val="28"/>
        </w:rPr>
        <w:t>№</w:t>
      </w:r>
      <w:r w:rsidRPr="00962613">
        <w:rPr>
          <w:sz w:val="28"/>
          <w:szCs w:val="28"/>
        </w:rPr>
        <w:t xml:space="preserve"> 1 </w:t>
      </w:r>
      <w:r w:rsidRPr="00962613">
        <w:rPr>
          <w:sz w:val="28"/>
          <w:szCs w:val="28"/>
        </w:rPr>
        <w:br/>
        <w:t xml:space="preserve">к </w:t>
      </w:r>
      <w:r w:rsidR="00F236FF">
        <w:rPr>
          <w:sz w:val="28"/>
          <w:szCs w:val="28"/>
        </w:rPr>
        <w:t>п</w:t>
      </w:r>
      <w:r w:rsidRPr="00962613">
        <w:rPr>
          <w:sz w:val="28"/>
          <w:szCs w:val="28"/>
        </w:rPr>
        <w:t>остановлению Администрации</w:t>
      </w:r>
    </w:p>
    <w:p w:rsidR="00962613" w:rsidRPr="00962613" w:rsidRDefault="00962613" w:rsidP="00F236FF">
      <w:pPr>
        <w:ind w:left="5387"/>
        <w:rPr>
          <w:sz w:val="28"/>
          <w:szCs w:val="28"/>
        </w:rPr>
      </w:pPr>
      <w:r w:rsidRPr="00962613">
        <w:rPr>
          <w:sz w:val="28"/>
          <w:szCs w:val="28"/>
        </w:rPr>
        <w:t xml:space="preserve">Песчанокопского района </w:t>
      </w:r>
    </w:p>
    <w:p w:rsidR="00962613" w:rsidRDefault="00962613" w:rsidP="00F236FF">
      <w:pPr>
        <w:ind w:left="5387"/>
        <w:rPr>
          <w:sz w:val="28"/>
          <w:szCs w:val="28"/>
        </w:rPr>
      </w:pPr>
      <w:r>
        <w:rPr>
          <w:sz w:val="28"/>
          <w:szCs w:val="28"/>
        </w:rPr>
        <w:t>от</w:t>
      </w:r>
      <w:r w:rsidRPr="00962613">
        <w:rPr>
          <w:sz w:val="28"/>
          <w:szCs w:val="28"/>
        </w:rPr>
        <w:t xml:space="preserve"> </w:t>
      </w:r>
      <w:r w:rsidR="00F456A7">
        <w:rPr>
          <w:sz w:val="28"/>
          <w:szCs w:val="28"/>
        </w:rPr>
        <w:t>19.03.2025</w:t>
      </w:r>
      <w:r w:rsidRPr="00962613">
        <w:rPr>
          <w:sz w:val="28"/>
          <w:szCs w:val="28"/>
        </w:rPr>
        <w:t xml:space="preserve"> № </w:t>
      </w:r>
      <w:r w:rsidR="00F456A7">
        <w:rPr>
          <w:sz w:val="28"/>
          <w:szCs w:val="28"/>
        </w:rPr>
        <w:t>145</w:t>
      </w:r>
    </w:p>
    <w:p w:rsidR="00722FD4" w:rsidRDefault="00722FD4" w:rsidP="00962613">
      <w:pPr>
        <w:jc w:val="right"/>
        <w:rPr>
          <w:sz w:val="28"/>
          <w:szCs w:val="28"/>
        </w:rPr>
      </w:pPr>
    </w:p>
    <w:p w:rsidR="00962613" w:rsidRPr="00962613" w:rsidRDefault="00962613" w:rsidP="00722FD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экспертной группы по подготовке </w:t>
      </w:r>
      <w:r>
        <w:rPr>
          <w:sz w:val="28"/>
          <w:szCs w:val="28"/>
          <w:lang w:eastAsia="ru-RU"/>
        </w:rPr>
        <w:t>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</w:t>
      </w:r>
      <w:r>
        <w:rPr>
          <w:sz w:val="28"/>
          <w:szCs w:val="28"/>
        </w:rPr>
        <w:t>о района</w:t>
      </w:r>
    </w:p>
    <w:p w:rsidR="00962613" w:rsidRPr="00F236FF" w:rsidRDefault="00962613">
      <w:pPr>
        <w:jc w:val="center"/>
        <w:rPr>
          <w:sz w:val="10"/>
          <w:szCs w:val="28"/>
        </w:rPr>
      </w:pPr>
    </w:p>
    <w:tbl>
      <w:tblPr>
        <w:tblW w:w="98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93"/>
        <w:gridCol w:w="671"/>
        <w:gridCol w:w="3265"/>
        <w:gridCol w:w="3271"/>
      </w:tblGrid>
      <w:tr w:rsidR="00DB32F1" w:rsidTr="00F236FF">
        <w:tc>
          <w:tcPr>
            <w:tcW w:w="2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А.Н</w:t>
            </w:r>
            <w:r w:rsidR="00DB32F1">
              <w:rPr>
                <w:sz w:val="28"/>
                <w:szCs w:val="28"/>
              </w:rPr>
              <w:t>.</w:t>
            </w:r>
          </w:p>
        </w:tc>
        <w:tc>
          <w:tcPr>
            <w:tcW w:w="7207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Pr="00D57C95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 w:rsidRPr="00D57C95">
              <w:rPr>
                <w:sz w:val="28"/>
                <w:szCs w:val="28"/>
              </w:rPr>
              <w:t>- заместитель главы Администрац</w:t>
            </w:r>
            <w:r w:rsidR="00D57C95" w:rsidRPr="00D57C95">
              <w:rPr>
                <w:sz w:val="28"/>
                <w:szCs w:val="28"/>
              </w:rPr>
              <w:t xml:space="preserve">ии района </w:t>
            </w:r>
            <w:r w:rsidR="00D57C95" w:rsidRPr="00D57C95">
              <w:rPr>
                <w:rFonts w:eastAsia="Calibri"/>
                <w:sz w:val="28"/>
                <w:szCs w:val="28"/>
                <w:lang w:eastAsia="en-US"/>
              </w:rPr>
              <w:t>по сельскому хозяйству и вопросам муниципального хозяйства</w:t>
            </w:r>
            <w:r w:rsidRPr="00D57C95">
              <w:rPr>
                <w:sz w:val="28"/>
                <w:szCs w:val="28"/>
              </w:rPr>
              <w:t>, предс</w:t>
            </w:r>
            <w:r w:rsidRPr="00D57C95">
              <w:rPr>
                <w:sz w:val="28"/>
                <w:szCs w:val="28"/>
              </w:rPr>
              <w:t>е</w:t>
            </w:r>
            <w:r w:rsidRPr="00D57C95">
              <w:rPr>
                <w:sz w:val="28"/>
                <w:szCs w:val="28"/>
              </w:rPr>
              <w:t>датель комиссии;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Митина Е.В.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по вопросам архитектуры и град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стро</w:t>
            </w:r>
            <w:r w:rsidR="00D57C95">
              <w:rPr>
                <w:sz w:val="28"/>
                <w:szCs w:val="28"/>
              </w:rPr>
              <w:t>ительства Администрации района -</w:t>
            </w:r>
            <w:r>
              <w:rPr>
                <w:sz w:val="28"/>
                <w:szCs w:val="28"/>
              </w:rPr>
              <w:t>главный архите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тор района, заместитель председателя комиссии;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>
            <w:pPr>
              <w:pStyle w:val="ab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Юзикеева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C95">
              <w:rPr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специалист сектора по вопросам архитектуры и градостроительства, секретарь комиссии. </w:t>
            </w:r>
          </w:p>
        </w:tc>
      </w:tr>
      <w:tr w:rsidR="00DB32F1" w:rsidTr="00F236FF">
        <w:tc>
          <w:tcPr>
            <w:tcW w:w="3264" w:type="dxa"/>
            <w:gridSpan w:val="2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5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271" w:type="dxa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>
            <w:pPr>
              <w:pStyle w:val="ab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Хомец</w:t>
            </w:r>
            <w:proofErr w:type="spellEnd"/>
            <w:r>
              <w:rPr>
                <w:sz w:val="28"/>
                <w:szCs w:val="28"/>
              </w:rPr>
              <w:t xml:space="preserve"> М.О.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района по экономике и финансам;</w:t>
            </w:r>
          </w:p>
        </w:tc>
      </w:tr>
      <w:tr w:rsidR="007B5EA6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7B5EA6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Придворова Н.В.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7B5EA6" w:rsidRPr="007B5EA6" w:rsidRDefault="007B5EA6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7C95">
              <w:rPr>
                <w:sz w:val="28"/>
                <w:szCs w:val="28"/>
              </w:rPr>
              <w:t>з</w:t>
            </w:r>
            <w:r w:rsidRPr="007B5EA6">
              <w:rPr>
                <w:sz w:val="28"/>
                <w:szCs w:val="28"/>
              </w:rPr>
              <w:t xml:space="preserve">аместитель </w:t>
            </w:r>
            <w:r w:rsidR="000C23B2">
              <w:rPr>
                <w:sz w:val="28"/>
                <w:szCs w:val="28"/>
              </w:rPr>
              <w:t>г</w:t>
            </w:r>
            <w:r w:rsidRPr="007B5EA6">
              <w:rPr>
                <w:sz w:val="28"/>
                <w:szCs w:val="28"/>
              </w:rPr>
              <w:t>лавы Администрации Песчанокопского района по социальным вопросам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Попович С.И.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имущественных и земельных отнош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 Администрации района;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Прудников А.А.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57C95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="00D57C95">
              <w:rPr>
                <w:sz w:val="28"/>
                <w:szCs w:val="28"/>
              </w:rPr>
              <w:t xml:space="preserve">строительства, </w:t>
            </w:r>
            <w:proofErr w:type="gramStart"/>
            <w:r w:rsidR="00D57C95">
              <w:rPr>
                <w:sz w:val="28"/>
                <w:szCs w:val="28"/>
              </w:rPr>
              <w:t>газо-электроснабжения</w:t>
            </w:r>
            <w:proofErr w:type="gramEnd"/>
            <w:r w:rsidR="00D57C95">
              <w:rPr>
                <w:sz w:val="28"/>
                <w:szCs w:val="28"/>
              </w:rPr>
              <w:t>, транспорта и связи и вопросам муниципального хозяйства</w:t>
            </w:r>
          </w:p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района;</w:t>
            </w:r>
          </w:p>
        </w:tc>
      </w:tr>
      <w:tr w:rsidR="00F55EC5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55EC5" w:rsidRDefault="00F55EC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Лунева М. М.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D57C95" w:rsidRPr="00F55EC5" w:rsidRDefault="00D57C95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F55EC5" w:rsidRPr="00F55EC5">
              <w:rPr>
                <w:sz w:val="28"/>
                <w:szCs w:val="28"/>
              </w:rPr>
              <w:t>ачальник отдела социально-экономического развития и привлечения инвестиций</w:t>
            </w:r>
            <w:r w:rsidR="00F55EC5">
              <w:rPr>
                <w:sz w:val="28"/>
                <w:szCs w:val="28"/>
              </w:rPr>
              <w:t xml:space="preserve"> Администрации района;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Е.Ю.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сектора правовой работы Администрации района;</w:t>
            </w:r>
          </w:p>
        </w:tc>
      </w:tr>
      <w:tr w:rsidR="00E63CBE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E63CBE" w:rsidRDefault="00D57C9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 М.В.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63CBE" w:rsidRDefault="00E63CBE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7C95">
              <w:rPr>
                <w:sz w:val="28"/>
                <w:szCs w:val="28"/>
              </w:rPr>
              <w:t xml:space="preserve">начальник отдела сельского хозяйства 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и охраны окруж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а</w:t>
            </w:r>
            <w:r w:rsidR="00D57C95">
              <w:rPr>
                <w:rFonts w:eastAsia="Times New Roman CYR" w:cs="Times New Roman CYR"/>
                <w:sz w:val="28"/>
                <w:szCs w:val="28"/>
              </w:rPr>
              <w:t>ющей среды</w:t>
            </w:r>
            <w:r w:rsidR="00D57C95">
              <w:rPr>
                <w:sz w:val="28"/>
                <w:szCs w:val="28"/>
              </w:rPr>
              <w:t xml:space="preserve"> </w:t>
            </w:r>
            <w:r w:rsidR="000C23B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Песчанокопского района</w:t>
            </w:r>
            <w:r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DB32F1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  <w:hideMark/>
          </w:tcPr>
          <w:p w:rsidR="00DB32F1" w:rsidRDefault="00DB32F1" w:rsidP="000C23B2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0C23B2">
              <w:rPr>
                <w:sz w:val="28"/>
                <w:szCs w:val="28"/>
              </w:rPr>
              <w:t>а</w:t>
            </w:r>
            <w:r w:rsidR="00FB564F">
              <w:rPr>
                <w:sz w:val="28"/>
                <w:szCs w:val="28"/>
              </w:rPr>
              <w:t>дминистр</w:t>
            </w:r>
            <w:r w:rsidR="00FB564F">
              <w:rPr>
                <w:sz w:val="28"/>
                <w:szCs w:val="28"/>
              </w:rPr>
              <w:t>а</w:t>
            </w:r>
            <w:r w:rsidR="00FB564F">
              <w:rPr>
                <w:sz w:val="28"/>
                <w:szCs w:val="28"/>
              </w:rPr>
              <w:t xml:space="preserve">ций </w:t>
            </w:r>
            <w:r>
              <w:rPr>
                <w:sz w:val="28"/>
                <w:szCs w:val="28"/>
              </w:rPr>
              <w:t>сельских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лений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DB32F1" w:rsidRDefault="00DB32F1" w:rsidP="000C23B2">
            <w:pPr>
              <w:pStyle w:val="ab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согласованию;</w:t>
            </w:r>
          </w:p>
        </w:tc>
      </w:tr>
      <w:tr w:rsidR="00F55EC5" w:rsidTr="00F236FF">
        <w:tc>
          <w:tcPr>
            <w:tcW w:w="2593" w:type="dxa"/>
            <w:tcBorders>
              <w:top w:val="nil"/>
              <w:left w:val="single" w:sz="2" w:space="0" w:color="FFFFFF"/>
              <w:bottom w:val="single" w:sz="2" w:space="0" w:color="FFFFFF"/>
              <w:right w:val="nil"/>
            </w:tcBorders>
          </w:tcPr>
          <w:p w:rsidR="00F55EC5" w:rsidRDefault="00F55EC5" w:rsidP="00254B9F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нистраций сельских поселений </w:t>
            </w:r>
          </w:p>
        </w:tc>
        <w:tc>
          <w:tcPr>
            <w:tcW w:w="7207" w:type="dxa"/>
            <w:gridSpan w:val="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55EC5" w:rsidRDefault="00F55EC5" w:rsidP="000C23B2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согласованию</w:t>
            </w:r>
            <w:r w:rsidR="000C23B2">
              <w:rPr>
                <w:sz w:val="28"/>
                <w:szCs w:val="28"/>
              </w:rPr>
              <w:t>.</w:t>
            </w:r>
          </w:p>
        </w:tc>
      </w:tr>
      <w:tr w:rsidR="00F236FF" w:rsidTr="00F236FF">
        <w:tc>
          <w:tcPr>
            <w:tcW w:w="9800" w:type="dxa"/>
            <w:gridSpan w:val="4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F236FF" w:rsidRPr="00F236FF" w:rsidRDefault="00F236FF" w:rsidP="00F236FF">
            <w:pPr>
              <w:jc w:val="both"/>
              <w:rPr>
                <w:sz w:val="18"/>
                <w:szCs w:val="28"/>
              </w:rPr>
            </w:pPr>
          </w:p>
          <w:p w:rsidR="00F236FF" w:rsidRPr="00E35510" w:rsidRDefault="00F236FF" w:rsidP="00F236FF">
            <w:pPr>
              <w:jc w:val="both"/>
              <w:rPr>
                <w:sz w:val="28"/>
                <w:szCs w:val="28"/>
              </w:rPr>
            </w:pPr>
            <w:r w:rsidRPr="00E35510">
              <w:rPr>
                <w:sz w:val="28"/>
                <w:szCs w:val="28"/>
              </w:rPr>
              <w:t xml:space="preserve">Управляющий делами </w:t>
            </w:r>
          </w:p>
          <w:p w:rsidR="00F236FF" w:rsidRPr="00E35510" w:rsidRDefault="00F236FF" w:rsidP="00F236FF">
            <w:pPr>
              <w:jc w:val="both"/>
              <w:rPr>
                <w:sz w:val="28"/>
                <w:szCs w:val="28"/>
              </w:rPr>
            </w:pPr>
            <w:r w:rsidRPr="00E35510">
              <w:rPr>
                <w:sz w:val="28"/>
                <w:szCs w:val="28"/>
              </w:rPr>
              <w:t xml:space="preserve">Администрации района       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E35510">
              <w:rPr>
                <w:sz w:val="28"/>
                <w:szCs w:val="28"/>
              </w:rPr>
              <w:t>О.В. Купина</w:t>
            </w:r>
          </w:p>
          <w:p w:rsidR="00F236FF" w:rsidRPr="00F236FF" w:rsidRDefault="00F236FF">
            <w:pPr>
              <w:pStyle w:val="ab"/>
              <w:snapToGrid w:val="0"/>
              <w:rPr>
                <w:sz w:val="6"/>
                <w:szCs w:val="28"/>
              </w:rPr>
            </w:pPr>
          </w:p>
        </w:tc>
      </w:tr>
    </w:tbl>
    <w:p w:rsidR="00722FD4" w:rsidRDefault="00722FD4">
      <w:pPr>
        <w:jc w:val="center"/>
        <w:rPr>
          <w:sz w:val="28"/>
          <w:szCs w:val="28"/>
        </w:rPr>
      </w:pPr>
    </w:p>
    <w:p w:rsidR="003D444B" w:rsidRDefault="003D444B" w:rsidP="00F236FF">
      <w:pPr>
        <w:numPr>
          <w:ilvl w:val="0"/>
          <w:numId w:val="1"/>
        </w:numPr>
        <w:tabs>
          <w:tab w:val="clear" w:pos="432"/>
        </w:tabs>
        <w:ind w:left="5387" w:hanging="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236FF">
        <w:rPr>
          <w:sz w:val="28"/>
          <w:szCs w:val="28"/>
        </w:rPr>
        <w:t>№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br/>
        <w:t xml:space="preserve">к </w:t>
      </w:r>
      <w:r w:rsidR="00F236FF">
        <w:rPr>
          <w:sz w:val="28"/>
          <w:szCs w:val="28"/>
        </w:rPr>
        <w:t>п</w:t>
      </w:r>
      <w:r>
        <w:rPr>
          <w:sz w:val="28"/>
          <w:szCs w:val="28"/>
        </w:rPr>
        <w:t>остановлению Администрации</w:t>
      </w:r>
    </w:p>
    <w:p w:rsidR="003D444B" w:rsidRDefault="003D444B" w:rsidP="00F236FF">
      <w:pPr>
        <w:numPr>
          <w:ilvl w:val="0"/>
          <w:numId w:val="1"/>
        </w:numPr>
        <w:tabs>
          <w:tab w:val="clear" w:pos="432"/>
        </w:tabs>
        <w:ind w:left="5387" w:hanging="6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3D444B" w:rsidRDefault="003D444B" w:rsidP="00F236FF">
      <w:pPr>
        <w:numPr>
          <w:ilvl w:val="0"/>
          <w:numId w:val="1"/>
        </w:numPr>
        <w:tabs>
          <w:tab w:val="clear" w:pos="432"/>
        </w:tabs>
        <w:ind w:left="5387" w:hanging="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56A7">
        <w:rPr>
          <w:sz w:val="28"/>
          <w:szCs w:val="28"/>
        </w:rPr>
        <w:t>19.03.2025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F456A7">
        <w:rPr>
          <w:sz w:val="28"/>
          <w:szCs w:val="28"/>
        </w:rPr>
        <w:t>145</w:t>
      </w:r>
    </w:p>
    <w:p w:rsidR="003D444B" w:rsidRDefault="003D444B" w:rsidP="003D444B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3D444B" w:rsidRDefault="003D444B" w:rsidP="0021460A">
      <w:pPr>
        <w:pStyle w:val="3"/>
        <w:rPr>
          <w:b w:val="0"/>
          <w:sz w:val="28"/>
          <w:szCs w:val="28"/>
          <w:lang w:eastAsia="ru-RU"/>
        </w:rPr>
      </w:pPr>
      <w:r w:rsidRPr="00D57C95">
        <w:rPr>
          <w:b w:val="0"/>
          <w:sz w:val="28"/>
          <w:szCs w:val="28"/>
        </w:rPr>
        <w:t xml:space="preserve">Положение о </w:t>
      </w:r>
      <w:r w:rsidR="00D57C95" w:rsidRPr="00D57C95">
        <w:rPr>
          <w:b w:val="0"/>
          <w:sz w:val="28"/>
          <w:szCs w:val="28"/>
        </w:rPr>
        <w:t>работе экспертной группы</w:t>
      </w:r>
      <w:r w:rsidRPr="00D57C95">
        <w:rPr>
          <w:b w:val="0"/>
          <w:sz w:val="28"/>
          <w:szCs w:val="28"/>
        </w:rPr>
        <w:t xml:space="preserve"> по подготовке</w:t>
      </w:r>
      <w:r w:rsidR="00D57C95" w:rsidRPr="00D57C95">
        <w:rPr>
          <w:b w:val="0"/>
          <w:sz w:val="28"/>
          <w:szCs w:val="28"/>
        </w:rPr>
        <w:t xml:space="preserve">, внесению изменений в </w:t>
      </w:r>
      <w:r w:rsidR="00D57C95" w:rsidRPr="00D57C95">
        <w:rPr>
          <w:b w:val="0"/>
          <w:sz w:val="28"/>
          <w:szCs w:val="28"/>
          <w:lang w:eastAsia="ru-RU"/>
        </w:rPr>
        <w:t>местные нормативы</w:t>
      </w:r>
      <w:r w:rsidRPr="00D57C95">
        <w:rPr>
          <w:b w:val="0"/>
          <w:sz w:val="28"/>
          <w:szCs w:val="28"/>
          <w:lang w:eastAsia="ru-RU"/>
        </w:rPr>
        <w:t xml:space="preserve"> градостроительного проектирования сельских посел</w:t>
      </w:r>
      <w:r w:rsidRPr="00D57C95">
        <w:rPr>
          <w:b w:val="0"/>
          <w:sz w:val="28"/>
          <w:szCs w:val="28"/>
          <w:lang w:eastAsia="ru-RU"/>
        </w:rPr>
        <w:t>е</w:t>
      </w:r>
      <w:r w:rsidRPr="00D57C95">
        <w:rPr>
          <w:b w:val="0"/>
          <w:sz w:val="28"/>
          <w:szCs w:val="28"/>
          <w:lang w:eastAsia="ru-RU"/>
        </w:rPr>
        <w:t xml:space="preserve">ний Песчанокопского района и </w:t>
      </w:r>
      <w:r w:rsidR="00D57C95" w:rsidRPr="00D57C95">
        <w:rPr>
          <w:b w:val="0"/>
          <w:sz w:val="28"/>
          <w:szCs w:val="28"/>
          <w:lang w:eastAsia="ru-RU"/>
        </w:rPr>
        <w:t>местные нормативы</w:t>
      </w:r>
      <w:r w:rsidRPr="00D57C95">
        <w:rPr>
          <w:b w:val="0"/>
          <w:sz w:val="28"/>
          <w:szCs w:val="28"/>
          <w:lang w:eastAsia="ru-RU"/>
        </w:rPr>
        <w:t xml:space="preserve"> градостроительного пр</w:t>
      </w:r>
      <w:r w:rsidRPr="00D57C95">
        <w:rPr>
          <w:b w:val="0"/>
          <w:sz w:val="28"/>
          <w:szCs w:val="28"/>
          <w:lang w:eastAsia="ru-RU"/>
        </w:rPr>
        <w:t>о</w:t>
      </w:r>
      <w:r w:rsidRPr="00D57C95">
        <w:rPr>
          <w:b w:val="0"/>
          <w:sz w:val="28"/>
          <w:szCs w:val="28"/>
          <w:lang w:eastAsia="ru-RU"/>
        </w:rPr>
        <w:t>ектирования Песчанокопского района</w:t>
      </w:r>
    </w:p>
    <w:p w:rsidR="00F236FF" w:rsidRPr="00F236FF" w:rsidRDefault="00F236FF" w:rsidP="00F236FF">
      <w:pPr>
        <w:rPr>
          <w:lang w:eastAsia="ru-RU"/>
        </w:rPr>
      </w:pPr>
    </w:p>
    <w:p w:rsidR="003D444B" w:rsidRPr="003D444B" w:rsidRDefault="00962613" w:rsidP="00F236FF">
      <w:pPr>
        <w:pStyle w:val="juscontext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444B">
        <w:rPr>
          <w:sz w:val="28"/>
          <w:szCs w:val="28"/>
        </w:rPr>
        <w:t xml:space="preserve">1. </w:t>
      </w:r>
      <w:r w:rsidR="004D780C">
        <w:rPr>
          <w:sz w:val="28"/>
          <w:szCs w:val="28"/>
        </w:rPr>
        <w:t>Экспертная группа</w:t>
      </w:r>
      <w:r w:rsidRPr="003D444B">
        <w:rPr>
          <w:sz w:val="28"/>
          <w:szCs w:val="28"/>
        </w:rPr>
        <w:t xml:space="preserve"> по подготовке</w:t>
      </w:r>
      <w:r w:rsidR="003D444B" w:rsidRPr="003D444B">
        <w:rPr>
          <w:sz w:val="28"/>
          <w:szCs w:val="28"/>
        </w:rPr>
        <w:t xml:space="preserve"> 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Песчанокопского района</w:t>
      </w:r>
      <w:r w:rsidRPr="003D444B">
        <w:rPr>
          <w:sz w:val="28"/>
          <w:szCs w:val="28"/>
        </w:rPr>
        <w:t xml:space="preserve"> (далее - Комиссия) является координационным органом, образованным для обеспеч</w:t>
      </w:r>
      <w:r w:rsidR="003D444B" w:rsidRPr="003D444B">
        <w:rPr>
          <w:sz w:val="28"/>
          <w:szCs w:val="28"/>
        </w:rPr>
        <w:t>ения согласованных действий органа местного самоуправления района, органов местного самоуправления сельских поселений и</w:t>
      </w:r>
      <w:r w:rsidRPr="003D444B">
        <w:rPr>
          <w:sz w:val="28"/>
          <w:szCs w:val="28"/>
        </w:rPr>
        <w:t xml:space="preserve"> организаций при рассмотрении проекта </w:t>
      </w:r>
      <w:r w:rsidR="003D444B" w:rsidRPr="003D444B">
        <w:rPr>
          <w:sz w:val="28"/>
          <w:szCs w:val="28"/>
        </w:rPr>
        <w:t>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Песчанокопского района.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2. Комиссия руководствуется в своей </w:t>
      </w:r>
      <w:r w:rsidRPr="00D07C42">
        <w:rPr>
          <w:sz w:val="28"/>
          <w:szCs w:val="28"/>
        </w:rPr>
        <w:t xml:space="preserve">деятельности </w:t>
      </w:r>
      <w:hyperlink r:id="rId9" w:history="1">
        <w:r w:rsidRPr="00D07C42">
          <w:rPr>
            <w:rStyle w:val="af"/>
            <w:color w:val="auto"/>
            <w:sz w:val="28"/>
            <w:szCs w:val="28"/>
            <w:u w:val="none"/>
          </w:rPr>
          <w:t>Конституцией</w:t>
        </w:r>
      </w:hyperlink>
      <w:r w:rsidRPr="00956CFE">
        <w:rPr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 w:rsidR="003D444B" w:rsidRPr="00956CFE">
        <w:rPr>
          <w:sz w:val="28"/>
          <w:szCs w:val="28"/>
        </w:rPr>
        <w:t>Ростовской</w:t>
      </w:r>
      <w:r w:rsidRPr="00956CFE">
        <w:rPr>
          <w:sz w:val="28"/>
          <w:szCs w:val="28"/>
        </w:rPr>
        <w:t xml:space="preserve"> области, по</w:t>
      </w:r>
      <w:r w:rsidR="003D444B" w:rsidRPr="00956CFE">
        <w:rPr>
          <w:sz w:val="28"/>
          <w:szCs w:val="28"/>
        </w:rPr>
        <w:t>становлениями и распоряжениями Г</w:t>
      </w:r>
      <w:r w:rsidRPr="00956CFE">
        <w:rPr>
          <w:sz w:val="28"/>
          <w:szCs w:val="28"/>
        </w:rPr>
        <w:t xml:space="preserve">убернатора </w:t>
      </w:r>
      <w:r w:rsidR="003D444B" w:rsidRPr="00956CFE">
        <w:rPr>
          <w:sz w:val="28"/>
          <w:szCs w:val="28"/>
        </w:rPr>
        <w:t>Ростовской</w:t>
      </w:r>
      <w:r w:rsidR="0035789D">
        <w:rPr>
          <w:sz w:val="28"/>
          <w:szCs w:val="28"/>
        </w:rPr>
        <w:t xml:space="preserve"> области, постановлениями А</w:t>
      </w:r>
      <w:r w:rsidRPr="00956CFE">
        <w:rPr>
          <w:sz w:val="28"/>
          <w:szCs w:val="28"/>
        </w:rPr>
        <w:t xml:space="preserve">дминистрации </w:t>
      </w:r>
      <w:r w:rsidR="003D444B" w:rsidRPr="00956CFE">
        <w:rPr>
          <w:sz w:val="28"/>
          <w:szCs w:val="28"/>
        </w:rPr>
        <w:t>Песчанокопского района</w:t>
      </w:r>
      <w:r w:rsidRPr="00956CFE">
        <w:rPr>
          <w:sz w:val="28"/>
          <w:szCs w:val="28"/>
        </w:rPr>
        <w:t xml:space="preserve">, </w:t>
      </w:r>
      <w:r w:rsidR="00956CFE" w:rsidRPr="00956CFE">
        <w:rPr>
          <w:sz w:val="28"/>
          <w:szCs w:val="28"/>
        </w:rPr>
        <w:t xml:space="preserve">постановлениями администраций сельских поселений </w:t>
      </w:r>
      <w:r w:rsidR="003D444B" w:rsidRPr="00956CFE">
        <w:rPr>
          <w:sz w:val="28"/>
          <w:szCs w:val="28"/>
        </w:rPr>
        <w:t>Песчанокопского района</w:t>
      </w:r>
      <w:r w:rsidR="00956CFE" w:rsidRPr="00956CFE">
        <w:rPr>
          <w:sz w:val="28"/>
          <w:szCs w:val="28"/>
        </w:rPr>
        <w:t>,</w:t>
      </w:r>
      <w:r w:rsidR="003D444B" w:rsidRPr="00956CFE">
        <w:rPr>
          <w:sz w:val="28"/>
          <w:szCs w:val="28"/>
        </w:rPr>
        <w:t xml:space="preserve"> </w:t>
      </w:r>
      <w:r w:rsidRPr="00956CFE">
        <w:rPr>
          <w:sz w:val="28"/>
          <w:szCs w:val="28"/>
        </w:rPr>
        <w:t>а также настоящим Положением.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3. Основными задачами </w:t>
      </w:r>
      <w:r w:rsidR="00956CFE" w:rsidRPr="00956CFE">
        <w:rPr>
          <w:sz w:val="28"/>
          <w:szCs w:val="28"/>
        </w:rPr>
        <w:t xml:space="preserve">экспертной группы </w:t>
      </w:r>
      <w:r w:rsidRPr="00956CFE">
        <w:rPr>
          <w:sz w:val="28"/>
          <w:szCs w:val="28"/>
        </w:rPr>
        <w:t>являются: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подготовка исходных статистических и информационных данных для разработки проекта нормативов градостроительного проектирования в течение 30 дней со дня заключения </w:t>
      </w:r>
      <w:r w:rsidR="00956CFE">
        <w:rPr>
          <w:sz w:val="28"/>
          <w:szCs w:val="28"/>
        </w:rPr>
        <w:t>муниципального</w:t>
      </w:r>
      <w:r w:rsidRPr="00956CFE">
        <w:rPr>
          <w:sz w:val="28"/>
          <w:szCs w:val="28"/>
        </w:rPr>
        <w:t xml:space="preserve"> контракта с победителем конкурса на выполнение </w:t>
      </w:r>
      <w:r w:rsidR="00956CFE">
        <w:rPr>
          <w:sz w:val="28"/>
          <w:szCs w:val="28"/>
        </w:rPr>
        <w:t xml:space="preserve">муниципального </w:t>
      </w:r>
      <w:r w:rsidRPr="00956CFE">
        <w:rPr>
          <w:sz w:val="28"/>
          <w:szCs w:val="28"/>
        </w:rPr>
        <w:t xml:space="preserve">заказа о подготовке проекта </w:t>
      </w:r>
      <w:r w:rsidR="00956CFE">
        <w:rPr>
          <w:sz w:val="28"/>
          <w:szCs w:val="28"/>
        </w:rPr>
        <w:t>местных</w:t>
      </w:r>
      <w:r w:rsidRPr="00956CFE">
        <w:rPr>
          <w:sz w:val="28"/>
          <w:szCs w:val="28"/>
        </w:rPr>
        <w:t xml:space="preserve"> нормативов градостроительного проектирования;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проверка проекта </w:t>
      </w:r>
      <w:r w:rsidR="00956CFE">
        <w:rPr>
          <w:sz w:val="28"/>
          <w:szCs w:val="28"/>
        </w:rPr>
        <w:t>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Песчанокопского района</w:t>
      </w:r>
      <w:r w:rsidRPr="00956CFE">
        <w:rPr>
          <w:sz w:val="28"/>
          <w:szCs w:val="28"/>
        </w:rPr>
        <w:t>, представленного разработчиком на соответствие требованиям законодательства, в течение 10 дней;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подготовка заключения по проекту </w:t>
      </w:r>
      <w:r w:rsidR="00956CFE" w:rsidRPr="00956CFE">
        <w:rPr>
          <w:sz w:val="28"/>
          <w:szCs w:val="28"/>
        </w:rPr>
        <w:t>местных нормативов градостроительного проектирования сельских поселений Песчанокопского района и проекта местных нормативов градостроительного проектирования Песчанокопского района</w:t>
      </w:r>
      <w:r w:rsidRPr="00956CFE">
        <w:rPr>
          <w:sz w:val="28"/>
          <w:szCs w:val="28"/>
        </w:rPr>
        <w:t>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4. Для выполнения возложенных на нее задач </w:t>
      </w:r>
      <w:r w:rsidR="00956CFE" w:rsidRPr="00956CFE">
        <w:rPr>
          <w:sz w:val="28"/>
          <w:szCs w:val="28"/>
        </w:rPr>
        <w:t xml:space="preserve">экспертная группа </w:t>
      </w:r>
      <w:r w:rsidRPr="00956CFE">
        <w:rPr>
          <w:sz w:val="28"/>
          <w:szCs w:val="28"/>
        </w:rPr>
        <w:t>имеет право: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lastRenderedPageBreak/>
        <w:t>запрашивать и получать в установленном порядке ма</w:t>
      </w:r>
      <w:r w:rsidR="00956CFE" w:rsidRPr="00956CFE">
        <w:rPr>
          <w:sz w:val="28"/>
          <w:szCs w:val="28"/>
        </w:rPr>
        <w:t xml:space="preserve">териалы и информацию от </w:t>
      </w:r>
      <w:r w:rsidRPr="00956CFE">
        <w:rPr>
          <w:sz w:val="28"/>
          <w:szCs w:val="28"/>
        </w:rPr>
        <w:t xml:space="preserve">органов местного самоуправления </w:t>
      </w:r>
      <w:r w:rsidR="00956CFE" w:rsidRPr="00956CFE">
        <w:rPr>
          <w:sz w:val="28"/>
          <w:szCs w:val="28"/>
        </w:rPr>
        <w:t>Песчанокопского района</w:t>
      </w:r>
      <w:r w:rsidRPr="00956CFE">
        <w:rPr>
          <w:sz w:val="28"/>
          <w:szCs w:val="28"/>
        </w:rPr>
        <w:t>, организаций;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>взаимодейст</w:t>
      </w:r>
      <w:r w:rsidR="00956CFE">
        <w:rPr>
          <w:sz w:val="28"/>
          <w:szCs w:val="28"/>
        </w:rPr>
        <w:t>вовать в установленном порядке с</w:t>
      </w:r>
      <w:r w:rsidRPr="00956CFE">
        <w:rPr>
          <w:sz w:val="28"/>
          <w:szCs w:val="28"/>
        </w:rPr>
        <w:t xml:space="preserve"> органами местного самоуправления </w:t>
      </w:r>
      <w:r w:rsidR="00956CFE">
        <w:rPr>
          <w:sz w:val="28"/>
          <w:szCs w:val="28"/>
        </w:rPr>
        <w:t>Песчанокопского района</w:t>
      </w:r>
      <w:r w:rsidRPr="00956CFE">
        <w:rPr>
          <w:sz w:val="28"/>
          <w:szCs w:val="28"/>
        </w:rPr>
        <w:t xml:space="preserve">, а также с иными организациями по вопросам, входящим в компетенцию </w:t>
      </w:r>
      <w:r w:rsidR="00956CFE">
        <w:rPr>
          <w:sz w:val="28"/>
          <w:szCs w:val="28"/>
        </w:rPr>
        <w:t>экспертной группы</w:t>
      </w:r>
      <w:r w:rsidRPr="00956CFE">
        <w:rPr>
          <w:sz w:val="28"/>
          <w:szCs w:val="28"/>
        </w:rPr>
        <w:t>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5. Порядок работы </w:t>
      </w:r>
      <w:r w:rsidR="00956CFE">
        <w:rPr>
          <w:sz w:val="28"/>
          <w:szCs w:val="28"/>
        </w:rPr>
        <w:t>экспертной группы</w:t>
      </w:r>
      <w:r w:rsidRPr="00956CFE">
        <w:rPr>
          <w:sz w:val="28"/>
          <w:szCs w:val="28"/>
        </w:rPr>
        <w:t>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Заседания </w:t>
      </w:r>
      <w:r w:rsidR="00956CFE" w:rsidRPr="00956CFE">
        <w:rPr>
          <w:sz w:val="28"/>
          <w:szCs w:val="28"/>
        </w:rPr>
        <w:t>экспертной группы</w:t>
      </w:r>
      <w:r w:rsidRPr="00956CFE">
        <w:rPr>
          <w:sz w:val="28"/>
          <w:szCs w:val="28"/>
        </w:rPr>
        <w:t xml:space="preserve"> проводит председатель.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Заседание </w:t>
      </w:r>
      <w:r w:rsidR="00956CFE" w:rsidRPr="00956CFE">
        <w:rPr>
          <w:sz w:val="28"/>
          <w:szCs w:val="28"/>
        </w:rPr>
        <w:t xml:space="preserve">экспертной группы </w:t>
      </w:r>
      <w:r w:rsidRPr="00956CFE">
        <w:rPr>
          <w:sz w:val="28"/>
          <w:szCs w:val="28"/>
        </w:rPr>
        <w:t>проводится по необходимости и считается правомочным, если на нем присутствуют более половины ее членов.</w:t>
      </w:r>
    </w:p>
    <w:p w:rsidR="00962613" w:rsidRPr="00956CFE" w:rsidRDefault="00962613" w:rsidP="00F236FF">
      <w:pPr>
        <w:pStyle w:val="juscontext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6CFE">
        <w:rPr>
          <w:sz w:val="28"/>
          <w:szCs w:val="28"/>
        </w:rPr>
        <w:t xml:space="preserve">При отсутствии председателя заседания </w:t>
      </w:r>
      <w:r w:rsidR="00956CFE" w:rsidRPr="00956CFE">
        <w:rPr>
          <w:sz w:val="28"/>
          <w:szCs w:val="28"/>
        </w:rPr>
        <w:t>экспертной группы</w:t>
      </w:r>
      <w:r w:rsidRPr="00956CFE">
        <w:rPr>
          <w:sz w:val="28"/>
          <w:szCs w:val="28"/>
        </w:rPr>
        <w:t xml:space="preserve"> проводятся заместителем председателя.</w:t>
      </w:r>
    </w:p>
    <w:p w:rsidR="00962613" w:rsidRPr="0035789D" w:rsidRDefault="00962613" w:rsidP="00F236FF">
      <w:pPr>
        <w:pStyle w:val="juscontext"/>
        <w:spacing w:before="0" w:beforeAutospacing="0" w:after="0" w:afterAutospacing="0"/>
        <w:ind w:firstLine="709"/>
        <w:rPr>
          <w:sz w:val="28"/>
          <w:szCs w:val="28"/>
        </w:rPr>
      </w:pPr>
      <w:r w:rsidRPr="0035789D">
        <w:rPr>
          <w:sz w:val="28"/>
          <w:szCs w:val="28"/>
        </w:rPr>
        <w:t xml:space="preserve">Решения </w:t>
      </w:r>
      <w:r w:rsidR="0035789D" w:rsidRPr="0035789D">
        <w:rPr>
          <w:sz w:val="28"/>
          <w:szCs w:val="28"/>
        </w:rPr>
        <w:t xml:space="preserve">экспертной группы </w:t>
      </w:r>
      <w:r w:rsidRPr="0035789D">
        <w:rPr>
          <w:sz w:val="28"/>
          <w:szCs w:val="28"/>
        </w:rPr>
        <w:t>принимаются большинством голосов пр</w:t>
      </w:r>
      <w:r w:rsidRPr="0035789D">
        <w:rPr>
          <w:sz w:val="28"/>
          <w:szCs w:val="28"/>
        </w:rPr>
        <w:t>и</w:t>
      </w:r>
      <w:r w:rsidRPr="0035789D">
        <w:rPr>
          <w:sz w:val="28"/>
          <w:szCs w:val="28"/>
        </w:rPr>
        <w:t xml:space="preserve">сутствующих на ее заседании членов </w:t>
      </w:r>
      <w:r w:rsidR="0035789D" w:rsidRPr="0035789D">
        <w:rPr>
          <w:sz w:val="28"/>
          <w:szCs w:val="28"/>
        </w:rPr>
        <w:t>экспертной группы</w:t>
      </w:r>
      <w:r w:rsidRPr="0035789D">
        <w:rPr>
          <w:sz w:val="28"/>
          <w:szCs w:val="28"/>
        </w:rPr>
        <w:t>.</w:t>
      </w:r>
    </w:p>
    <w:p w:rsidR="00962613" w:rsidRPr="0035789D" w:rsidRDefault="00962613" w:rsidP="00F236FF">
      <w:pPr>
        <w:pStyle w:val="juscontext"/>
        <w:spacing w:before="0" w:beforeAutospacing="0" w:after="0" w:afterAutospacing="0"/>
        <w:ind w:firstLine="709"/>
        <w:rPr>
          <w:sz w:val="28"/>
          <w:szCs w:val="28"/>
        </w:rPr>
      </w:pPr>
      <w:r w:rsidRPr="0035789D">
        <w:rPr>
          <w:sz w:val="28"/>
          <w:szCs w:val="28"/>
        </w:rPr>
        <w:t xml:space="preserve">В случае равенства голосов решающим является голос председателя </w:t>
      </w:r>
      <w:r w:rsidR="0035789D">
        <w:rPr>
          <w:sz w:val="28"/>
          <w:szCs w:val="28"/>
        </w:rPr>
        <w:t>эк</w:t>
      </w:r>
      <w:r w:rsidR="0035789D">
        <w:rPr>
          <w:sz w:val="28"/>
          <w:szCs w:val="28"/>
        </w:rPr>
        <w:t>с</w:t>
      </w:r>
      <w:r w:rsidR="0035789D">
        <w:rPr>
          <w:sz w:val="28"/>
          <w:szCs w:val="28"/>
        </w:rPr>
        <w:t>пертной группы</w:t>
      </w:r>
      <w:r w:rsidRPr="0035789D">
        <w:rPr>
          <w:sz w:val="28"/>
          <w:szCs w:val="28"/>
        </w:rPr>
        <w:t>.</w:t>
      </w:r>
    </w:p>
    <w:p w:rsidR="00962613" w:rsidRPr="0035789D" w:rsidRDefault="00962613" w:rsidP="00F236FF">
      <w:pPr>
        <w:pStyle w:val="juscontext"/>
        <w:spacing w:before="0" w:beforeAutospacing="0" w:after="0" w:afterAutospacing="0"/>
        <w:ind w:firstLine="709"/>
        <w:rPr>
          <w:sz w:val="28"/>
          <w:szCs w:val="28"/>
        </w:rPr>
      </w:pPr>
      <w:r w:rsidRPr="0035789D">
        <w:rPr>
          <w:sz w:val="28"/>
          <w:szCs w:val="28"/>
        </w:rPr>
        <w:t xml:space="preserve">Решения, принимаемые на заседаниях </w:t>
      </w:r>
      <w:r w:rsidR="0035789D" w:rsidRPr="0035789D">
        <w:rPr>
          <w:sz w:val="28"/>
          <w:szCs w:val="28"/>
        </w:rPr>
        <w:t>экспертной группы</w:t>
      </w:r>
      <w:r w:rsidRPr="0035789D">
        <w:rPr>
          <w:sz w:val="28"/>
          <w:szCs w:val="28"/>
        </w:rPr>
        <w:t>, оформляются протоколами, которые подписывает председательствующий на заседании.</w:t>
      </w:r>
    </w:p>
    <w:p w:rsidR="00962613" w:rsidRDefault="00962613" w:rsidP="00741E3E">
      <w:pPr>
        <w:suppressAutoHyphens/>
        <w:jc w:val="both"/>
        <w:rPr>
          <w:sz w:val="28"/>
          <w:szCs w:val="28"/>
        </w:rPr>
      </w:pPr>
    </w:p>
    <w:p w:rsidR="00F236FF" w:rsidRPr="006E4633" w:rsidRDefault="00F236FF" w:rsidP="00741E3E">
      <w:pPr>
        <w:suppressAutoHyphens/>
        <w:jc w:val="both"/>
        <w:rPr>
          <w:sz w:val="28"/>
          <w:szCs w:val="28"/>
        </w:rPr>
      </w:pPr>
    </w:p>
    <w:p w:rsidR="001A2B88" w:rsidRDefault="001A2B88" w:rsidP="00741E3E">
      <w:pPr>
        <w:suppressAutoHyphens/>
        <w:jc w:val="both"/>
        <w:rPr>
          <w:sz w:val="28"/>
          <w:szCs w:val="28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2268"/>
        <w:gridCol w:w="2126"/>
      </w:tblGrid>
      <w:tr w:rsidR="001A2B88" w:rsidTr="00F236FF">
        <w:trPr>
          <w:cantSplit/>
        </w:trPr>
        <w:tc>
          <w:tcPr>
            <w:tcW w:w="9781" w:type="dxa"/>
            <w:shd w:val="clear" w:color="auto" w:fill="auto"/>
          </w:tcPr>
          <w:p w:rsidR="001A2B88" w:rsidRDefault="00F41EDE" w:rsidP="00F236FF">
            <w:pPr>
              <w:suppressAutoHyphens/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F41EDE" w:rsidRDefault="00F41EDE" w:rsidP="00F236FF">
            <w:pPr>
              <w:suppressAutoHyphens/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</w:t>
            </w:r>
            <w:r w:rsidR="00F236FF">
              <w:rPr>
                <w:sz w:val="28"/>
                <w:szCs w:val="28"/>
              </w:rPr>
              <w:t xml:space="preserve">                                                                        О.В. Купина</w:t>
            </w:r>
          </w:p>
        </w:tc>
        <w:tc>
          <w:tcPr>
            <w:tcW w:w="2268" w:type="dxa"/>
            <w:shd w:val="clear" w:color="auto" w:fill="auto"/>
          </w:tcPr>
          <w:p w:rsidR="001A2B88" w:rsidRDefault="001A2B88" w:rsidP="00741E3E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A2B88" w:rsidRDefault="00DD08B4" w:rsidP="00F236FF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</w:tbl>
    <w:p w:rsidR="001A2B88" w:rsidRDefault="001A2B88" w:rsidP="00741E3E">
      <w:pPr>
        <w:suppressAutoHyphens/>
        <w:jc w:val="both"/>
      </w:pPr>
    </w:p>
    <w:p w:rsidR="001A2B88" w:rsidRDefault="001A2B88" w:rsidP="00741E3E">
      <w:pPr>
        <w:suppressAutoHyphens/>
        <w:jc w:val="both"/>
        <w:rPr>
          <w:sz w:val="28"/>
          <w:szCs w:val="28"/>
        </w:rPr>
      </w:pPr>
    </w:p>
    <w:p w:rsidR="001A2B88" w:rsidRDefault="001A2B88">
      <w:pPr>
        <w:rPr>
          <w:sz w:val="28"/>
          <w:szCs w:val="28"/>
        </w:rPr>
      </w:pPr>
    </w:p>
    <w:p w:rsidR="001A2B88" w:rsidRDefault="001A2B88"/>
    <w:sectPr w:rsidR="001A2B88" w:rsidSect="00F236FF">
      <w:footerReference w:type="default" r:id="rId10"/>
      <w:pgSz w:w="11906" w:h="16838"/>
      <w:pgMar w:top="851" w:right="567" w:bottom="567" w:left="1701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EB" w:rsidRDefault="004D16EB">
      <w:r>
        <w:separator/>
      </w:r>
    </w:p>
  </w:endnote>
  <w:endnote w:type="continuationSeparator" w:id="0">
    <w:p w:rsidR="004D16EB" w:rsidRDefault="004D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354786"/>
      <w:docPartObj>
        <w:docPartGallery w:val="Page Numbers (Bottom of Page)"/>
        <w:docPartUnique/>
      </w:docPartObj>
    </w:sdtPr>
    <w:sdtEndPr/>
    <w:sdtContent>
      <w:p w:rsidR="00F236FF" w:rsidRDefault="00F236F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6A7">
          <w:rPr>
            <w:noProof/>
          </w:rPr>
          <w:t>4</w:t>
        </w:r>
        <w:r>
          <w:fldChar w:fldCharType="end"/>
        </w:r>
      </w:p>
    </w:sdtContent>
  </w:sdt>
  <w:p w:rsidR="001A2B88" w:rsidRDefault="001A2B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EB" w:rsidRDefault="004D16EB">
      <w:r>
        <w:separator/>
      </w:r>
    </w:p>
  </w:footnote>
  <w:footnote w:type="continuationSeparator" w:id="0">
    <w:p w:rsidR="004D16EB" w:rsidRDefault="004D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B2"/>
    <w:rsid w:val="000C23B2"/>
    <w:rsid w:val="001A2B88"/>
    <w:rsid w:val="00231BF6"/>
    <w:rsid w:val="00254B9F"/>
    <w:rsid w:val="00280D39"/>
    <w:rsid w:val="0035789D"/>
    <w:rsid w:val="003C3B0E"/>
    <w:rsid w:val="003D444B"/>
    <w:rsid w:val="004D16EB"/>
    <w:rsid w:val="004D780C"/>
    <w:rsid w:val="00603441"/>
    <w:rsid w:val="006E4633"/>
    <w:rsid w:val="00722FD4"/>
    <w:rsid w:val="00741E3E"/>
    <w:rsid w:val="007B5EA6"/>
    <w:rsid w:val="008763EA"/>
    <w:rsid w:val="00881071"/>
    <w:rsid w:val="00956CFE"/>
    <w:rsid w:val="00962613"/>
    <w:rsid w:val="009C3350"/>
    <w:rsid w:val="00BA2894"/>
    <w:rsid w:val="00D07C42"/>
    <w:rsid w:val="00D57C95"/>
    <w:rsid w:val="00DB32F1"/>
    <w:rsid w:val="00DC22F6"/>
    <w:rsid w:val="00DD08B4"/>
    <w:rsid w:val="00E16238"/>
    <w:rsid w:val="00E63CBE"/>
    <w:rsid w:val="00EE12B2"/>
    <w:rsid w:val="00F236FF"/>
    <w:rsid w:val="00F41EDE"/>
    <w:rsid w:val="00F456A7"/>
    <w:rsid w:val="00F55EC5"/>
    <w:rsid w:val="00FB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Название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juscontext">
    <w:name w:val="juscontext"/>
    <w:basedOn w:val="a"/>
    <w:rsid w:val="0096261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962613"/>
    <w:rPr>
      <w:rFonts w:ascii="Courier New" w:hAnsi="Courier New" w:cs="Courier New"/>
    </w:rPr>
  </w:style>
  <w:style w:type="character" w:styleId="af">
    <w:name w:val="Hyperlink"/>
    <w:uiPriority w:val="99"/>
    <w:semiHidden/>
    <w:unhideWhenUsed/>
    <w:rsid w:val="00962613"/>
    <w:rPr>
      <w:color w:val="0000FF"/>
      <w:u w:val="single"/>
    </w:rPr>
  </w:style>
  <w:style w:type="table" w:styleId="af0">
    <w:name w:val="Table Grid"/>
    <w:basedOn w:val="a1"/>
    <w:uiPriority w:val="39"/>
    <w:rsid w:val="007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236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36FF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236FF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1">
    <w:name w:val="Название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4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6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Normal (Web)"/>
    <w:basedOn w:val="a"/>
    <w:uiPriority w:val="99"/>
    <w:semiHidden/>
    <w:unhideWhenUsed/>
    <w:rsid w:val="006E463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juscontext">
    <w:name w:val="juscontext"/>
    <w:basedOn w:val="a"/>
    <w:rsid w:val="00962613"/>
    <w:pPr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2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962613"/>
    <w:rPr>
      <w:rFonts w:ascii="Courier New" w:hAnsi="Courier New" w:cs="Courier New"/>
    </w:rPr>
  </w:style>
  <w:style w:type="character" w:styleId="af">
    <w:name w:val="Hyperlink"/>
    <w:uiPriority w:val="99"/>
    <w:semiHidden/>
    <w:unhideWhenUsed/>
    <w:rsid w:val="00962613"/>
    <w:rPr>
      <w:color w:val="0000FF"/>
      <w:u w:val="single"/>
    </w:rPr>
  </w:style>
  <w:style w:type="table" w:styleId="af0">
    <w:name w:val="Table Grid"/>
    <w:basedOn w:val="a1"/>
    <w:uiPriority w:val="39"/>
    <w:rsid w:val="0072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236F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36FF"/>
    <w:rPr>
      <w:rFonts w:ascii="Tahoma" w:hAnsi="Tahoma" w:cs="Tahoma"/>
      <w:sz w:val="16"/>
      <w:szCs w:val="16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sid w:val="00F236F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wru.info/dok/1993/12/12/n11382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7269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http://lawru.info/dok/1993/12/12/n113822.htm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Галина Николаевна Абрамова</cp:lastModifiedBy>
  <cp:revision>6</cp:revision>
  <cp:lastPrinted>2025-03-18T08:02:00Z</cp:lastPrinted>
  <dcterms:created xsi:type="dcterms:W3CDTF">2025-03-04T11:26:00Z</dcterms:created>
  <dcterms:modified xsi:type="dcterms:W3CDTF">2025-03-19T06:03:00Z</dcterms:modified>
</cp:coreProperties>
</file>