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1D3" w:rsidRPr="00323B36" w:rsidRDefault="00E601D3" w:rsidP="00E601D3">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lang w:eastAsia="ru-RU"/>
        </w:rPr>
        <w:drawing>
          <wp:inline distT="0" distB="0" distL="0" distR="0">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Pr>
          <w:rFonts w:ascii="Calibri" w:eastAsia="Calibri" w:hAnsi="Calibri" w:cs="Mangal"/>
          <w:b/>
          <w:noProof/>
          <w:sz w:val="28"/>
          <w:szCs w:val="28"/>
          <w:lang w:eastAsia="en-US"/>
        </w:rPr>
        <w:t xml:space="preserve"> </w:t>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E601D3" w:rsidRPr="00323B36" w:rsidRDefault="00E601D3" w:rsidP="00E601D3">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E601D3" w:rsidRPr="00323B36" w:rsidRDefault="00E601D3" w:rsidP="00E601D3">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E601D3" w:rsidRPr="00323B36" w:rsidRDefault="00E601D3" w:rsidP="00E601D3">
      <w:pPr>
        <w:keepNext/>
        <w:jc w:val="center"/>
        <w:outlineLvl w:val="2"/>
        <w:rPr>
          <w:rFonts w:eastAsia="SimSun"/>
          <w:b/>
          <w:bCs/>
          <w:sz w:val="16"/>
          <w:szCs w:val="22"/>
          <w:lang w:eastAsia="en-US" w:bidi="hi-IN"/>
        </w:rPr>
      </w:pPr>
    </w:p>
    <w:p w:rsidR="00E601D3" w:rsidRPr="00323B36" w:rsidRDefault="00E601D3" w:rsidP="00E601D3">
      <w:pPr>
        <w:jc w:val="center"/>
        <w:rPr>
          <w:rFonts w:eastAsia="Calibri"/>
          <w:b/>
          <w:sz w:val="2"/>
          <w:szCs w:val="28"/>
          <w:lang w:eastAsia="en-US" w:bidi="hi-IN"/>
        </w:rPr>
      </w:pPr>
    </w:p>
    <w:p w:rsidR="00E601D3" w:rsidRPr="00323B36" w:rsidRDefault="00E601D3" w:rsidP="00E601D3">
      <w:pPr>
        <w:jc w:val="center"/>
        <w:rPr>
          <w:rFonts w:eastAsia="Calibri"/>
          <w:b/>
          <w:sz w:val="28"/>
          <w:szCs w:val="28"/>
          <w:lang w:eastAsia="en-US" w:bidi="hi-IN"/>
        </w:rPr>
      </w:pPr>
      <w:r w:rsidRPr="00323B36">
        <w:rPr>
          <w:rFonts w:eastAsia="Calibri"/>
          <w:b/>
          <w:sz w:val="28"/>
          <w:szCs w:val="28"/>
          <w:lang w:eastAsia="en-US" w:bidi="hi-IN"/>
        </w:rPr>
        <w:t>ПОСТАНОВЛЕНИЕ</w:t>
      </w:r>
    </w:p>
    <w:p w:rsidR="00E601D3" w:rsidRPr="00323B36" w:rsidRDefault="00E601D3" w:rsidP="00E601D3">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E601D3" w:rsidRPr="00323B36" w:rsidTr="00DF501A">
        <w:trPr>
          <w:trHeight w:val="383"/>
        </w:trPr>
        <w:tc>
          <w:tcPr>
            <w:tcW w:w="2235" w:type="dxa"/>
            <w:hideMark/>
          </w:tcPr>
          <w:p w:rsidR="00E601D3" w:rsidRPr="00323B36" w:rsidRDefault="00E177F5" w:rsidP="00DF501A">
            <w:pPr>
              <w:rPr>
                <w:rFonts w:eastAsia="Calibri"/>
                <w:sz w:val="28"/>
                <w:szCs w:val="28"/>
                <w:lang w:eastAsia="en-US" w:bidi="hi-IN"/>
              </w:rPr>
            </w:pPr>
            <w:r>
              <w:rPr>
                <w:sz w:val="28"/>
                <w:szCs w:val="28"/>
                <w:lang w:bidi="hi-IN"/>
              </w:rPr>
              <w:t>01.03.2022</w:t>
            </w:r>
          </w:p>
        </w:tc>
        <w:tc>
          <w:tcPr>
            <w:tcW w:w="2268" w:type="dxa"/>
          </w:tcPr>
          <w:p w:rsidR="00E601D3" w:rsidRPr="00323B36" w:rsidRDefault="00E601D3" w:rsidP="00DF501A">
            <w:pPr>
              <w:jc w:val="center"/>
              <w:rPr>
                <w:rFonts w:eastAsia="Calibri"/>
                <w:sz w:val="28"/>
                <w:szCs w:val="28"/>
                <w:lang w:eastAsia="en-US" w:bidi="hi-IN"/>
              </w:rPr>
            </w:pPr>
          </w:p>
        </w:tc>
        <w:tc>
          <w:tcPr>
            <w:tcW w:w="567" w:type="dxa"/>
            <w:hideMark/>
          </w:tcPr>
          <w:p w:rsidR="00E601D3" w:rsidRPr="00323B36" w:rsidRDefault="00E601D3" w:rsidP="00DF501A">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E601D3" w:rsidRPr="00323B36" w:rsidRDefault="00E177F5" w:rsidP="00DF501A">
            <w:pPr>
              <w:ind w:left="-108"/>
              <w:jc w:val="center"/>
              <w:rPr>
                <w:rFonts w:eastAsia="Calibri"/>
                <w:sz w:val="28"/>
                <w:szCs w:val="28"/>
                <w:lang w:eastAsia="en-US" w:bidi="hi-IN"/>
              </w:rPr>
            </w:pPr>
            <w:r>
              <w:rPr>
                <w:rFonts w:eastAsia="Calibri"/>
                <w:sz w:val="28"/>
                <w:szCs w:val="28"/>
                <w:lang w:eastAsia="en-US" w:bidi="hi-IN"/>
              </w:rPr>
              <w:t>139</w:t>
            </w:r>
          </w:p>
        </w:tc>
        <w:tc>
          <w:tcPr>
            <w:tcW w:w="1315" w:type="dxa"/>
          </w:tcPr>
          <w:p w:rsidR="00E601D3" w:rsidRPr="00323B36" w:rsidRDefault="00E601D3" w:rsidP="00DF501A">
            <w:pPr>
              <w:jc w:val="center"/>
              <w:rPr>
                <w:rFonts w:eastAsia="Calibri"/>
                <w:sz w:val="28"/>
                <w:szCs w:val="28"/>
                <w:lang w:eastAsia="en-US" w:bidi="hi-IN"/>
              </w:rPr>
            </w:pPr>
          </w:p>
        </w:tc>
        <w:tc>
          <w:tcPr>
            <w:tcW w:w="2693" w:type="dxa"/>
            <w:hideMark/>
          </w:tcPr>
          <w:p w:rsidR="00E601D3" w:rsidRPr="00323B36" w:rsidRDefault="00E601D3" w:rsidP="00DF501A">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BF20F9" w:rsidRPr="000245B4" w:rsidRDefault="00BF20F9" w:rsidP="00BF20F9">
      <w:pPr>
        <w:rPr>
          <w:sz w:val="2"/>
        </w:rPr>
      </w:pPr>
    </w:p>
    <w:p w:rsidR="00BF20F9" w:rsidRDefault="00BF20F9" w:rsidP="00BF20F9">
      <w:pPr>
        <w:rPr>
          <w:sz w:val="8"/>
        </w:rPr>
      </w:pPr>
    </w:p>
    <w:p w:rsidR="00BF20F9" w:rsidRPr="00E601D3" w:rsidRDefault="00BF20F9" w:rsidP="00587EAA">
      <w:pPr>
        <w:spacing w:line="228" w:lineRule="auto"/>
        <w:ind w:right="4818"/>
        <w:jc w:val="both"/>
        <w:rPr>
          <w:sz w:val="28"/>
          <w:szCs w:val="28"/>
        </w:rPr>
      </w:pPr>
      <w:r w:rsidRPr="00E601D3">
        <w:rPr>
          <w:sz w:val="28"/>
          <w:szCs w:val="28"/>
        </w:rPr>
        <w:t xml:space="preserve">Об утверждении </w:t>
      </w:r>
      <w:r w:rsidR="00FA46B3" w:rsidRPr="00E601D3">
        <w:rPr>
          <w:sz w:val="28"/>
          <w:szCs w:val="28"/>
        </w:rPr>
        <w:t>Программы профилактики рисков причинения вреда (ущерба) охраняемым законам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Пес</w:t>
      </w:r>
      <w:r w:rsidR="00587EAA">
        <w:rPr>
          <w:sz w:val="28"/>
          <w:szCs w:val="28"/>
        </w:rPr>
        <w:t>чанокопского района на 2022 год</w:t>
      </w:r>
    </w:p>
    <w:p w:rsidR="00FA46B3" w:rsidRPr="00587EAA" w:rsidRDefault="00FA46B3" w:rsidP="00587EAA">
      <w:pPr>
        <w:spacing w:line="228" w:lineRule="auto"/>
        <w:rPr>
          <w:sz w:val="16"/>
          <w:szCs w:val="28"/>
        </w:rPr>
      </w:pPr>
    </w:p>
    <w:p w:rsidR="00BF20F9" w:rsidRDefault="00186AB5" w:rsidP="00587EAA">
      <w:pPr>
        <w:shd w:val="clear" w:color="auto" w:fill="FFFFFF"/>
        <w:spacing w:line="228" w:lineRule="auto"/>
        <w:ind w:left="5" w:firstLine="701"/>
        <w:jc w:val="both"/>
        <w:rPr>
          <w:sz w:val="28"/>
          <w:szCs w:val="28"/>
        </w:rPr>
      </w:pPr>
      <w:r w:rsidRPr="00E601D3">
        <w:rPr>
          <w:sz w:val="28"/>
          <w:szCs w:val="28"/>
        </w:rPr>
        <w:t xml:space="preserve">В соответствии со статьей 3.1 Федерального закона от 08.11.2007 </w:t>
      </w:r>
      <w:r w:rsidR="00587EAA">
        <w:rPr>
          <w:sz w:val="28"/>
          <w:szCs w:val="28"/>
        </w:rPr>
        <w:t xml:space="preserve">                                         </w:t>
      </w:r>
      <w:r w:rsidRPr="00E601D3">
        <w:rPr>
          <w:sz w:val="28"/>
          <w:szCs w:val="28"/>
        </w:rPr>
        <w:t xml:space="preserve">№ 259-ФЗ «Устав автомобильного транспорта и городского наземного электрического транспорта», статьей 13.1 Федерального закона от 08.11.2007 </w:t>
      </w:r>
      <w:r w:rsidR="00267668">
        <w:rPr>
          <w:sz w:val="28"/>
          <w:szCs w:val="28"/>
        </w:rPr>
        <w:t xml:space="preserve">      </w:t>
      </w:r>
      <w:r w:rsidRPr="00E601D3">
        <w:rPr>
          <w:sz w:val="28"/>
          <w:szCs w:val="28"/>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 № 248-ФЗ «О государственном контроле (надзоре) и муниципальном контроле в Российской Федерации», Уставом Администрации </w:t>
      </w:r>
      <w:r w:rsidR="004171F4" w:rsidRPr="00E601D3">
        <w:rPr>
          <w:sz w:val="28"/>
          <w:szCs w:val="28"/>
        </w:rPr>
        <w:t>Песчанокопского</w:t>
      </w:r>
      <w:r w:rsidRPr="00E601D3">
        <w:rPr>
          <w:sz w:val="28"/>
          <w:szCs w:val="28"/>
        </w:rPr>
        <w:t xml:space="preserve"> района, а также решением Собрания депутатов </w:t>
      </w:r>
      <w:r w:rsidR="004171F4" w:rsidRPr="00E601D3">
        <w:rPr>
          <w:sz w:val="28"/>
          <w:szCs w:val="28"/>
        </w:rPr>
        <w:t>Песчанокопского района от 24</w:t>
      </w:r>
      <w:r w:rsidRPr="00E601D3">
        <w:rPr>
          <w:sz w:val="28"/>
          <w:szCs w:val="28"/>
        </w:rPr>
        <w:t>.1</w:t>
      </w:r>
      <w:r w:rsidR="004171F4" w:rsidRPr="00E601D3">
        <w:rPr>
          <w:sz w:val="28"/>
          <w:szCs w:val="28"/>
        </w:rPr>
        <w:t>2</w:t>
      </w:r>
      <w:r w:rsidRPr="00E601D3">
        <w:rPr>
          <w:sz w:val="28"/>
          <w:szCs w:val="28"/>
        </w:rPr>
        <w:t xml:space="preserve">.2021 </w:t>
      </w:r>
      <w:r w:rsidR="00267668">
        <w:rPr>
          <w:sz w:val="28"/>
          <w:szCs w:val="28"/>
        </w:rPr>
        <w:t xml:space="preserve">            </w:t>
      </w:r>
      <w:r w:rsidRPr="00E601D3">
        <w:rPr>
          <w:sz w:val="28"/>
          <w:szCs w:val="28"/>
        </w:rPr>
        <w:t xml:space="preserve">№ </w:t>
      </w:r>
      <w:r w:rsidR="004171F4" w:rsidRPr="00E601D3">
        <w:rPr>
          <w:sz w:val="28"/>
          <w:szCs w:val="28"/>
        </w:rPr>
        <w:t>23</w:t>
      </w:r>
      <w:r w:rsidRPr="00E601D3">
        <w:rPr>
          <w:sz w:val="28"/>
          <w:szCs w:val="28"/>
        </w:rPr>
        <w:t xml:space="preserve">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4171F4" w:rsidRPr="00E601D3">
        <w:rPr>
          <w:sz w:val="28"/>
          <w:szCs w:val="28"/>
        </w:rPr>
        <w:t xml:space="preserve">Песчанокопского </w:t>
      </w:r>
      <w:r w:rsidRPr="00E601D3">
        <w:rPr>
          <w:sz w:val="28"/>
          <w:szCs w:val="28"/>
        </w:rPr>
        <w:t xml:space="preserve"> района»</w:t>
      </w:r>
      <w:r w:rsidR="00BF20F9" w:rsidRPr="00E601D3">
        <w:rPr>
          <w:sz w:val="28"/>
          <w:szCs w:val="28"/>
        </w:rPr>
        <w:t>,</w:t>
      </w:r>
    </w:p>
    <w:p w:rsidR="00BF20F9" w:rsidRDefault="00E601D3" w:rsidP="00587EAA">
      <w:pPr>
        <w:shd w:val="clear" w:color="auto" w:fill="FFFFFF"/>
        <w:spacing w:line="228" w:lineRule="auto"/>
        <w:ind w:left="5" w:hanging="5"/>
        <w:jc w:val="center"/>
        <w:rPr>
          <w:b/>
          <w:sz w:val="28"/>
          <w:szCs w:val="28"/>
        </w:rPr>
      </w:pPr>
      <w:r w:rsidRPr="00DE75B7">
        <w:rPr>
          <w:b/>
          <w:bCs/>
          <w:sz w:val="36"/>
          <w:szCs w:val="36"/>
          <w:lang w:eastAsia="ru-RU"/>
        </w:rPr>
        <w:t>Постановляю</w:t>
      </w:r>
      <w:r w:rsidRPr="00DE75B7">
        <w:rPr>
          <w:sz w:val="28"/>
          <w:szCs w:val="28"/>
          <w:lang w:eastAsia="ru-RU"/>
        </w:rPr>
        <w:t>:</w:t>
      </w:r>
    </w:p>
    <w:p w:rsidR="00BF20F9" w:rsidRPr="00E601D3" w:rsidRDefault="004171F4" w:rsidP="00587EAA">
      <w:pPr>
        <w:pStyle w:val="a5"/>
        <w:numPr>
          <w:ilvl w:val="0"/>
          <w:numId w:val="5"/>
        </w:numPr>
        <w:tabs>
          <w:tab w:val="left" w:pos="851"/>
        </w:tabs>
        <w:spacing w:line="228" w:lineRule="auto"/>
        <w:ind w:left="0" w:firstLine="567"/>
        <w:jc w:val="both"/>
        <w:rPr>
          <w:color w:val="000000"/>
          <w:spacing w:val="-2"/>
          <w:sz w:val="28"/>
          <w:szCs w:val="28"/>
        </w:rPr>
      </w:pPr>
      <w:r w:rsidRPr="00E601D3">
        <w:rPr>
          <w:sz w:val="28"/>
          <w:szCs w:val="28"/>
        </w:rPr>
        <w:t>Утвердить Программу профилактики рисков причинения вреда на автомобильном транспорте, городском наземном электрическом транспорте и в дорожном хозяйстве в границах населенных пунктов Песчанокопского района на 2022 год согласно приложению</w:t>
      </w:r>
      <w:r w:rsidR="00BF20F9" w:rsidRPr="00E601D3">
        <w:rPr>
          <w:color w:val="000000"/>
          <w:spacing w:val="-2"/>
          <w:sz w:val="28"/>
          <w:szCs w:val="28"/>
        </w:rPr>
        <w:t>.</w:t>
      </w:r>
    </w:p>
    <w:p w:rsidR="00CD3053" w:rsidRPr="00E601D3" w:rsidRDefault="00CD3053" w:rsidP="00587EAA">
      <w:pPr>
        <w:pStyle w:val="a5"/>
        <w:numPr>
          <w:ilvl w:val="0"/>
          <w:numId w:val="5"/>
        </w:numPr>
        <w:tabs>
          <w:tab w:val="left" w:pos="851"/>
        </w:tabs>
        <w:spacing w:line="228" w:lineRule="auto"/>
        <w:ind w:left="0" w:firstLine="567"/>
        <w:jc w:val="both"/>
        <w:rPr>
          <w:sz w:val="28"/>
          <w:szCs w:val="28"/>
        </w:rPr>
      </w:pPr>
      <w:r w:rsidRPr="00E601D3">
        <w:rPr>
          <w:sz w:val="28"/>
          <w:szCs w:val="28"/>
        </w:rPr>
        <w:t>Постановление подлежит размещению на официальном сайте Администрации Песчанокопского района в сети «Интернет».</w:t>
      </w:r>
    </w:p>
    <w:p w:rsidR="00CD3053" w:rsidRPr="00E601D3" w:rsidRDefault="00CD3053" w:rsidP="00587EAA">
      <w:pPr>
        <w:pStyle w:val="a5"/>
        <w:numPr>
          <w:ilvl w:val="0"/>
          <w:numId w:val="5"/>
        </w:numPr>
        <w:tabs>
          <w:tab w:val="left" w:pos="851"/>
        </w:tabs>
        <w:spacing w:line="228" w:lineRule="auto"/>
        <w:ind w:left="0" w:firstLine="567"/>
        <w:jc w:val="both"/>
        <w:rPr>
          <w:sz w:val="28"/>
          <w:szCs w:val="28"/>
        </w:rPr>
      </w:pPr>
      <w:r w:rsidRPr="00E601D3">
        <w:rPr>
          <w:sz w:val="28"/>
          <w:szCs w:val="28"/>
        </w:rPr>
        <w:t>Контроль за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А.Н.</w:t>
      </w:r>
    </w:p>
    <w:p w:rsidR="00BF20F9" w:rsidRPr="00E601D3" w:rsidRDefault="00BF20F9" w:rsidP="00587EAA">
      <w:pPr>
        <w:spacing w:line="228" w:lineRule="auto"/>
        <w:rPr>
          <w:sz w:val="28"/>
          <w:szCs w:val="28"/>
        </w:rPr>
      </w:pPr>
      <w:r w:rsidRPr="00E601D3">
        <w:rPr>
          <w:sz w:val="28"/>
          <w:szCs w:val="28"/>
        </w:rPr>
        <w:t xml:space="preserve">    </w:t>
      </w:r>
    </w:p>
    <w:p w:rsidR="00BF20F9" w:rsidRPr="00E601D3" w:rsidRDefault="00BF20F9" w:rsidP="00587EAA">
      <w:pPr>
        <w:spacing w:line="228" w:lineRule="auto"/>
        <w:rPr>
          <w:sz w:val="28"/>
          <w:szCs w:val="28"/>
        </w:rPr>
      </w:pPr>
      <w:r w:rsidRPr="00E601D3">
        <w:rPr>
          <w:sz w:val="28"/>
          <w:szCs w:val="28"/>
        </w:rPr>
        <w:t>Глава Администрации</w:t>
      </w:r>
    </w:p>
    <w:p w:rsidR="00B753B5" w:rsidRPr="00E601D3" w:rsidRDefault="00BF20F9" w:rsidP="00587EAA">
      <w:pPr>
        <w:spacing w:line="228" w:lineRule="auto"/>
        <w:rPr>
          <w:sz w:val="28"/>
          <w:szCs w:val="28"/>
        </w:rPr>
      </w:pPr>
      <w:r w:rsidRPr="00E601D3">
        <w:rPr>
          <w:sz w:val="28"/>
          <w:szCs w:val="28"/>
        </w:rPr>
        <w:t xml:space="preserve">Песчанокопского района                                                       </w:t>
      </w:r>
      <w:r w:rsidR="00587EAA">
        <w:rPr>
          <w:sz w:val="28"/>
          <w:szCs w:val="28"/>
        </w:rPr>
        <w:t xml:space="preserve">    </w:t>
      </w:r>
      <w:r w:rsidRPr="00E601D3">
        <w:rPr>
          <w:sz w:val="28"/>
          <w:szCs w:val="28"/>
        </w:rPr>
        <w:t xml:space="preserve">     И.И. Апольский</w:t>
      </w:r>
    </w:p>
    <w:p w:rsidR="00587EAA" w:rsidRPr="00587EAA" w:rsidRDefault="00587EAA" w:rsidP="00587EAA">
      <w:pPr>
        <w:spacing w:line="228" w:lineRule="auto"/>
        <w:rPr>
          <w:sz w:val="18"/>
          <w:szCs w:val="28"/>
        </w:rPr>
      </w:pPr>
    </w:p>
    <w:p w:rsidR="00E601D3" w:rsidRDefault="00911C5A" w:rsidP="00587EAA">
      <w:pPr>
        <w:spacing w:line="228" w:lineRule="auto"/>
        <w:rPr>
          <w:sz w:val="28"/>
          <w:szCs w:val="28"/>
        </w:rPr>
      </w:pPr>
      <w:r w:rsidRPr="00E601D3">
        <w:rPr>
          <w:sz w:val="28"/>
          <w:szCs w:val="28"/>
        </w:rPr>
        <w:t>Постановление вносит</w:t>
      </w:r>
      <w:r w:rsidR="00E601D3">
        <w:rPr>
          <w:sz w:val="28"/>
          <w:szCs w:val="28"/>
        </w:rPr>
        <w:t>:</w:t>
      </w:r>
      <w:r w:rsidRPr="00E601D3">
        <w:rPr>
          <w:sz w:val="28"/>
          <w:szCs w:val="28"/>
        </w:rPr>
        <w:t xml:space="preserve"> </w:t>
      </w:r>
    </w:p>
    <w:p w:rsidR="00911C5A" w:rsidRPr="00E601D3" w:rsidRDefault="00911C5A" w:rsidP="00587EAA">
      <w:pPr>
        <w:spacing w:line="228" w:lineRule="auto"/>
        <w:rPr>
          <w:sz w:val="28"/>
          <w:szCs w:val="28"/>
        </w:rPr>
      </w:pPr>
      <w:r w:rsidRPr="00E601D3">
        <w:rPr>
          <w:sz w:val="28"/>
          <w:szCs w:val="28"/>
        </w:rPr>
        <w:t>отдел по вопросам</w:t>
      </w:r>
      <w:r w:rsidR="00587EAA">
        <w:rPr>
          <w:sz w:val="28"/>
          <w:szCs w:val="28"/>
        </w:rPr>
        <w:t xml:space="preserve"> </w:t>
      </w:r>
      <w:r w:rsidRPr="00E601D3">
        <w:rPr>
          <w:sz w:val="28"/>
          <w:szCs w:val="28"/>
        </w:rPr>
        <w:t>муниципального хозяйства</w:t>
      </w:r>
    </w:p>
    <w:p w:rsidR="00267668" w:rsidRDefault="00267668" w:rsidP="00E601D3">
      <w:pPr>
        <w:ind w:left="4962"/>
        <w:rPr>
          <w:bCs/>
          <w:sz w:val="28"/>
          <w:szCs w:val="28"/>
        </w:rPr>
      </w:pPr>
    </w:p>
    <w:p w:rsidR="00D6797C" w:rsidRPr="00E601D3" w:rsidRDefault="00D6797C" w:rsidP="00E601D3">
      <w:pPr>
        <w:ind w:left="4962"/>
        <w:rPr>
          <w:bCs/>
          <w:sz w:val="28"/>
          <w:szCs w:val="28"/>
        </w:rPr>
      </w:pPr>
      <w:r w:rsidRPr="00E601D3">
        <w:rPr>
          <w:bCs/>
          <w:sz w:val="28"/>
          <w:szCs w:val="28"/>
        </w:rPr>
        <w:t>Приложение</w:t>
      </w:r>
    </w:p>
    <w:p w:rsidR="00D6797C" w:rsidRPr="00E601D3" w:rsidRDefault="00D6797C" w:rsidP="00E601D3">
      <w:pPr>
        <w:widowControl w:val="0"/>
        <w:autoSpaceDE w:val="0"/>
        <w:autoSpaceDN w:val="0"/>
        <w:adjustRightInd w:val="0"/>
        <w:ind w:left="4962"/>
        <w:rPr>
          <w:sz w:val="28"/>
          <w:szCs w:val="28"/>
        </w:rPr>
      </w:pPr>
      <w:r w:rsidRPr="00E601D3">
        <w:rPr>
          <w:sz w:val="28"/>
          <w:szCs w:val="28"/>
        </w:rPr>
        <w:t>к постановлению</w:t>
      </w:r>
      <w:r w:rsidR="00E601D3">
        <w:rPr>
          <w:sz w:val="28"/>
          <w:szCs w:val="28"/>
        </w:rPr>
        <w:t xml:space="preserve"> </w:t>
      </w:r>
      <w:r w:rsidRPr="00E601D3">
        <w:rPr>
          <w:sz w:val="28"/>
          <w:szCs w:val="28"/>
        </w:rPr>
        <w:t>Администрации Песчанокопского района</w:t>
      </w:r>
    </w:p>
    <w:p w:rsidR="00D6797C" w:rsidRPr="00E601D3" w:rsidRDefault="00E177F5" w:rsidP="00E601D3">
      <w:pPr>
        <w:widowControl w:val="0"/>
        <w:autoSpaceDE w:val="0"/>
        <w:autoSpaceDN w:val="0"/>
        <w:adjustRightInd w:val="0"/>
        <w:ind w:left="4962"/>
        <w:rPr>
          <w:sz w:val="28"/>
          <w:szCs w:val="28"/>
        </w:rPr>
      </w:pPr>
      <w:r>
        <w:rPr>
          <w:sz w:val="28"/>
          <w:szCs w:val="28"/>
        </w:rPr>
        <w:t xml:space="preserve">от 01.03.2022   </w:t>
      </w:r>
      <w:bookmarkStart w:id="0" w:name="_GoBack"/>
      <w:bookmarkEnd w:id="0"/>
      <w:r>
        <w:rPr>
          <w:sz w:val="28"/>
          <w:szCs w:val="28"/>
        </w:rPr>
        <w:t>№ 139</w:t>
      </w:r>
    </w:p>
    <w:p w:rsidR="00D6797C" w:rsidRPr="00DE4C1A" w:rsidRDefault="00D6797C" w:rsidP="00D6797C">
      <w:pPr>
        <w:widowControl w:val="0"/>
        <w:autoSpaceDE w:val="0"/>
        <w:autoSpaceDN w:val="0"/>
        <w:adjustRightInd w:val="0"/>
        <w:ind w:left="5220"/>
        <w:jc w:val="right"/>
        <w:rPr>
          <w:sz w:val="26"/>
          <w:szCs w:val="26"/>
        </w:rPr>
      </w:pPr>
    </w:p>
    <w:p w:rsidR="00D6797C" w:rsidRPr="00DE4C1A" w:rsidRDefault="00D6797C" w:rsidP="00D6797C">
      <w:pPr>
        <w:jc w:val="center"/>
        <w:rPr>
          <w:b/>
          <w:bCs/>
          <w:sz w:val="26"/>
          <w:szCs w:val="26"/>
        </w:rPr>
      </w:pPr>
    </w:p>
    <w:p w:rsidR="00D6797C" w:rsidRPr="00E601D3" w:rsidRDefault="00D6797C" w:rsidP="00D6797C">
      <w:pPr>
        <w:jc w:val="center"/>
        <w:rPr>
          <w:b/>
          <w:bCs/>
          <w:sz w:val="28"/>
          <w:szCs w:val="28"/>
        </w:rPr>
      </w:pPr>
      <w:r w:rsidRPr="00E601D3">
        <w:rPr>
          <w:b/>
          <w:bCs/>
          <w:sz w:val="28"/>
          <w:szCs w:val="28"/>
        </w:rPr>
        <w:t xml:space="preserve">Программа профилактики </w:t>
      </w:r>
    </w:p>
    <w:p w:rsidR="00D6797C" w:rsidRPr="00E601D3" w:rsidRDefault="00D6797C" w:rsidP="00D6797C">
      <w:pPr>
        <w:jc w:val="center"/>
        <w:rPr>
          <w:b/>
          <w:bCs/>
          <w:sz w:val="28"/>
          <w:szCs w:val="28"/>
        </w:rPr>
      </w:pPr>
      <w:r w:rsidRPr="00E601D3">
        <w:rPr>
          <w:rStyle w:val="a3"/>
          <w:sz w:val="28"/>
          <w:szCs w:val="28"/>
        </w:rPr>
        <w:t xml:space="preserve">рисков причинения вреда (ущерба) охраняемым законом ценностям </w:t>
      </w:r>
      <w:r w:rsidRPr="00E601D3">
        <w:rPr>
          <w:b/>
          <w:bCs/>
          <w:sz w:val="28"/>
          <w:szCs w:val="28"/>
        </w:rPr>
        <w:t>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Песчанокопского района на 2022 год.</w:t>
      </w:r>
    </w:p>
    <w:p w:rsidR="00D6797C" w:rsidRPr="00E601D3" w:rsidRDefault="00D6797C" w:rsidP="00D6797C">
      <w:pPr>
        <w:jc w:val="center"/>
        <w:rPr>
          <w:b/>
          <w:bCs/>
          <w:sz w:val="28"/>
          <w:szCs w:val="28"/>
        </w:rPr>
      </w:pPr>
    </w:p>
    <w:p w:rsidR="00D6797C" w:rsidRPr="00E601D3" w:rsidRDefault="00D6797C" w:rsidP="00D6797C">
      <w:pPr>
        <w:jc w:val="center"/>
        <w:rPr>
          <w:b/>
          <w:sz w:val="28"/>
          <w:szCs w:val="28"/>
        </w:rPr>
      </w:pPr>
      <w:r w:rsidRPr="00E601D3">
        <w:rPr>
          <w:b/>
          <w:sz w:val="28"/>
          <w:szCs w:val="28"/>
        </w:rPr>
        <w:t>1. Общие положения</w:t>
      </w:r>
    </w:p>
    <w:p w:rsidR="00D6797C" w:rsidRPr="00E601D3" w:rsidRDefault="00D6797C" w:rsidP="00D6797C">
      <w:pPr>
        <w:jc w:val="center"/>
        <w:rPr>
          <w:b/>
          <w:sz w:val="28"/>
          <w:szCs w:val="28"/>
        </w:rPr>
      </w:pPr>
    </w:p>
    <w:p w:rsidR="00D6797C" w:rsidRPr="00E601D3" w:rsidRDefault="00D6797C" w:rsidP="00D6797C">
      <w:pPr>
        <w:jc w:val="both"/>
        <w:rPr>
          <w:sz w:val="28"/>
          <w:szCs w:val="28"/>
        </w:rPr>
      </w:pPr>
      <w:r w:rsidRPr="00E601D3">
        <w:rPr>
          <w:sz w:val="28"/>
          <w:szCs w:val="28"/>
        </w:rPr>
        <w:tab/>
        <w:t>1.1. Программа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Песчанокопского района (далее-Программа),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Песчанокопского района (далее – муниципальный контроль).</w:t>
      </w:r>
    </w:p>
    <w:p w:rsidR="00D6797C" w:rsidRPr="00E601D3" w:rsidRDefault="00D6797C" w:rsidP="00D6797C">
      <w:pPr>
        <w:jc w:val="both"/>
        <w:rPr>
          <w:sz w:val="28"/>
          <w:szCs w:val="28"/>
        </w:rPr>
      </w:pPr>
      <w:r w:rsidRPr="00E601D3">
        <w:rPr>
          <w:sz w:val="28"/>
          <w:szCs w:val="28"/>
        </w:rPr>
        <w:tab/>
        <w:t>1.2. Профилактика рисков причинения вреда (ущерба) охраняемым законом ценностям проводится в рамках осуществления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Песчанокопского района.</w:t>
      </w:r>
    </w:p>
    <w:p w:rsidR="00D6797C" w:rsidRPr="00E601D3" w:rsidRDefault="00D6797C" w:rsidP="00D6797C">
      <w:pPr>
        <w:jc w:val="both"/>
        <w:rPr>
          <w:sz w:val="28"/>
          <w:szCs w:val="28"/>
        </w:rPr>
      </w:pPr>
      <w:r w:rsidRPr="00E601D3">
        <w:rPr>
          <w:sz w:val="28"/>
          <w:szCs w:val="28"/>
        </w:rPr>
        <w:tab/>
        <w:t>1.3. Мероприятия по профилактике рисков причинения вреда (ущерба) охраняемым законом ценностям, осуществляет муниципальный служащий отдела по вопросам муниципального хозяйства Администрации Песчанокопского района (далее уполномоченные лица) контрольного органа, уполномоченные на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Песчанокопского района.</w:t>
      </w:r>
    </w:p>
    <w:p w:rsidR="00D6797C" w:rsidRPr="00E601D3" w:rsidRDefault="00D6797C" w:rsidP="00D6797C">
      <w:pPr>
        <w:pStyle w:val="ConsPlusNormal"/>
        <w:ind w:firstLine="709"/>
        <w:contextualSpacing/>
        <w:jc w:val="both"/>
        <w:rPr>
          <w:rFonts w:ascii="Times New Roman" w:eastAsia="Times New Roman" w:hAnsi="Times New Roman" w:cs="Times New Roman"/>
          <w:sz w:val="28"/>
          <w:szCs w:val="28"/>
        </w:rPr>
      </w:pPr>
      <w:r w:rsidRPr="00E601D3">
        <w:rPr>
          <w:rFonts w:ascii="Times New Roman" w:hAnsi="Times New Roman" w:cs="Times New Roman"/>
          <w:sz w:val="28"/>
          <w:szCs w:val="28"/>
        </w:rPr>
        <w:t xml:space="preserve">1.4. Предметом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00ED1E3A" w:rsidRPr="00E601D3">
        <w:rPr>
          <w:rFonts w:ascii="Times New Roman" w:hAnsi="Times New Roman" w:cs="Times New Roman"/>
          <w:sz w:val="28"/>
          <w:szCs w:val="28"/>
        </w:rPr>
        <w:t>Песчанокопского</w:t>
      </w:r>
      <w:r w:rsidRPr="00E601D3">
        <w:rPr>
          <w:rFonts w:ascii="Times New Roman" w:hAnsi="Times New Roman" w:cs="Times New Roman"/>
          <w:sz w:val="28"/>
          <w:szCs w:val="28"/>
        </w:rPr>
        <w:t xml:space="preserve"> района</w:t>
      </w:r>
      <w:r w:rsidR="00A30EB6" w:rsidRPr="00E601D3">
        <w:rPr>
          <w:rFonts w:ascii="Times New Roman" w:hAnsi="Times New Roman" w:cs="Times New Roman"/>
          <w:sz w:val="28"/>
          <w:szCs w:val="28"/>
        </w:rPr>
        <w:t xml:space="preserve"> </w:t>
      </w:r>
      <w:r w:rsidRPr="00E601D3">
        <w:rPr>
          <w:rFonts w:ascii="Times New Roman" w:eastAsia="Times New Roman" w:hAnsi="Times New Roman" w:cs="Times New Roman"/>
          <w:sz w:val="28"/>
          <w:szCs w:val="28"/>
        </w:rPr>
        <w:t>является соблюдение юридическими лицами, индивидуальными предпринимателями, гражданами (далее – контролируемые лица) обязательных требований:</w:t>
      </w:r>
    </w:p>
    <w:p w:rsidR="00D6797C" w:rsidRPr="00E601D3" w:rsidRDefault="00D6797C" w:rsidP="00D6797C">
      <w:pPr>
        <w:pStyle w:val="ConsPlusNormal"/>
        <w:ind w:firstLine="709"/>
        <w:contextualSpacing/>
        <w:jc w:val="both"/>
        <w:rPr>
          <w:rFonts w:ascii="Times New Roman" w:eastAsia="Times New Roman" w:hAnsi="Times New Roman" w:cs="Times New Roman"/>
          <w:sz w:val="28"/>
          <w:szCs w:val="28"/>
        </w:rPr>
      </w:pPr>
      <w:r w:rsidRPr="00E601D3">
        <w:rPr>
          <w:rFonts w:ascii="Times New Roman" w:eastAsia="Times New Roman" w:hAnsi="Times New Roman" w:cs="Times New Roman"/>
          <w:sz w:val="28"/>
          <w:szCs w:val="28"/>
        </w:rPr>
        <w:t xml:space="preserve">1) в области автомобильных дорог и дорожной деятельности, установленных в отношении автомобильных дорог </w:t>
      </w:r>
      <w:r w:rsidR="00ED1E3A" w:rsidRPr="00E601D3">
        <w:rPr>
          <w:rFonts w:ascii="Times New Roman" w:eastAsia="Times New Roman" w:hAnsi="Times New Roman" w:cs="Times New Roman"/>
          <w:sz w:val="28"/>
          <w:szCs w:val="28"/>
        </w:rPr>
        <w:t xml:space="preserve">общего пользования </w:t>
      </w:r>
      <w:r w:rsidRPr="00E601D3">
        <w:rPr>
          <w:rFonts w:ascii="Times New Roman" w:eastAsia="Times New Roman" w:hAnsi="Times New Roman" w:cs="Times New Roman"/>
          <w:sz w:val="28"/>
          <w:szCs w:val="28"/>
        </w:rPr>
        <w:t xml:space="preserve">местного значения </w:t>
      </w:r>
      <w:r w:rsidR="00ED1E3A" w:rsidRPr="00E601D3">
        <w:rPr>
          <w:rFonts w:ascii="Times New Roman" w:eastAsia="Times New Roman" w:hAnsi="Times New Roman" w:cs="Times New Roman"/>
          <w:sz w:val="28"/>
          <w:szCs w:val="28"/>
        </w:rPr>
        <w:t>Песчанокопского</w:t>
      </w:r>
      <w:r w:rsidRPr="00E601D3">
        <w:rPr>
          <w:rFonts w:ascii="Times New Roman" w:eastAsia="Times New Roman" w:hAnsi="Times New Roman" w:cs="Times New Roman"/>
          <w:sz w:val="28"/>
          <w:szCs w:val="28"/>
        </w:rPr>
        <w:t xml:space="preserve"> района (далее –автомобильные дороги общего пользования местного значения):</w:t>
      </w:r>
    </w:p>
    <w:p w:rsidR="00D6797C" w:rsidRPr="00E601D3" w:rsidRDefault="00D6797C" w:rsidP="00D6797C">
      <w:pPr>
        <w:pStyle w:val="ConsPlusNormal"/>
        <w:ind w:firstLine="709"/>
        <w:contextualSpacing/>
        <w:jc w:val="both"/>
        <w:rPr>
          <w:rFonts w:ascii="Times New Roman" w:eastAsia="Times New Roman" w:hAnsi="Times New Roman" w:cs="Times New Roman"/>
          <w:sz w:val="28"/>
          <w:szCs w:val="28"/>
        </w:rPr>
      </w:pPr>
      <w:r w:rsidRPr="00E601D3">
        <w:rPr>
          <w:rFonts w:ascii="Times New Roman" w:eastAsia="Times New Roman" w:hAnsi="Times New Roman" w:cs="Times New Roman"/>
          <w:sz w:val="28"/>
          <w:szCs w:val="28"/>
        </w:rPr>
        <w:t xml:space="preserve">а) к эксплуатации объектов дорожного сервиса, размещенных в полосах </w:t>
      </w:r>
      <w:r w:rsidRPr="00E601D3">
        <w:rPr>
          <w:rFonts w:ascii="Times New Roman" w:eastAsia="Times New Roman" w:hAnsi="Times New Roman" w:cs="Times New Roman"/>
          <w:sz w:val="28"/>
          <w:szCs w:val="28"/>
        </w:rPr>
        <w:lastRenderedPageBreak/>
        <w:t>отвода и (или) придорожных полосах автомобильных дорог общего пользования</w:t>
      </w:r>
      <w:r w:rsidR="00ED1E3A" w:rsidRPr="00E601D3">
        <w:rPr>
          <w:rFonts w:ascii="Times New Roman" w:eastAsia="Times New Roman" w:hAnsi="Times New Roman" w:cs="Times New Roman"/>
          <w:sz w:val="28"/>
          <w:szCs w:val="28"/>
        </w:rPr>
        <w:t xml:space="preserve"> местного значения</w:t>
      </w:r>
      <w:r w:rsidRPr="00E601D3">
        <w:rPr>
          <w:rFonts w:ascii="Times New Roman" w:eastAsia="Times New Roman" w:hAnsi="Times New Roman" w:cs="Times New Roman"/>
          <w:sz w:val="28"/>
          <w:szCs w:val="28"/>
        </w:rPr>
        <w:t>;</w:t>
      </w:r>
    </w:p>
    <w:p w:rsidR="00D6797C" w:rsidRPr="00E601D3" w:rsidRDefault="00D6797C" w:rsidP="00D6797C">
      <w:pPr>
        <w:pStyle w:val="ConsPlusNormal"/>
        <w:ind w:firstLine="709"/>
        <w:contextualSpacing/>
        <w:jc w:val="both"/>
        <w:rPr>
          <w:rFonts w:ascii="Times New Roman" w:eastAsia="Times New Roman" w:hAnsi="Times New Roman" w:cs="Times New Roman"/>
          <w:sz w:val="28"/>
          <w:szCs w:val="28"/>
        </w:rPr>
      </w:pPr>
      <w:r w:rsidRPr="00E601D3">
        <w:rPr>
          <w:rFonts w:ascii="Times New Roman" w:eastAsia="Times New Roman" w:hAnsi="Times New Roman" w:cs="Times New Roman"/>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6797C" w:rsidRPr="00E601D3" w:rsidRDefault="00D6797C" w:rsidP="00D6797C">
      <w:pPr>
        <w:pStyle w:val="ConsPlusNormal"/>
        <w:ind w:firstLine="709"/>
        <w:contextualSpacing/>
        <w:jc w:val="both"/>
        <w:rPr>
          <w:rFonts w:ascii="Times New Roman" w:eastAsia="Times New Roman" w:hAnsi="Times New Roman" w:cs="Times New Roman"/>
          <w:sz w:val="28"/>
          <w:szCs w:val="28"/>
        </w:rPr>
      </w:pPr>
      <w:r w:rsidRPr="00E601D3">
        <w:rPr>
          <w:rFonts w:ascii="Times New Roman" w:eastAsia="Times New Roman" w:hAnsi="Times New Roman" w:cs="Times New Roman"/>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6797C" w:rsidRPr="00E601D3" w:rsidRDefault="00D6797C" w:rsidP="00D6797C">
      <w:pPr>
        <w:pStyle w:val="a4"/>
        <w:widowControl w:val="0"/>
        <w:tabs>
          <w:tab w:val="left" w:pos="851"/>
        </w:tabs>
        <w:autoSpaceDE w:val="0"/>
        <w:autoSpaceDN w:val="0"/>
        <w:adjustRightInd w:val="0"/>
        <w:ind w:left="0" w:firstLine="709"/>
        <w:jc w:val="both"/>
        <w:outlineLvl w:val="0"/>
        <w:rPr>
          <w:sz w:val="28"/>
          <w:szCs w:val="28"/>
        </w:rPr>
      </w:pPr>
    </w:p>
    <w:p w:rsidR="00D6797C" w:rsidRPr="00E601D3" w:rsidRDefault="00D6797C" w:rsidP="00D6797C">
      <w:pPr>
        <w:pStyle w:val="ConsPlusTitle"/>
        <w:ind w:left="720"/>
        <w:jc w:val="center"/>
        <w:outlineLvl w:val="1"/>
        <w:rPr>
          <w:rFonts w:ascii="Times New Roman" w:hAnsi="Times New Roman" w:cs="Times New Roman"/>
          <w:bCs w:val="0"/>
          <w:sz w:val="28"/>
          <w:szCs w:val="28"/>
        </w:rPr>
      </w:pPr>
      <w:r w:rsidRPr="00E601D3">
        <w:rPr>
          <w:rFonts w:ascii="Times New Roman" w:hAnsi="Times New Roman" w:cs="Times New Roman"/>
          <w:bCs w:val="0"/>
          <w:sz w:val="28"/>
          <w:szCs w:val="28"/>
        </w:rPr>
        <w:t>2.</w:t>
      </w:r>
      <w:r w:rsidR="00033152" w:rsidRPr="00E601D3">
        <w:rPr>
          <w:rFonts w:ascii="Times New Roman" w:hAnsi="Times New Roman" w:cs="Times New Roman"/>
          <w:bCs w:val="0"/>
          <w:sz w:val="28"/>
          <w:szCs w:val="28"/>
        </w:rPr>
        <w:t xml:space="preserve"> </w:t>
      </w:r>
      <w:r w:rsidRPr="00E601D3">
        <w:rPr>
          <w:rFonts w:ascii="Times New Roman" w:hAnsi="Times New Roman" w:cs="Times New Roman"/>
          <w:bCs w:val="0"/>
          <w:sz w:val="28"/>
          <w:szCs w:val="28"/>
        </w:rPr>
        <w:t>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rsidR="00D6797C" w:rsidRPr="00E601D3" w:rsidRDefault="00D6797C" w:rsidP="00D6797C">
      <w:pPr>
        <w:pStyle w:val="ConsPlusNormal"/>
        <w:ind w:left="720"/>
        <w:jc w:val="both"/>
        <w:rPr>
          <w:rFonts w:ascii="Times New Roman" w:hAnsi="Times New Roman" w:cs="Times New Roman"/>
          <w:sz w:val="28"/>
          <w:szCs w:val="28"/>
        </w:rPr>
      </w:pPr>
    </w:p>
    <w:p w:rsidR="00175663" w:rsidRPr="00E601D3" w:rsidRDefault="00D6797C" w:rsidP="00175663">
      <w:pPr>
        <w:jc w:val="both"/>
        <w:rPr>
          <w:sz w:val="28"/>
          <w:szCs w:val="28"/>
        </w:rPr>
      </w:pPr>
      <w:r w:rsidRPr="00E601D3">
        <w:rPr>
          <w:sz w:val="28"/>
          <w:szCs w:val="28"/>
        </w:rPr>
        <w:tab/>
        <w:t>Подконтрольные субъекты: граждане, индивидуальные предприниматели, юридические лица при осуществлении ими производственной и иной деятельности в отношении автомобильного транспорта, дорожного хозяйства.</w:t>
      </w:r>
    </w:p>
    <w:p w:rsidR="00175663" w:rsidRPr="00E601D3" w:rsidRDefault="00175663" w:rsidP="00175663">
      <w:pPr>
        <w:ind w:firstLine="708"/>
        <w:jc w:val="both"/>
        <w:rPr>
          <w:sz w:val="28"/>
          <w:szCs w:val="28"/>
        </w:rPr>
      </w:pPr>
      <w:r w:rsidRPr="00E601D3">
        <w:rPr>
          <w:sz w:val="28"/>
          <w:szCs w:val="28"/>
        </w:rPr>
        <w:t xml:space="preserve"> Настоящая программа разработана в соответствии со статьей 44 Федерального закона от 31.07.2021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Песчанокопского района.</w:t>
      </w:r>
    </w:p>
    <w:p w:rsidR="00175663" w:rsidRPr="00E601D3" w:rsidRDefault="00175663" w:rsidP="00175663">
      <w:pPr>
        <w:ind w:firstLine="708"/>
        <w:jc w:val="both"/>
        <w:rPr>
          <w:sz w:val="28"/>
          <w:szCs w:val="28"/>
        </w:rPr>
      </w:pPr>
      <w:r w:rsidRPr="00E601D3">
        <w:rPr>
          <w:sz w:val="28"/>
          <w:szCs w:val="28"/>
        </w:rPr>
        <w:t>Ранее данный вид контроля не осуществлялся,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w:t>
      </w:r>
    </w:p>
    <w:p w:rsidR="00D6797C" w:rsidRPr="00E601D3" w:rsidRDefault="00D6797C" w:rsidP="00175663">
      <w:pPr>
        <w:pStyle w:val="a7"/>
        <w:jc w:val="center"/>
        <w:rPr>
          <w:b/>
          <w:bCs/>
          <w:sz w:val="28"/>
          <w:szCs w:val="28"/>
        </w:rPr>
      </w:pPr>
      <w:r w:rsidRPr="00E601D3">
        <w:rPr>
          <w:b/>
          <w:bCs/>
          <w:sz w:val="28"/>
          <w:szCs w:val="28"/>
        </w:rPr>
        <w:t>3. Цели и задачи реализации Программы</w:t>
      </w:r>
    </w:p>
    <w:p w:rsidR="00D6797C" w:rsidRPr="00E601D3" w:rsidRDefault="00D6797C" w:rsidP="00D6797C">
      <w:pPr>
        <w:jc w:val="both"/>
        <w:rPr>
          <w:sz w:val="28"/>
          <w:szCs w:val="28"/>
        </w:rPr>
      </w:pPr>
      <w:r w:rsidRPr="00E601D3">
        <w:rPr>
          <w:sz w:val="28"/>
          <w:szCs w:val="28"/>
        </w:rPr>
        <w:tab/>
        <w:t xml:space="preserve">Цели Программы: </w:t>
      </w:r>
    </w:p>
    <w:p w:rsidR="00D6797C" w:rsidRPr="00E601D3" w:rsidRDefault="00D6797C" w:rsidP="00175663">
      <w:pPr>
        <w:ind w:firstLine="708"/>
        <w:jc w:val="both"/>
        <w:rPr>
          <w:sz w:val="28"/>
          <w:szCs w:val="28"/>
        </w:rPr>
      </w:pPr>
      <w:r w:rsidRPr="00E601D3">
        <w:rPr>
          <w:sz w:val="28"/>
          <w:szCs w:val="28"/>
        </w:rPr>
        <w:t xml:space="preserve">- стимулирование добросовестного соблюдения обязательных требований всеми контролируемыми лицами; </w:t>
      </w:r>
    </w:p>
    <w:p w:rsidR="00D6797C" w:rsidRPr="00E601D3" w:rsidRDefault="00D6797C" w:rsidP="00175663">
      <w:pPr>
        <w:ind w:firstLine="708"/>
        <w:jc w:val="both"/>
        <w:rPr>
          <w:sz w:val="28"/>
          <w:szCs w:val="28"/>
        </w:rPr>
      </w:pPr>
      <w:r w:rsidRPr="00E601D3">
        <w:rPr>
          <w:sz w:val="28"/>
          <w:szCs w:val="28"/>
        </w:rPr>
        <w:t xml:space="preserve">-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D6797C" w:rsidRPr="00E601D3" w:rsidRDefault="00D6797C" w:rsidP="00175663">
      <w:pPr>
        <w:ind w:firstLine="708"/>
        <w:jc w:val="both"/>
        <w:rPr>
          <w:sz w:val="28"/>
          <w:szCs w:val="28"/>
        </w:rPr>
      </w:pPr>
      <w:r w:rsidRPr="00E601D3">
        <w:rPr>
          <w:sz w:val="28"/>
          <w:szCs w:val="28"/>
        </w:rPr>
        <w:t xml:space="preserve">- создание условий для доведения обязательных требований до контролируемых лиц, повышение информированности о способах их соблюдения. </w:t>
      </w:r>
    </w:p>
    <w:p w:rsidR="00D6797C" w:rsidRPr="00E601D3" w:rsidRDefault="00D6797C" w:rsidP="00D6797C">
      <w:pPr>
        <w:jc w:val="both"/>
        <w:rPr>
          <w:sz w:val="28"/>
          <w:szCs w:val="28"/>
        </w:rPr>
      </w:pPr>
      <w:r w:rsidRPr="00E601D3">
        <w:rPr>
          <w:sz w:val="28"/>
          <w:szCs w:val="28"/>
        </w:rPr>
        <w:t xml:space="preserve">Задачи Программы: </w:t>
      </w:r>
    </w:p>
    <w:p w:rsidR="00D6797C" w:rsidRPr="00E601D3" w:rsidRDefault="00D6797C" w:rsidP="00D6797C">
      <w:pPr>
        <w:jc w:val="both"/>
        <w:rPr>
          <w:sz w:val="28"/>
          <w:szCs w:val="28"/>
        </w:rPr>
      </w:pPr>
      <w:r w:rsidRPr="00E601D3">
        <w:rPr>
          <w:sz w:val="28"/>
          <w:szCs w:val="28"/>
        </w:rPr>
        <w:lastRenderedPageBreak/>
        <w:t xml:space="preserve">- выявление причин, факторов и условий, способствующих нарушению обязательных требований законодательства, определение способов устранения или снижения рисков их возникновения; </w:t>
      </w:r>
    </w:p>
    <w:p w:rsidR="00D6797C" w:rsidRPr="00E601D3" w:rsidRDefault="00D6797C" w:rsidP="00D6797C">
      <w:pPr>
        <w:jc w:val="both"/>
        <w:rPr>
          <w:sz w:val="28"/>
          <w:szCs w:val="28"/>
        </w:rPr>
      </w:pPr>
      <w:r w:rsidRPr="00E601D3">
        <w:rPr>
          <w:sz w:val="28"/>
          <w:szCs w:val="28"/>
        </w:rPr>
        <w:t xml:space="preserve">- установление зависимости видов, форм и интенсивности профилактических мероприятий от особенностей конкретных подконтрольных субъектов, и проведение профилактических мероприятий с учетом данных факторов; </w:t>
      </w:r>
    </w:p>
    <w:p w:rsidR="00D6797C" w:rsidRPr="00E601D3" w:rsidRDefault="00D6797C" w:rsidP="00D6797C">
      <w:pPr>
        <w:jc w:val="both"/>
        <w:rPr>
          <w:sz w:val="28"/>
          <w:szCs w:val="28"/>
        </w:rPr>
      </w:pPr>
      <w:r w:rsidRPr="00E601D3">
        <w:rPr>
          <w:sz w:val="28"/>
          <w:szCs w:val="28"/>
        </w:rPr>
        <w:t xml:space="preserve">- формирование единого понимания обязательных требований законодательства у всех участников контрольной деятельности; </w:t>
      </w:r>
    </w:p>
    <w:p w:rsidR="00D6797C" w:rsidRPr="00E601D3" w:rsidRDefault="00D6797C" w:rsidP="00D6797C">
      <w:pPr>
        <w:jc w:val="both"/>
        <w:rPr>
          <w:sz w:val="28"/>
          <w:szCs w:val="28"/>
        </w:rPr>
      </w:pPr>
      <w:r w:rsidRPr="00E601D3">
        <w:rPr>
          <w:sz w:val="28"/>
          <w:szCs w:val="28"/>
        </w:rPr>
        <w:t xml:space="preserve">- повышение прозрачности осуществляемой Управлением контрольной деятельности; </w:t>
      </w:r>
    </w:p>
    <w:p w:rsidR="00D6797C" w:rsidRPr="00E601D3" w:rsidRDefault="00D6797C" w:rsidP="00D6797C">
      <w:pPr>
        <w:jc w:val="both"/>
        <w:rPr>
          <w:sz w:val="28"/>
          <w:szCs w:val="28"/>
        </w:rPr>
      </w:pPr>
      <w:r w:rsidRPr="00E601D3">
        <w:rPr>
          <w:sz w:val="28"/>
          <w:szCs w:val="28"/>
        </w:rPr>
        <w:t>- повышение уровня правовой грамотности подконтрольных субъектов, в том числе путем обеспечения доступности информации об обязательных требованиях законодательства и необходимых мерах по их исполнению.</w:t>
      </w:r>
      <w:r w:rsidRPr="00E601D3">
        <w:rPr>
          <w:sz w:val="28"/>
          <w:szCs w:val="28"/>
        </w:rPr>
        <w:tab/>
      </w:r>
    </w:p>
    <w:p w:rsidR="00D6797C" w:rsidRPr="00E601D3" w:rsidRDefault="00D6797C" w:rsidP="00D6797C">
      <w:pPr>
        <w:jc w:val="both"/>
        <w:rPr>
          <w:sz w:val="28"/>
          <w:szCs w:val="28"/>
        </w:rPr>
      </w:pPr>
    </w:p>
    <w:p w:rsidR="00D6797C" w:rsidRPr="00E601D3" w:rsidRDefault="00D6797C" w:rsidP="00D6797C">
      <w:pPr>
        <w:autoSpaceDE w:val="0"/>
        <w:autoSpaceDN w:val="0"/>
        <w:adjustRightInd w:val="0"/>
        <w:jc w:val="center"/>
        <w:rPr>
          <w:b/>
          <w:sz w:val="28"/>
          <w:szCs w:val="28"/>
        </w:rPr>
      </w:pPr>
      <w:r w:rsidRPr="00E601D3">
        <w:rPr>
          <w:b/>
          <w:sz w:val="28"/>
          <w:szCs w:val="28"/>
        </w:rPr>
        <w:t>4. Показатели результативности и эффективности</w:t>
      </w:r>
    </w:p>
    <w:p w:rsidR="00D6797C" w:rsidRPr="00E601D3" w:rsidRDefault="00D6797C" w:rsidP="00D6797C">
      <w:pPr>
        <w:autoSpaceDE w:val="0"/>
        <w:autoSpaceDN w:val="0"/>
        <w:adjustRightInd w:val="0"/>
        <w:jc w:val="center"/>
        <w:rPr>
          <w:b/>
          <w:sz w:val="28"/>
          <w:szCs w:val="28"/>
        </w:rPr>
      </w:pPr>
      <w:r w:rsidRPr="00E601D3">
        <w:rPr>
          <w:b/>
          <w:sz w:val="28"/>
          <w:szCs w:val="28"/>
        </w:rPr>
        <w:t xml:space="preserve"> программы профилактики</w:t>
      </w:r>
    </w:p>
    <w:p w:rsidR="00D6797C" w:rsidRPr="00E601D3" w:rsidRDefault="00D6797C" w:rsidP="00D6797C">
      <w:pPr>
        <w:jc w:val="center"/>
        <w:rPr>
          <w:b/>
          <w:sz w:val="28"/>
          <w:szCs w:val="28"/>
        </w:rPr>
      </w:pPr>
    </w:p>
    <w:p w:rsidR="00D6797C" w:rsidRPr="00DE4C1A" w:rsidRDefault="00D6797C" w:rsidP="00D6797C">
      <w:pPr>
        <w:jc w:val="both"/>
        <w:rPr>
          <w:sz w:val="26"/>
          <w:szCs w:val="26"/>
        </w:rPr>
      </w:pPr>
      <w:r w:rsidRPr="00DE4C1A">
        <w:rPr>
          <w:sz w:val="26"/>
          <w:szCs w:val="26"/>
        </w:rPr>
        <w:tab/>
      </w:r>
    </w:p>
    <w:tbl>
      <w:tblPr>
        <w:tblStyle w:val="a6"/>
        <w:tblW w:w="9606" w:type="dxa"/>
        <w:tblLayout w:type="fixed"/>
        <w:tblLook w:val="04A0" w:firstRow="1" w:lastRow="0" w:firstColumn="1" w:lastColumn="0" w:noHBand="0" w:noVBand="1"/>
      </w:tblPr>
      <w:tblGrid>
        <w:gridCol w:w="8075"/>
        <w:gridCol w:w="1531"/>
      </w:tblGrid>
      <w:tr w:rsidR="00D6797C" w:rsidRPr="00DE4C1A" w:rsidTr="004944FF">
        <w:trPr>
          <w:trHeight w:val="287"/>
        </w:trPr>
        <w:tc>
          <w:tcPr>
            <w:tcW w:w="8075" w:type="dxa"/>
          </w:tcPr>
          <w:p w:rsidR="00D6797C" w:rsidRPr="00DE4C1A" w:rsidRDefault="00D6797C" w:rsidP="004944FF">
            <w:pPr>
              <w:tabs>
                <w:tab w:val="left" w:pos="8222"/>
              </w:tabs>
              <w:jc w:val="center"/>
              <w:outlineLvl w:val="2"/>
              <w:rPr>
                <w:rFonts w:eastAsia="Arial"/>
                <w:color w:val="000000"/>
                <w:spacing w:val="-4"/>
                <w:sz w:val="26"/>
                <w:szCs w:val="26"/>
                <w:shd w:val="clear" w:color="auto" w:fill="FFFFFF"/>
              </w:rPr>
            </w:pPr>
            <w:r w:rsidRPr="00DE4C1A">
              <w:rPr>
                <w:rFonts w:eastAsia="Arial"/>
                <w:color w:val="000000"/>
                <w:spacing w:val="-4"/>
                <w:sz w:val="26"/>
                <w:szCs w:val="26"/>
                <w:shd w:val="clear" w:color="auto" w:fill="FFFFFF"/>
              </w:rPr>
              <w:t>Название показателя</w:t>
            </w:r>
          </w:p>
        </w:tc>
        <w:tc>
          <w:tcPr>
            <w:tcW w:w="1531" w:type="dxa"/>
          </w:tcPr>
          <w:p w:rsidR="00D6797C" w:rsidRPr="00DE4C1A" w:rsidRDefault="00D6797C" w:rsidP="004944FF">
            <w:pPr>
              <w:tabs>
                <w:tab w:val="left" w:pos="8222"/>
              </w:tabs>
              <w:jc w:val="center"/>
              <w:outlineLvl w:val="2"/>
              <w:rPr>
                <w:rFonts w:eastAsia="Arial"/>
                <w:color w:val="000000"/>
                <w:spacing w:val="-4"/>
                <w:sz w:val="26"/>
                <w:szCs w:val="26"/>
                <w:shd w:val="clear" w:color="auto" w:fill="FFFFFF"/>
              </w:rPr>
            </w:pPr>
            <w:r w:rsidRPr="00DE4C1A">
              <w:rPr>
                <w:rFonts w:eastAsia="Arial"/>
                <w:color w:val="000000"/>
                <w:spacing w:val="-4"/>
                <w:sz w:val="26"/>
                <w:szCs w:val="26"/>
                <w:shd w:val="clear" w:color="auto" w:fill="FFFFFF"/>
              </w:rPr>
              <w:t>Показатель</w:t>
            </w:r>
          </w:p>
        </w:tc>
      </w:tr>
      <w:tr w:rsidR="00D6797C" w:rsidRPr="00DE4C1A" w:rsidTr="004944FF">
        <w:tc>
          <w:tcPr>
            <w:tcW w:w="8075" w:type="dxa"/>
          </w:tcPr>
          <w:p w:rsidR="00D6797C" w:rsidRPr="00DE4C1A" w:rsidRDefault="0057194A" w:rsidP="0057194A">
            <w:pPr>
              <w:rPr>
                <w:rFonts w:eastAsia="Arial"/>
                <w:spacing w:val="-4"/>
                <w:sz w:val="26"/>
                <w:szCs w:val="26"/>
                <w:shd w:val="clear" w:color="auto" w:fill="FFFFFF"/>
              </w:rPr>
            </w:pPr>
            <w:r w:rsidRPr="00DE4C1A">
              <w:rPr>
                <w:sz w:val="26"/>
                <w:szCs w:val="26"/>
              </w:rPr>
              <w:t>Полнота информации, размещенной на официальном интернет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1531" w:type="dxa"/>
          </w:tcPr>
          <w:p w:rsidR="00D6797C" w:rsidRPr="00DE4C1A" w:rsidRDefault="00D6797C" w:rsidP="004C1072">
            <w:pPr>
              <w:tabs>
                <w:tab w:val="left" w:pos="8222"/>
              </w:tabs>
              <w:jc w:val="both"/>
              <w:outlineLvl w:val="2"/>
              <w:rPr>
                <w:rFonts w:eastAsia="Arial"/>
                <w:color w:val="000000"/>
                <w:spacing w:val="-4"/>
                <w:sz w:val="26"/>
                <w:szCs w:val="26"/>
                <w:shd w:val="clear" w:color="auto" w:fill="FFFFFF"/>
              </w:rPr>
            </w:pPr>
            <w:r w:rsidRPr="00DE4C1A">
              <w:rPr>
                <w:rFonts w:eastAsia="Arial"/>
                <w:color w:val="000000"/>
                <w:spacing w:val="-4"/>
                <w:sz w:val="26"/>
                <w:szCs w:val="26"/>
                <w:shd w:val="clear" w:color="auto" w:fill="FFFFFF"/>
              </w:rPr>
              <w:t>100%</w:t>
            </w:r>
          </w:p>
        </w:tc>
      </w:tr>
      <w:tr w:rsidR="00D6797C" w:rsidRPr="00DE4C1A" w:rsidTr="004944FF">
        <w:tc>
          <w:tcPr>
            <w:tcW w:w="8075" w:type="dxa"/>
          </w:tcPr>
          <w:p w:rsidR="00D6797C" w:rsidRPr="00DE4C1A" w:rsidRDefault="00D6797C" w:rsidP="004C1072">
            <w:pPr>
              <w:shd w:val="clear" w:color="auto" w:fill="FFFFFF"/>
              <w:rPr>
                <w:rFonts w:eastAsia="Arial"/>
                <w:color w:val="000000"/>
                <w:spacing w:val="-4"/>
                <w:sz w:val="26"/>
                <w:szCs w:val="26"/>
                <w:shd w:val="clear" w:color="auto" w:fill="FFFFFF"/>
              </w:rPr>
            </w:pPr>
            <w:r w:rsidRPr="00DE4C1A">
              <w:rPr>
                <w:color w:val="000000"/>
                <w:sz w:val="26"/>
                <w:szCs w:val="26"/>
              </w:rPr>
              <w:t>Доля профилактических мероприятий в</w:t>
            </w:r>
            <w:r w:rsidR="00B028BE" w:rsidRPr="00DE4C1A">
              <w:rPr>
                <w:color w:val="000000"/>
                <w:sz w:val="26"/>
                <w:szCs w:val="26"/>
              </w:rPr>
              <w:t xml:space="preserve"> </w:t>
            </w:r>
            <w:r w:rsidRPr="00DE4C1A">
              <w:rPr>
                <w:color w:val="000000"/>
                <w:sz w:val="26"/>
                <w:szCs w:val="26"/>
              </w:rPr>
              <w:t>объеме контрольных мероприятий</w:t>
            </w:r>
          </w:p>
        </w:tc>
        <w:tc>
          <w:tcPr>
            <w:tcW w:w="1531" w:type="dxa"/>
          </w:tcPr>
          <w:p w:rsidR="00D6797C" w:rsidRPr="00DE4C1A" w:rsidRDefault="00D6797C" w:rsidP="004C1072">
            <w:pPr>
              <w:tabs>
                <w:tab w:val="left" w:pos="8222"/>
              </w:tabs>
              <w:jc w:val="both"/>
              <w:outlineLvl w:val="2"/>
              <w:rPr>
                <w:rFonts w:eastAsia="Arial"/>
                <w:color w:val="000000"/>
                <w:spacing w:val="-4"/>
                <w:sz w:val="26"/>
                <w:szCs w:val="26"/>
                <w:shd w:val="clear" w:color="auto" w:fill="FFFFFF"/>
              </w:rPr>
            </w:pPr>
            <w:r w:rsidRPr="00DE4C1A">
              <w:rPr>
                <w:rFonts w:eastAsia="Arial"/>
                <w:color w:val="000000"/>
                <w:spacing w:val="-4"/>
                <w:sz w:val="26"/>
                <w:szCs w:val="26"/>
                <w:shd w:val="clear" w:color="auto" w:fill="FFFFFF"/>
              </w:rPr>
              <w:t>50%</w:t>
            </w:r>
          </w:p>
        </w:tc>
      </w:tr>
      <w:tr w:rsidR="00D6797C" w:rsidRPr="00DE4C1A" w:rsidTr="004944FF">
        <w:tc>
          <w:tcPr>
            <w:tcW w:w="8075" w:type="dxa"/>
          </w:tcPr>
          <w:p w:rsidR="00D6797C" w:rsidRPr="00DE4C1A" w:rsidRDefault="00D6797C" w:rsidP="0057194A">
            <w:pPr>
              <w:shd w:val="clear" w:color="auto" w:fill="FFFFFF"/>
              <w:rPr>
                <w:rFonts w:eastAsia="Arial"/>
                <w:color w:val="000000"/>
                <w:spacing w:val="-4"/>
                <w:sz w:val="26"/>
                <w:szCs w:val="26"/>
                <w:shd w:val="clear" w:color="auto" w:fill="FFFFFF"/>
              </w:rPr>
            </w:pPr>
            <w:r w:rsidRPr="00DE4C1A">
              <w:rPr>
                <w:color w:val="000000"/>
                <w:sz w:val="26"/>
                <w:szCs w:val="26"/>
              </w:rPr>
              <w:t>Доля</w:t>
            </w:r>
            <w:r w:rsidR="00B028BE" w:rsidRPr="00DE4C1A">
              <w:rPr>
                <w:color w:val="000000"/>
                <w:sz w:val="26"/>
                <w:szCs w:val="26"/>
              </w:rPr>
              <w:t xml:space="preserve"> </w:t>
            </w:r>
            <w:r w:rsidRPr="00DE4C1A">
              <w:rPr>
                <w:color w:val="000000"/>
                <w:sz w:val="26"/>
                <w:szCs w:val="26"/>
              </w:rPr>
              <w:t>лиц,</w:t>
            </w:r>
            <w:r w:rsidR="00B028BE" w:rsidRPr="00DE4C1A">
              <w:rPr>
                <w:color w:val="000000"/>
                <w:sz w:val="26"/>
                <w:szCs w:val="26"/>
              </w:rPr>
              <w:t xml:space="preserve"> </w:t>
            </w:r>
            <w:r w:rsidRPr="00DE4C1A">
              <w:rPr>
                <w:color w:val="000000"/>
                <w:sz w:val="26"/>
                <w:szCs w:val="26"/>
              </w:rPr>
              <w:t>удовлетворённых</w:t>
            </w:r>
            <w:r w:rsidR="0057194A" w:rsidRPr="00DE4C1A">
              <w:rPr>
                <w:color w:val="000000"/>
                <w:sz w:val="26"/>
                <w:szCs w:val="26"/>
              </w:rPr>
              <w:t xml:space="preserve"> </w:t>
            </w:r>
            <w:r w:rsidRPr="00DE4C1A">
              <w:rPr>
                <w:color w:val="000000"/>
                <w:sz w:val="26"/>
                <w:szCs w:val="26"/>
              </w:rPr>
              <w:t>консультированием в общем количестве лиц,</w:t>
            </w:r>
            <w:r w:rsidR="0057194A" w:rsidRPr="00DE4C1A">
              <w:rPr>
                <w:color w:val="000000"/>
                <w:sz w:val="26"/>
                <w:szCs w:val="26"/>
              </w:rPr>
              <w:t xml:space="preserve"> </w:t>
            </w:r>
            <w:r w:rsidRPr="00DE4C1A">
              <w:rPr>
                <w:color w:val="000000"/>
                <w:sz w:val="26"/>
                <w:szCs w:val="26"/>
              </w:rPr>
              <w:t>обратившихся за консультированием</w:t>
            </w:r>
          </w:p>
        </w:tc>
        <w:tc>
          <w:tcPr>
            <w:tcW w:w="1531" w:type="dxa"/>
          </w:tcPr>
          <w:p w:rsidR="00D6797C" w:rsidRPr="00DE4C1A" w:rsidRDefault="00D6797C" w:rsidP="004C1072">
            <w:pPr>
              <w:tabs>
                <w:tab w:val="left" w:pos="8222"/>
              </w:tabs>
              <w:jc w:val="both"/>
              <w:outlineLvl w:val="2"/>
              <w:rPr>
                <w:rFonts w:eastAsia="Arial"/>
                <w:color w:val="000000"/>
                <w:spacing w:val="-4"/>
                <w:sz w:val="26"/>
                <w:szCs w:val="26"/>
                <w:shd w:val="clear" w:color="auto" w:fill="FFFFFF"/>
              </w:rPr>
            </w:pPr>
            <w:r w:rsidRPr="00DE4C1A">
              <w:rPr>
                <w:rFonts w:eastAsia="Arial"/>
                <w:color w:val="000000"/>
                <w:spacing w:val="-4"/>
                <w:sz w:val="26"/>
                <w:szCs w:val="26"/>
                <w:shd w:val="clear" w:color="auto" w:fill="FFFFFF"/>
              </w:rPr>
              <w:t>100%</w:t>
            </w:r>
          </w:p>
        </w:tc>
      </w:tr>
    </w:tbl>
    <w:p w:rsidR="00D6797C" w:rsidRPr="00DE4C1A" w:rsidRDefault="00D6797C" w:rsidP="00D6797C">
      <w:pPr>
        <w:jc w:val="both"/>
        <w:rPr>
          <w:sz w:val="26"/>
          <w:szCs w:val="26"/>
        </w:rPr>
      </w:pPr>
    </w:p>
    <w:p w:rsidR="00D6797C" w:rsidRPr="00DE4C1A" w:rsidRDefault="00D6797C" w:rsidP="00D6797C">
      <w:pPr>
        <w:rPr>
          <w:b/>
          <w:sz w:val="26"/>
          <w:szCs w:val="26"/>
        </w:rPr>
      </w:pPr>
    </w:p>
    <w:p w:rsidR="00D6797C" w:rsidRPr="00E601D3" w:rsidRDefault="00D6797C" w:rsidP="00D6797C">
      <w:pPr>
        <w:shd w:val="clear" w:color="auto" w:fill="FFFFFF"/>
        <w:tabs>
          <w:tab w:val="left" w:pos="8222"/>
        </w:tabs>
        <w:jc w:val="center"/>
        <w:outlineLvl w:val="2"/>
        <w:rPr>
          <w:rFonts w:eastAsia="Arial"/>
          <w:b/>
          <w:bCs/>
          <w:color w:val="000000"/>
          <w:spacing w:val="-4"/>
          <w:sz w:val="28"/>
          <w:szCs w:val="28"/>
          <w:shd w:val="clear" w:color="auto" w:fill="FFFFFF"/>
        </w:rPr>
      </w:pPr>
      <w:r w:rsidRPr="00E601D3">
        <w:rPr>
          <w:b/>
          <w:sz w:val="28"/>
          <w:szCs w:val="28"/>
        </w:rPr>
        <w:t xml:space="preserve">5. </w:t>
      </w:r>
      <w:r w:rsidRPr="00E601D3">
        <w:rPr>
          <w:rFonts w:eastAsia="Arial"/>
          <w:b/>
          <w:bCs/>
          <w:color w:val="000000"/>
          <w:spacing w:val="-4"/>
          <w:sz w:val="28"/>
          <w:szCs w:val="28"/>
          <w:shd w:val="clear" w:color="auto" w:fill="FFFFFF"/>
        </w:rPr>
        <w:t xml:space="preserve">Перечень профилактических мероприятий, </w:t>
      </w:r>
    </w:p>
    <w:p w:rsidR="00D6797C" w:rsidRPr="00E601D3" w:rsidRDefault="00D6797C" w:rsidP="00D6797C">
      <w:pPr>
        <w:shd w:val="clear" w:color="auto" w:fill="FFFFFF"/>
        <w:tabs>
          <w:tab w:val="left" w:pos="8222"/>
        </w:tabs>
        <w:jc w:val="center"/>
        <w:outlineLvl w:val="2"/>
        <w:rPr>
          <w:rFonts w:eastAsia="Arial"/>
          <w:b/>
          <w:bCs/>
          <w:color w:val="000000"/>
          <w:spacing w:val="-4"/>
          <w:sz w:val="28"/>
          <w:szCs w:val="28"/>
          <w:shd w:val="clear" w:color="auto" w:fill="FFFFFF"/>
        </w:rPr>
      </w:pPr>
      <w:r w:rsidRPr="00E601D3">
        <w:rPr>
          <w:rFonts w:eastAsia="Arial"/>
          <w:b/>
          <w:bCs/>
          <w:color w:val="000000"/>
          <w:spacing w:val="-4"/>
          <w:sz w:val="28"/>
          <w:szCs w:val="28"/>
          <w:shd w:val="clear" w:color="auto" w:fill="FFFFFF"/>
        </w:rPr>
        <w:t>сроки (периодичность) их проведения</w:t>
      </w:r>
    </w:p>
    <w:p w:rsidR="00D6797C" w:rsidRPr="00E601D3" w:rsidRDefault="00D6797C" w:rsidP="00D6797C">
      <w:pPr>
        <w:jc w:val="center"/>
        <w:rPr>
          <w:b/>
          <w:sz w:val="28"/>
          <w:szCs w:val="28"/>
        </w:rPr>
      </w:pPr>
    </w:p>
    <w:p w:rsidR="00D6797C" w:rsidRPr="00E601D3" w:rsidRDefault="00D6797C" w:rsidP="0057194A">
      <w:pPr>
        <w:autoSpaceDE w:val="0"/>
        <w:autoSpaceDN w:val="0"/>
        <w:adjustRightInd w:val="0"/>
        <w:ind w:firstLine="708"/>
        <w:jc w:val="both"/>
        <w:rPr>
          <w:sz w:val="28"/>
          <w:szCs w:val="28"/>
        </w:rPr>
      </w:pPr>
      <w:r w:rsidRPr="00E601D3">
        <w:rPr>
          <w:sz w:val="28"/>
          <w:szCs w:val="28"/>
        </w:rPr>
        <w:t xml:space="preserve">Администрация </w:t>
      </w:r>
      <w:r w:rsidR="0057194A" w:rsidRPr="00E601D3">
        <w:rPr>
          <w:sz w:val="28"/>
          <w:szCs w:val="28"/>
        </w:rPr>
        <w:t xml:space="preserve">Песчанокопского </w:t>
      </w:r>
      <w:r w:rsidRPr="00E601D3">
        <w:rPr>
          <w:sz w:val="28"/>
          <w:szCs w:val="28"/>
        </w:rPr>
        <w:t>район</w:t>
      </w:r>
      <w:r w:rsidR="0057194A" w:rsidRPr="00E601D3">
        <w:rPr>
          <w:sz w:val="28"/>
          <w:szCs w:val="28"/>
        </w:rPr>
        <w:t>а</w:t>
      </w:r>
      <w:r w:rsidRPr="00E601D3">
        <w:rPr>
          <w:sz w:val="28"/>
          <w:szCs w:val="28"/>
        </w:rPr>
        <w:t xml:space="preserve"> в рамках указанного вида контроля проводит следующие профилактические мероприятия: </w:t>
      </w:r>
    </w:p>
    <w:p w:rsidR="0057194A" w:rsidRPr="00DE4C1A" w:rsidRDefault="0057194A" w:rsidP="0057194A">
      <w:pPr>
        <w:autoSpaceDE w:val="0"/>
        <w:autoSpaceDN w:val="0"/>
        <w:adjustRightInd w:val="0"/>
        <w:ind w:firstLine="708"/>
        <w:jc w:val="both"/>
        <w:rPr>
          <w:sz w:val="26"/>
          <w:szCs w:val="26"/>
        </w:rPr>
      </w:pPr>
    </w:p>
    <w:tbl>
      <w:tblPr>
        <w:tblStyle w:val="a6"/>
        <w:tblW w:w="0" w:type="auto"/>
        <w:tblLayout w:type="fixed"/>
        <w:tblLook w:val="04A0" w:firstRow="1" w:lastRow="0" w:firstColumn="1" w:lastColumn="0" w:noHBand="0" w:noVBand="1"/>
      </w:tblPr>
      <w:tblGrid>
        <w:gridCol w:w="2518"/>
        <w:gridCol w:w="7148"/>
      </w:tblGrid>
      <w:tr w:rsidR="00D6797C" w:rsidRPr="00DE4C1A" w:rsidTr="000E6FFA">
        <w:tc>
          <w:tcPr>
            <w:tcW w:w="2518" w:type="dxa"/>
          </w:tcPr>
          <w:p w:rsidR="00D6797C" w:rsidRPr="00DE4C1A" w:rsidRDefault="00D6797C" w:rsidP="004944FF">
            <w:pPr>
              <w:autoSpaceDE w:val="0"/>
              <w:autoSpaceDN w:val="0"/>
              <w:adjustRightInd w:val="0"/>
              <w:jc w:val="center"/>
              <w:rPr>
                <w:sz w:val="26"/>
                <w:szCs w:val="26"/>
              </w:rPr>
            </w:pPr>
            <w:r w:rsidRPr="00DE4C1A">
              <w:rPr>
                <w:sz w:val="26"/>
                <w:szCs w:val="26"/>
              </w:rPr>
              <w:t>Вид профилактического мероприятия</w:t>
            </w:r>
          </w:p>
        </w:tc>
        <w:tc>
          <w:tcPr>
            <w:tcW w:w="7148" w:type="dxa"/>
          </w:tcPr>
          <w:p w:rsidR="00D6797C" w:rsidRPr="00DE4C1A" w:rsidRDefault="00D6797C" w:rsidP="004944FF">
            <w:pPr>
              <w:autoSpaceDE w:val="0"/>
              <w:autoSpaceDN w:val="0"/>
              <w:adjustRightInd w:val="0"/>
              <w:jc w:val="center"/>
              <w:rPr>
                <w:sz w:val="26"/>
                <w:szCs w:val="26"/>
              </w:rPr>
            </w:pPr>
            <w:r w:rsidRPr="00DE4C1A">
              <w:rPr>
                <w:sz w:val="26"/>
                <w:szCs w:val="26"/>
              </w:rPr>
              <w:t>Состав, сроки (периодичность)</w:t>
            </w:r>
          </w:p>
          <w:p w:rsidR="00D6797C" w:rsidRPr="00DE4C1A" w:rsidRDefault="00D6797C" w:rsidP="004944FF">
            <w:pPr>
              <w:autoSpaceDE w:val="0"/>
              <w:autoSpaceDN w:val="0"/>
              <w:adjustRightInd w:val="0"/>
              <w:jc w:val="center"/>
              <w:rPr>
                <w:sz w:val="26"/>
                <w:szCs w:val="26"/>
              </w:rPr>
            </w:pPr>
            <w:r w:rsidRPr="00DE4C1A">
              <w:rPr>
                <w:sz w:val="26"/>
                <w:szCs w:val="26"/>
              </w:rPr>
              <w:t>проведения профилактического мероприятия</w:t>
            </w:r>
          </w:p>
        </w:tc>
      </w:tr>
      <w:tr w:rsidR="00D6797C" w:rsidRPr="00DE4C1A" w:rsidTr="000E6FFA">
        <w:tc>
          <w:tcPr>
            <w:tcW w:w="2518" w:type="dxa"/>
          </w:tcPr>
          <w:p w:rsidR="00D6797C" w:rsidRPr="00DE4C1A" w:rsidRDefault="00D6797C" w:rsidP="004C1072">
            <w:pPr>
              <w:autoSpaceDE w:val="0"/>
              <w:autoSpaceDN w:val="0"/>
              <w:adjustRightInd w:val="0"/>
              <w:jc w:val="both"/>
              <w:rPr>
                <w:sz w:val="26"/>
                <w:szCs w:val="26"/>
              </w:rPr>
            </w:pPr>
            <w:r w:rsidRPr="00DE4C1A">
              <w:rPr>
                <w:sz w:val="26"/>
                <w:szCs w:val="26"/>
              </w:rPr>
              <w:t>Информирование</w:t>
            </w:r>
          </w:p>
        </w:tc>
        <w:tc>
          <w:tcPr>
            <w:tcW w:w="7148" w:type="dxa"/>
          </w:tcPr>
          <w:p w:rsidR="00D6797C" w:rsidRPr="00DE4C1A" w:rsidRDefault="00D6797C" w:rsidP="004C1072">
            <w:pPr>
              <w:autoSpaceDE w:val="0"/>
              <w:autoSpaceDN w:val="0"/>
              <w:adjustRightInd w:val="0"/>
              <w:jc w:val="both"/>
              <w:rPr>
                <w:sz w:val="26"/>
                <w:szCs w:val="26"/>
              </w:rPr>
            </w:pPr>
            <w:r w:rsidRPr="00DE4C1A">
              <w:rPr>
                <w:sz w:val="26"/>
                <w:szCs w:val="26"/>
              </w:rPr>
              <w:t xml:space="preserve">Производится путем размещения и поддержания в актуальном состоянии соответствующих сведений на официальном сайте муниципального образования </w:t>
            </w:r>
            <w:r w:rsidR="007B35D2" w:rsidRPr="00DE4C1A">
              <w:rPr>
                <w:sz w:val="26"/>
                <w:szCs w:val="26"/>
              </w:rPr>
              <w:t>Песчанокопский</w:t>
            </w:r>
            <w:r w:rsidRPr="00DE4C1A">
              <w:rPr>
                <w:sz w:val="26"/>
                <w:szCs w:val="26"/>
              </w:rPr>
              <w:t xml:space="preserve"> район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D6797C" w:rsidRPr="00DE4C1A" w:rsidRDefault="00D6797C" w:rsidP="004C1072">
            <w:pPr>
              <w:autoSpaceDE w:val="0"/>
              <w:autoSpaceDN w:val="0"/>
              <w:adjustRightInd w:val="0"/>
              <w:jc w:val="both"/>
              <w:rPr>
                <w:sz w:val="26"/>
                <w:szCs w:val="26"/>
              </w:rPr>
            </w:pPr>
            <w:r w:rsidRPr="00DE4C1A">
              <w:rPr>
                <w:sz w:val="26"/>
                <w:szCs w:val="26"/>
              </w:rPr>
              <w:t>- тексты нормативных правовых актов, регулирующих осуществление муниципального контроля (в текущем режиме);</w:t>
            </w:r>
          </w:p>
          <w:p w:rsidR="00D6797C" w:rsidRPr="00DE4C1A" w:rsidRDefault="00D6797C" w:rsidP="004C1072">
            <w:pPr>
              <w:autoSpaceDE w:val="0"/>
              <w:autoSpaceDN w:val="0"/>
              <w:adjustRightInd w:val="0"/>
              <w:jc w:val="both"/>
              <w:rPr>
                <w:sz w:val="26"/>
                <w:szCs w:val="26"/>
              </w:rPr>
            </w:pPr>
            <w:r w:rsidRPr="00DE4C1A">
              <w:rPr>
                <w:sz w:val="26"/>
                <w:szCs w:val="26"/>
              </w:rPr>
              <w:lastRenderedPageBreak/>
              <w:t>-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 (в текущем режиме);</w:t>
            </w:r>
          </w:p>
          <w:p w:rsidR="00D6797C" w:rsidRPr="00DE4C1A" w:rsidRDefault="00D6797C" w:rsidP="004C1072">
            <w:pPr>
              <w:autoSpaceDE w:val="0"/>
              <w:autoSpaceDN w:val="0"/>
              <w:adjustRightInd w:val="0"/>
              <w:jc w:val="both"/>
              <w:rPr>
                <w:sz w:val="26"/>
                <w:szCs w:val="26"/>
              </w:rPr>
            </w:pPr>
            <w:r w:rsidRPr="00DE4C1A">
              <w:rPr>
                <w:sz w:val="26"/>
                <w:szCs w:val="26"/>
              </w:rPr>
              <w:t xml:space="preserve">- </w:t>
            </w:r>
            <w:hyperlink r:id="rId9" w:history="1">
              <w:r w:rsidRPr="00DE4C1A">
                <w:rPr>
                  <w:sz w:val="26"/>
                  <w:szCs w:val="26"/>
                </w:rPr>
                <w:t>перечень</w:t>
              </w:r>
            </w:hyperlink>
            <w:r w:rsidRPr="00DE4C1A">
              <w:rPr>
                <w:sz w:val="26"/>
                <w:szCs w:val="26"/>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(в текущем режиме);</w:t>
            </w:r>
          </w:p>
          <w:p w:rsidR="00D6797C" w:rsidRPr="00DE4C1A" w:rsidRDefault="00D6797C" w:rsidP="004C1072">
            <w:pPr>
              <w:autoSpaceDE w:val="0"/>
              <w:autoSpaceDN w:val="0"/>
              <w:adjustRightInd w:val="0"/>
              <w:jc w:val="both"/>
              <w:rPr>
                <w:sz w:val="26"/>
                <w:szCs w:val="26"/>
              </w:rPr>
            </w:pPr>
            <w:r w:rsidRPr="00DE4C1A">
              <w:rPr>
                <w:sz w:val="26"/>
                <w:szCs w:val="26"/>
              </w:rPr>
              <w:t>- программу профилактики рисков причинения вреда;</w:t>
            </w:r>
          </w:p>
          <w:p w:rsidR="00D6797C" w:rsidRPr="00DE4C1A" w:rsidRDefault="00D6797C" w:rsidP="004C1072">
            <w:pPr>
              <w:autoSpaceDE w:val="0"/>
              <w:autoSpaceDN w:val="0"/>
              <w:adjustRightInd w:val="0"/>
              <w:jc w:val="both"/>
              <w:rPr>
                <w:sz w:val="26"/>
                <w:szCs w:val="26"/>
              </w:rPr>
            </w:pPr>
            <w:r w:rsidRPr="00DE4C1A">
              <w:rPr>
                <w:sz w:val="26"/>
                <w:szCs w:val="26"/>
              </w:rPr>
              <w:t>- исчерпывающий перечень сведений, которые могут запрашиваться контрольным органом у контролируемого лица;</w:t>
            </w:r>
          </w:p>
          <w:p w:rsidR="00D6797C" w:rsidRPr="00DE4C1A" w:rsidRDefault="00D6797C" w:rsidP="004C1072">
            <w:pPr>
              <w:autoSpaceDE w:val="0"/>
              <w:autoSpaceDN w:val="0"/>
              <w:adjustRightInd w:val="0"/>
              <w:jc w:val="both"/>
              <w:rPr>
                <w:sz w:val="26"/>
                <w:szCs w:val="26"/>
              </w:rPr>
            </w:pPr>
            <w:r w:rsidRPr="00DE4C1A">
              <w:rPr>
                <w:sz w:val="26"/>
                <w:szCs w:val="26"/>
              </w:rPr>
              <w:t>- сведения о способах получения консультаций по вопросам соблюдения обязательных требований;</w:t>
            </w:r>
          </w:p>
          <w:p w:rsidR="00D6797C" w:rsidRPr="00DE4C1A" w:rsidRDefault="00D6797C" w:rsidP="004C1072">
            <w:pPr>
              <w:autoSpaceDE w:val="0"/>
              <w:autoSpaceDN w:val="0"/>
              <w:adjustRightInd w:val="0"/>
              <w:jc w:val="both"/>
              <w:rPr>
                <w:sz w:val="26"/>
                <w:szCs w:val="26"/>
              </w:rPr>
            </w:pPr>
            <w:r w:rsidRPr="00DE4C1A">
              <w:rPr>
                <w:sz w:val="26"/>
                <w:szCs w:val="26"/>
              </w:rPr>
              <w:t>- доклады о муниципальном контроле;</w:t>
            </w:r>
          </w:p>
          <w:p w:rsidR="00D6797C" w:rsidRPr="00DE4C1A" w:rsidRDefault="00D6797C" w:rsidP="004C1072">
            <w:pPr>
              <w:autoSpaceDE w:val="0"/>
              <w:autoSpaceDN w:val="0"/>
              <w:adjustRightInd w:val="0"/>
              <w:jc w:val="both"/>
              <w:rPr>
                <w:sz w:val="26"/>
                <w:szCs w:val="26"/>
              </w:rPr>
            </w:pPr>
            <w:r w:rsidRPr="00DE4C1A">
              <w:rPr>
                <w:sz w:val="26"/>
                <w:szCs w:val="26"/>
              </w:rPr>
              <w:t>- иные;</w:t>
            </w:r>
          </w:p>
          <w:p w:rsidR="00D6797C" w:rsidRPr="00DE4C1A" w:rsidRDefault="00D6797C" w:rsidP="004C1072">
            <w:pPr>
              <w:autoSpaceDE w:val="0"/>
              <w:autoSpaceDN w:val="0"/>
              <w:adjustRightInd w:val="0"/>
              <w:jc w:val="both"/>
              <w:rPr>
                <w:sz w:val="26"/>
                <w:szCs w:val="26"/>
              </w:rPr>
            </w:pPr>
          </w:p>
        </w:tc>
      </w:tr>
      <w:tr w:rsidR="00D6797C" w:rsidRPr="00DE4C1A" w:rsidTr="000E6FFA">
        <w:tc>
          <w:tcPr>
            <w:tcW w:w="2518" w:type="dxa"/>
          </w:tcPr>
          <w:p w:rsidR="00D6797C" w:rsidRPr="00DE4C1A" w:rsidRDefault="00D6797C" w:rsidP="004C1072">
            <w:pPr>
              <w:autoSpaceDE w:val="0"/>
              <w:autoSpaceDN w:val="0"/>
              <w:adjustRightInd w:val="0"/>
              <w:jc w:val="both"/>
              <w:rPr>
                <w:sz w:val="26"/>
                <w:szCs w:val="26"/>
              </w:rPr>
            </w:pPr>
            <w:r w:rsidRPr="00DE4C1A">
              <w:rPr>
                <w:sz w:val="26"/>
                <w:szCs w:val="26"/>
              </w:rPr>
              <w:lastRenderedPageBreak/>
              <w:t>Консультирование</w:t>
            </w:r>
          </w:p>
        </w:tc>
        <w:tc>
          <w:tcPr>
            <w:tcW w:w="7148" w:type="dxa"/>
          </w:tcPr>
          <w:p w:rsidR="00D6797C" w:rsidRPr="00DE4C1A" w:rsidRDefault="00D6797C" w:rsidP="004C1072">
            <w:pPr>
              <w:autoSpaceDE w:val="0"/>
              <w:autoSpaceDN w:val="0"/>
              <w:adjustRightInd w:val="0"/>
              <w:jc w:val="both"/>
              <w:rPr>
                <w:sz w:val="26"/>
                <w:szCs w:val="26"/>
              </w:rPr>
            </w:pPr>
            <w:r w:rsidRPr="00DE4C1A">
              <w:rPr>
                <w:sz w:val="26"/>
                <w:szCs w:val="26"/>
              </w:rPr>
              <w:t>осуществляется в текущем порядке по телефону 8-863</w:t>
            </w:r>
            <w:r w:rsidR="007B35D2" w:rsidRPr="00DE4C1A">
              <w:rPr>
                <w:sz w:val="26"/>
                <w:szCs w:val="26"/>
              </w:rPr>
              <w:t>73</w:t>
            </w:r>
            <w:r w:rsidRPr="00DE4C1A">
              <w:rPr>
                <w:sz w:val="26"/>
                <w:szCs w:val="26"/>
              </w:rPr>
              <w:t>-</w:t>
            </w:r>
            <w:r w:rsidR="007B35D2" w:rsidRPr="00DE4C1A">
              <w:rPr>
                <w:sz w:val="26"/>
                <w:szCs w:val="26"/>
              </w:rPr>
              <w:t>2</w:t>
            </w:r>
            <w:r w:rsidRPr="00DE4C1A">
              <w:rPr>
                <w:sz w:val="26"/>
                <w:szCs w:val="26"/>
              </w:rPr>
              <w:t>-</w:t>
            </w:r>
            <w:r w:rsidR="007B35D2" w:rsidRPr="00DE4C1A">
              <w:rPr>
                <w:sz w:val="26"/>
                <w:szCs w:val="26"/>
              </w:rPr>
              <w:t>05-32</w:t>
            </w:r>
            <w:r w:rsidRPr="00DE4C1A">
              <w:rPr>
                <w:sz w:val="26"/>
                <w:szCs w:val="26"/>
              </w:rPr>
              <w:t xml:space="preserve">, на личном приеме в Администрации муниципального образования </w:t>
            </w:r>
            <w:r w:rsidR="007B35D2" w:rsidRPr="00DE4C1A">
              <w:rPr>
                <w:sz w:val="26"/>
                <w:szCs w:val="26"/>
              </w:rPr>
              <w:t>Песчанокопский</w:t>
            </w:r>
            <w:r w:rsidRPr="00DE4C1A">
              <w:rPr>
                <w:sz w:val="26"/>
                <w:szCs w:val="26"/>
              </w:rPr>
              <w:t xml:space="preserve"> район, расположенной по адресу: с. </w:t>
            </w:r>
            <w:r w:rsidR="007B35D2" w:rsidRPr="00DE4C1A">
              <w:rPr>
                <w:sz w:val="26"/>
                <w:szCs w:val="26"/>
              </w:rPr>
              <w:t>Песчанокопское</w:t>
            </w:r>
            <w:r w:rsidRPr="00DE4C1A">
              <w:rPr>
                <w:sz w:val="26"/>
                <w:szCs w:val="26"/>
              </w:rPr>
              <w:t>, ул.</w:t>
            </w:r>
            <w:r w:rsidR="007B35D2" w:rsidRPr="00DE4C1A">
              <w:rPr>
                <w:sz w:val="26"/>
                <w:szCs w:val="26"/>
              </w:rPr>
              <w:t xml:space="preserve"> Суворова</w:t>
            </w:r>
            <w:r w:rsidRPr="00DE4C1A">
              <w:rPr>
                <w:sz w:val="26"/>
                <w:szCs w:val="26"/>
              </w:rPr>
              <w:t>,</w:t>
            </w:r>
            <w:r w:rsidR="007B35D2" w:rsidRPr="00DE4C1A">
              <w:rPr>
                <w:sz w:val="26"/>
                <w:szCs w:val="26"/>
              </w:rPr>
              <w:t xml:space="preserve"> №</w:t>
            </w:r>
            <w:r w:rsidRPr="00DE4C1A">
              <w:rPr>
                <w:sz w:val="26"/>
                <w:szCs w:val="26"/>
              </w:rPr>
              <w:t xml:space="preserve">4, либо в ходе проведения профилактического мероприятия, контрольного (надзорного) мероприятия. </w:t>
            </w:r>
            <w:r w:rsidRPr="00DE4C1A">
              <w:rPr>
                <w:sz w:val="26"/>
                <w:szCs w:val="26"/>
              </w:rPr>
              <w:tab/>
              <w:t>Консультирование проводится по следующим вопросам:</w:t>
            </w:r>
          </w:p>
          <w:p w:rsidR="00D6797C" w:rsidRPr="00DE4C1A" w:rsidRDefault="00D6797C" w:rsidP="004C1072">
            <w:pPr>
              <w:autoSpaceDE w:val="0"/>
              <w:autoSpaceDN w:val="0"/>
              <w:adjustRightInd w:val="0"/>
              <w:jc w:val="both"/>
              <w:rPr>
                <w:sz w:val="26"/>
                <w:szCs w:val="26"/>
              </w:rPr>
            </w:pPr>
            <w:r w:rsidRPr="00DE4C1A">
              <w:rPr>
                <w:sz w:val="26"/>
                <w:szCs w:val="26"/>
              </w:rPr>
              <w:t>- об общей организации осуществления муниципального контроля на территории муниципального образования;</w:t>
            </w:r>
          </w:p>
          <w:p w:rsidR="00D6797C" w:rsidRPr="00DE4C1A" w:rsidRDefault="00D6797C" w:rsidP="004C1072">
            <w:pPr>
              <w:autoSpaceDE w:val="0"/>
              <w:autoSpaceDN w:val="0"/>
              <w:adjustRightInd w:val="0"/>
              <w:jc w:val="both"/>
              <w:rPr>
                <w:sz w:val="26"/>
                <w:szCs w:val="26"/>
              </w:rPr>
            </w:pPr>
            <w:r w:rsidRPr="00DE4C1A">
              <w:rPr>
                <w:sz w:val="26"/>
                <w:szCs w:val="26"/>
              </w:rPr>
              <w:t>- о порядке осуществления муниципального контроля на территории муниципального образования;</w:t>
            </w:r>
          </w:p>
          <w:p w:rsidR="00D6797C" w:rsidRPr="00DE4C1A" w:rsidRDefault="00D6797C" w:rsidP="004C1072">
            <w:pPr>
              <w:autoSpaceDE w:val="0"/>
              <w:autoSpaceDN w:val="0"/>
              <w:adjustRightInd w:val="0"/>
              <w:jc w:val="both"/>
              <w:rPr>
                <w:sz w:val="26"/>
                <w:szCs w:val="26"/>
              </w:rPr>
            </w:pPr>
            <w:r w:rsidRPr="00DE4C1A">
              <w:rPr>
                <w:sz w:val="26"/>
                <w:szCs w:val="26"/>
              </w:rPr>
              <w:t xml:space="preserve">- о принятых муниципальных нормативных правовых актах во исполнение ФЗ №248-ФЗ. По данному вопросу консультирование возможно </w:t>
            </w:r>
            <w:r w:rsidR="007B35D2" w:rsidRPr="00DE4C1A">
              <w:rPr>
                <w:sz w:val="26"/>
                <w:szCs w:val="26"/>
              </w:rPr>
              <w:t>в письменном виде.</w:t>
            </w:r>
          </w:p>
        </w:tc>
      </w:tr>
      <w:tr w:rsidR="007B35D2" w:rsidRPr="00DE4C1A" w:rsidTr="000E6FFA">
        <w:tc>
          <w:tcPr>
            <w:tcW w:w="2518" w:type="dxa"/>
          </w:tcPr>
          <w:p w:rsidR="007B35D2" w:rsidRPr="00DE4C1A" w:rsidRDefault="007B35D2" w:rsidP="004944FF">
            <w:pPr>
              <w:autoSpaceDE w:val="0"/>
              <w:autoSpaceDN w:val="0"/>
              <w:adjustRightInd w:val="0"/>
              <w:ind w:left="-142" w:right="-108"/>
              <w:jc w:val="both"/>
              <w:rPr>
                <w:sz w:val="26"/>
                <w:szCs w:val="26"/>
              </w:rPr>
            </w:pPr>
            <w:r w:rsidRPr="00DE4C1A">
              <w:rPr>
                <w:sz w:val="26"/>
                <w:szCs w:val="26"/>
              </w:rPr>
              <w:t>Обобщение правоприменительной практики</w:t>
            </w:r>
          </w:p>
        </w:tc>
        <w:tc>
          <w:tcPr>
            <w:tcW w:w="7148" w:type="dxa"/>
          </w:tcPr>
          <w:p w:rsidR="007B35D2" w:rsidRPr="00DE4C1A" w:rsidRDefault="007B35D2" w:rsidP="007B35D2">
            <w:pPr>
              <w:pStyle w:val="a7"/>
              <w:rPr>
                <w:sz w:val="26"/>
                <w:szCs w:val="26"/>
              </w:rPr>
            </w:pPr>
            <w:r w:rsidRPr="00DE4C1A">
              <w:rPr>
                <w:sz w:val="26"/>
                <w:szCs w:val="26"/>
              </w:rPr>
              <w:t>Доклад о правоприменительной практике при осуществлении муниципального контроля   на автомобильном транспорте, городском наземном электрическом транспорте и в дорожном хозяйстве готовится ежегодно до 1 марта года, следующего за отчетным, подлежит публичному обсуждению. Доклад о правоприменительной практике размещается на официальном сайте муниципального образования в информационно-телекоммуникационной сети "Интернет", до 1 апреля года, следующего за отчетным годом.</w:t>
            </w:r>
          </w:p>
        </w:tc>
      </w:tr>
      <w:tr w:rsidR="007B35D2" w:rsidRPr="00DE4C1A" w:rsidTr="000E6FFA">
        <w:tc>
          <w:tcPr>
            <w:tcW w:w="2518" w:type="dxa"/>
          </w:tcPr>
          <w:p w:rsidR="007B35D2" w:rsidRPr="00DE4C1A" w:rsidRDefault="007B35D2" w:rsidP="004C1072">
            <w:pPr>
              <w:autoSpaceDE w:val="0"/>
              <w:autoSpaceDN w:val="0"/>
              <w:adjustRightInd w:val="0"/>
              <w:jc w:val="both"/>
              <w:rPr>
                <w:sz w:val="26"/>
                <w:szCs w:val="26"/>
              </w:rPr>
            </w:pPr>
            <w:r w:rsidRPr="00DE4C1A">
              <w:rPr>
                <w:sz w:val="26"/>
                <w:szCs w:val="26"/>
              </w:rPr>
              <w:t>Профилактический визит</w:t>
            </w:r>
          </w:p>
        </w:tc>
        <w:tc>
          <w:tcPr>
            <w:tcW w:w="7148" w:type="dxa"/>
          </w:tcPr>
          <w:p w:rsidR="007B35D2" w:rsidRPr="00DE4C1A" w:rsidRDefault="007B35D2" w:rsidP="007B35D2">
            <w:pPr>
              <w:pStyle w:val="a7"/>
              <w:rPr>
                <w:sz w:val="26"/>
                <w:szCs w:val="26"/>
              </w:rPr>
            </w:pPr>
            <w:r w:rsidRPr="00DE4C1A">
              <w:rPr>
                <w:sz w:val="26"/>
                <w:szCs w:val="26"/>
              </w:rPr>
              <w:t xml:space="preserve">О проведении обязательного профилактического визита контролируемое лицо уведомляется органом муниципального контроля не позднее чем за 5 рабочих дней до дня его проведения в письменной форме на бумажном носителе почтовым отправлением либо в форме электронного документа, подписанного электронной подписью, в порядке, установленном частью 4 статьи 21 Федерального закона от 31.07.2020 № 248-ФЗ. В ходе профилактического визита контролируемое лицо информируется об обязательных </w:t>
            </w:r>
            <w:r w:rsidRPr="00DE4C1A">
              <w:rPr>
                <w:sz w:val="26"/>
                <w:szCs w:val="26"/>
              </w:rPr>
              <w:lastRenderedPageBreak/>
              <w:t>требованиях, предъявляемых к его деятельности либо к используемым им объектам контроля, их соответствии критериям риска, основаниях и рекомендуемых способах снижения категории риска, а также о видах, содержании и об интенсивности контрольных мероприятий, проводимых в отношении контролируемого лица, исходя из отнесения к категории риска. При профилактическом визите (обязательном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tc>
      </w:tr>
      <w:tr w:rsidR="00D6797C" w:rsidRPr="00DE4C1A" w:rsidTr="000E6FFA">
        <w:tc>
          <w:tcPr>
            <w:tcW w:w="2518" w:type="dxa"/>
          </w:tcPr>
          <w:p w:rsidR="00D6797C" w:rsidRPr="00DE4C1A" w:rsidRDefault="00D6797C" w:rsidP="004C1072">
            <w:pPr>
              <w:autoSpaceDE w:val="0"/>
              <w:autoSpaceDN w:val="0"/>
              <w:adjustRightInd w:val="0"/>
              <w:jc w:val="both"/>
              <w:rPr>
                <w:sz w:val="26"/>
                <w:szCs w:val="26"/>
              </w:rPr>
            </w:pPr>
            <w:r w:rsidRPr="00DE4C1A">
              <w:rPr>
                <w:sz w:val="26"/>
                <w:szCs w:val="26"/>
              </w:rPr>
              <w:lastRenderedPageBreak/>
              <w:t>Объявление предостережения</w:t>
            </w:r>
          </w:p>
        </w:tc>
        <w:tc>
          <w:tcPr>
            <w:tcW w:w="7148" w:type="dxa"/>
          </w:tcPr>
          <w:p w:rsidR="00D6797C" w:rsidRPr="00DE4C1A" w:rsidRDefault="00D6797C" w:rsidP="004C1072">
            <w:pPr>
              <w:autoSpaceDE w:val="0"/>
              <w:autoSpaceDN w:val="0"/>
              <w:adjustRightInd w:val="0"/>
              <w:jc w:val="both"/>
              <w:rPr>
                <w:sz w:val="26"/>
                <w:szCs w:val="26"/>
              </w:rPr>
            </w:pPr>
            <w:r w:rsidRPr="00DE4C1A">
              <w:rPr>
                <w:sz w:val="26"/>
                <w:szCs w:val="26"/>
              </w:rPr>
              <w:t>По мере необходимости</w:t>
            </w:r>
          </w:p>
        </w:tc>
      </w:tr>
    </w:tbl>
    <w:p w:rsidR="00D6797C" w:rsidRPr="00DE4C1A" w:rsidRDefault="00D6797C" w:rsidP="00D6797C">
      <w:pPr>
        <w:jc w:val="both"/>
        <w:rPr>
          <w:sz w:val="26"/>
          <w:szCs w:val="26"/>
        </w:rPr>
      </w:pPr>
    </w:p>
    <w:p w:rsidR="00D6797C" w:rsidRDefault="00D6797C" w:rsidP="00BF20F9">
      <w:pPr>
        <w:rPr>
          <w:sz w:val="26"/>
          <w:szCs w:val="26"/>
        </w:rPr>
      </w:pPr>
    </w:p>
    <w:p w:rsidR="00033152" w:rsidRDefault="00033152" w:rsidP="00BF20F9">
      <w:pPr>
        <w:rPr>
          <w:sz w:val="26"/>
          <w:szCs w:val="26"/>
        </w:rPr>
      </w:pPr>
    </w:p>
    <w:p w:rsidR="00033152" w:rsidRPr="00E601D3" w:rsidRDefault="00033152" w:rsidP="00BF20F9">
      <w:pPr>
        <w:rPr>
          <w:sz w:val="28"/>
          <w:szCs w:val="26"/>
        </w:rPr>
      </w:pPr>
      <w:r w:rsidRPr="00E601D3">
        <w:rPr>
          <w:sz w:val="28"/>
          <w:szCs w:val="26"/>
        </w:rPr>
        <w:t xml:space="preserve">Управляющий делами </w:t>
      </w:r>
    </w:p>
    <w:p w:rsidR="00033152" w:rsidRPr="00E601D3" w:rsidRDefault="00033152" w:rsidP="00BF20F9">
      <w:pPr>
        <w:rPr>
          <w:sz w:val="28"/>
          <w:szCs w:val="26"/>
        </w:rPr>
      </w:pPr>
      <w:r w:rsidRPr="00E601D3">
        <w:rPr>
          <w:sz w:val="28"/>
          <w:szCs w:val="26"/>
        </w:rPr>
        <w:t xml:space="preserve">Администрации района                                  </w:t>
      </w:r>
      <w:r w:rsidR="000E6FFA">
        <w:rPr>
          <w:sz w:val="28"/>
          <w:szCs w:val="26"/>
        </w:rPr>
        <w:t xml:space="preserve">                                      </w:t>
      </w:r>
      <w:r w:rsidR="000E6FFA" w:rsidRPr="00E601D3">
        <w:rPr>
          <w:sz w:val="28"/>
          <w:szCs w:val="26"/>
        </w:rPr>
        <w:t>О.В.</w:t>
      </w:r>
      <w:r w:rsidR="000E6FFA">
        <w:rPr>
          <w:sz w:val="28"/>
          <w:szCs w:val="26"/>
        </w:rPr>
        <w:t xml:space="preserve"> </w:t>
      </w:r>
      <w:r w:rsidRPr="00E601D3">
        <w:rPr>
          <w:sz w:val="28"/>
          <w:szCs w:val="26"/>
        </w:rPr>
        <w:t xml:space="preserve">Купина </w:t>
      </w:r>
    </w:p>
    <w:sectPr w:rsidR="00033152" w:rsidRPr="00E601D3" w:rsidSect="00267668">
      <w:footerReference w:type="default" r:id="rId10"/>
      <w:pgSz w:w="11906" w:h="16838"/>
      <w:pgMar w:top="709" w:right="567" w:bottom="426" w:left="1701" w:header="708" w:footer="1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1D3" w:rsidRDefault="00E601D3" w:rsidP="00E601D3">
      <w:r>
        <w:separator/>
      </w:r>
    </w:p>
  </w:endnote>
  <w:endnote w:type="continuationSeparator" w:id="0">
    <w:p w:rsidR="00E601D3" w:rsidRDefault="00E601D3" w:rsidP="00E60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812159"/>
      <w:docPartObj>
        <w:docPartGallery w:val="Page Numbers (Bottom of Page)"/>
        <w:docPartUnique/>
      </w:docPartObj>
    </w:sdtPr>
    <w:sdtEndPr/>
    <w:sdtContent>
      <w:p w:rsidR="00E601D3" w:rsidRDefault="00E601D3">
        <w:pPr>
          <w:pStyle w:val="ac"/>
          <w:jc w:val="right"/>
        </w:pPr>
        <w:r>
          <w:fldChar w:fldCharType="begin"/>
        </w:r>
        <w:r>
          <w:instrText>PAGE   \* MERGEFORMAT</w:instrText>
        </w:r>
        <w:r>
          <w:fldChar w:fldCharType="separate"/>
        </w:r>
        <w:r w:rsidR="00E177F5">
          <w:rPr>
            <w:noProof/>
          </w:rPr>
          <w:t>6</w:t>
        </w:r>
        <w:r>
          <w:fldChar w:fldCharType="end"/>
        </w:r>
      </w:p>
    </w:sdtContent>
  </w:sdt>
  <w:p w:rsidR="00E601D3" w:rsidRDefault="00E601D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1D3" w:rsidRDefault="00E601D3" w:rsidP="00E601D3">
      <w:r>
        <w:separator/>
      </w:r>
    </w:p>
  </w:footnote>
  <w:footnote w:type="continuationSeparator" w:id="0">
    <w:p w:rsidR="00E601D3" w:rsidRDefault="00E601D3" w:rsidP="00E601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71447"/>
    <w:multiLevelType w:val="hybridMultilevel"/>
    <w:tmpl w:val="6A66287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A0726F"/>
    <w:multiLevelType w:val="hybridMultilevel"/>
    <w:tmpl w:val="7D548E9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6F407A"/>
    <w:multiLevelType w:val="hybridMultilevel"/>
    <w:tmpl w:val="9FA6195C"/>
    <w:lvl w:ilvl="0" w:tplc="FFE47F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3041765"/>
    <w:multiLevelType w:val="hybridMultilevel"/>
    <w:tmpl w:val="1116DF6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6A48B9"/>
    <w:multiLevelType w:val="hybridMultilevel"/>
    <w:tmpl w:val="8FD2E31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193"/>
    <w:rsid w:val="00033152"/>
    <w:rsid w:val="000E6FFA"/>
    <w:rsid w:val="00175663"/>
    <w:rsid w:val="00186AB5"/>
    <w:rsid w:val="00267668"/>
    <w:rsid w:val="004171F4"/>
    <w:rsid w:val="004944FF"/>
    <w:rsid w:val="0057194A"/>
    <w:rsid w:val="00587EAA"/>
    <w:rsid w:val="007B35D2"/>
    <w:rsid w:val="00911C5A"/>
    <w:rsid w:val="00A30EB6"/>
    <w:rsid w:val="00B028BE"/>
    <w:rsid w:val="00B753B5"/>
    <w:rsid w:val="00BF20F9"/>
    <w:rsid w:val="00CC3193"/>
    <w:rsid w:val="00CD3053"/>
    <w:rsid w:val="00CD4CFA"/>
    <w:rsid w:val="00D6797C"/>
    <w:rsid w:val="00DE4C1A"/>
    <w:rsid w:val="00E177F5"/>
    <w:rsid w:val="00E601D3"/>
    <w:rsid w:val="00ED1E3A"/>
    <w:rsid w:val="00EF7FAA"/>
    <w:rsid w:val="00FA4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0F9"/>
    <w:pPr>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4">
    <w:name w:val="Font Style14"/>
    <w:rsid w:val="00BF20F9"/>
    <w:rPr>
      <w:rFonts w:ascii="Times New Roman" w:hAnsi="Times New Roman" w:cs="Times New Roman"/>
      <w:sz w:val="26"/>
      <w:szCs w:val="26"/>
    </w:rPr>
  </w:style>
  <w:style w:type="character" w:styleId="a3">
    <w:name w:val="Strong"/>
    <w:qFormat/>
    <w:rsid w:val="00FA46B3"/>
    <w:rPr>
      <w:b/>
      <w:bCs/>
    </w:rPr>
  </w:style>
  <w:style w:type="paragraph" w:styleId="a4">
    <w:name w:val="List Paragraph"/>
    <w:basedOn w:val="a"/>
    <w:uiPriority w:val="34"/>
    <w:qFormat/>
    <w:rsid w:val="00CD3053"/>
    <w:pPr>
      <w:ind w:left="720"/>
      <w:contextualSpacing/>
    </w:pPr>
  </w:style>
  <w:style w:type="paragraph" w:styleId="a5">
    <w:name w:val="No Spacing"/>
    <w:uiPriority w:val="1"/>
    <w:qFormat/>
    <w:rsid w:val="00CD3053"/>
    <w:pPr>
      <w:spacing w:after="0" w:line="240" w:lineRule="auto"/>
    </w:pPr>
    <w:rPr>
      <w:rFonts w:ascii="Times New Roman" w:eastAsia="Times New Roman" w:hAnsi="Times New Roman" w:cs="Times New Roman"/>
      <w:sz w:val="20"/>
      <w:szCs w:val="20"/>
      <w:lang w:eastAsia="ar-SA"/>
    </w:rPr>
  </w:style>
  <w:style w:type="paragraph" w:customStyle="1" w:styleId="ConsPlusNormal">
    <w:name w:val="ConsPlusNormal"/>
    <w:link w:val="ConsPlusNormal1"/>
    <w:rsid w:val="00D6797C"/>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Title">
    <w:name w:val="ConsPlusTitle"/>
    <w:rsid w:val="00D6797C"/>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ConsPlusNormal1">
    <w:name w:val="ConsPlusNormal1"/>
    <w:link w:val="ConsPlusNormal"/>
    <w:locked/>
    <w:rsid w:val="00D6797C"/>
    <w:rPr>
      <w:rFonts w:ascii="Arial" w:eastAsia="Calibri" w:hAnsi="Arial" w:cs="Arial"/>
      <w:sz w:val="20"/>
      <w:szCs w:val="20"/>
      <w:lang w:eastAsia="ru-RU"/>
    </w:rPr>
  </w:style>
  <w:style w:type="table" w:styleId="a6">
    <w:name w:val="Table Grid"/>
    <w:basedOn w:val="a1"/>
    <w:rsid w:val="00D679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175663"/>
    <w:pPr>
      <w:spacing w:before="100" w:beforeAutospacing="1" w:after="100" w:afterAutospacing="1"/>
    </w:pPr>
    <w:rPr>
      <w:sz w:val="24"/>
      <w:szCs w:val="24"/>
      <w:lang w:eastAsia="ru-RU"/>
    </w:rPr>
  </w:style>
  <w:style w:type="paragraph" w:styleId="a8">
    <w:name w:val="Balloon Text"/>
    <w:basedOn w:val="a"/>
    <w:link w:val="a9"/>
    <w:uiPriority w:val="99"/>
    <w:semiHidden/>
    <w:unhideWhenUsed/>
    <w:rsid w:val="00E601D3"/>
    <w:rPr>
      <w:rFonts w:ascii="Tahoma" w:hAnsi="Tahoma" w:cs="Tahoma"/>
      <w:sz w:val="16"/>
      <w:szCs w:val="16"/>
    </w:rPr>
  </w:style>
  <w:style w:type="character" w:customStyle="1" w:styleId="a9">
    <w:name w:val="Текст выноски Знак"/>
    <w:basedOn w:val="a0"/>
    <w:link w:val="a8"/>
    <w:uiPriority w:val="99"/>
    <w:semiHidden/>
    <w:rsid w:val="00E601D3"/>
    <w:rPr>
      <w:rFonts w:ascii="Tahoma" w:eastAsia="Times New Roman" w:hAnsi="Tahoma" w:cs="Tahoma"/>
      <w:sz w:val="16"/>
      <w:szCs w:val="16"/>
      <w:lang w:eastAsia="ar-SA"/>
    </w:rPr>
  </w:style>
  <w:style w:type="paragraph" w:styleId="aa">
    <w:name w:val="header"/>
    <w:basedOn w:val="a"/>
    <w:link w:val="ab"/>
    <w:uiPriority w:val="99"/>
    <w:unhideWhenUsed/>
    <w:rsid w:val="00E601D3"/>
    <w:pPr>
      <w:tabs>
        <w:tab w:val="center" w:pos="4677"/>
        <w:tab w:val="right" w:pos="9355"/>
      </w:tabs>
    </w:pPr>
  </w:style>
  <w:style w:type="character" w:customStyle="1" w:styleId="ab">
    <w:name w:val="Верхний колонтитул Знак"/>
    <w:basedOn w:val="a0"/>
    <w:link w:val="aa"/>
    <w:uiPriority w:val="99"/>
    <w:rsid w:val="00E601D3"/>
    <w:rPr>
      <w:rFonts w:ascii="Times New Roman" w:eastAsia="Times New Roman" w:hAnsi="Times New Roman" w:cs="Times New Roman"/>
      <w:sz w:val="20"/>
      <w:szCs w:val="20"/>
      <w:lang w:eastAsia="ar-SA"/>
    </w:rPr>
  </w:style>
  <w:style w:type="paragraph" w:styleId="ac">
    <w:name w:val="footer"/>
    <w:basedOn w:val="a"/>
    <w:link w:val="ad"/>
    <w:uiPriority w:val="99"/>
    <w:unhideWhenUsed/>
    <w:rsid w:val="00E601D3"/>
    <w:pPr>
      <w:tabs>
        <w:tab w:val="center" w:pos="4677"/>
        <w:tab w:val="right" w:pos="9355"/>
      </w:tabs>
    </w:pPr>
  </w:style>
  <w:style w:type="character" w:customStyle="1" w:styleId="ad">
    <w:name w:val="Нижний колонтитул Знак"/>
    <w:basedOn w:val="a0"/>
    <w:link w:val="ac"/>
    <w:uiPriority w:val="99"/>
    <w:rsid w:val="00E601D3"/>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0F9"/>
    <w:pPr>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4">
    <w:name w:val="Font Style14"/>
    <w:rsid w:val="00BF20F9"/>
    <w:rPr>
      <w:rFonts w:ascii="Times New Roman" w:hAnsi="Times New Roman" w:cs="Times New Roman"/>
      <w:sz w:val="26"/>
      <w:szCs w:val="26"/>
    </w:rPr>
  </w:style>
  <w:style w:type="character" w:styleId="a3">
    <w:name w:val="Strong"/>
    <w:qFormat/>
    <w:rsid w:val="00FA46B3"/>
    <w:rPr>
      <w:b/>
      <w:bCs/>
    </w:rPr>
  </w:style>
  <w:style w:type="paragraph" w:styleId="a4">
    <w:name w:val="List Paragraph"/>
    <w:basedOn w:val="a"/>
    <w:uiPriority w:val="34"/>
    <w:qFormat/>
    <w:rsid w:val="00CD3053"/>
    <w:pPr>
      <w:ind w:left="720"/>
      <w:contextualSpacing/>
    </w:pPr>
  </w:style>
  <w:style w:type="paragraph" w:styleId="a5">
    <w:name w:val="No Spacing"/>
    <w:uiPriority w:val="1"/>
    <w:qFormat/>
    <w:rsid w:val="00CD3053"/>
    <w:pPr>
      <w:spacing w:after="0" w:line="240" w:lineRule="auto"/>
    </w:pPr>
    <w:rPr>
      <w:rFonts w:ascii="Times New Roman" w:eastAsia="Times New Roman" w:hAnsi="Times New Roman" w:cs="Times New Roman"/>
      <w:sz w:val="20"/>
      <w:szCs w:val="20"/>
      <w:lang w:eastAsia="ar-SA"/>
    </w:rPr>
  </w:style>
  <w:style w:type="paragraph" w:customStyle="1" w:styleId="ConsPlusNormal">
    <w:name w:val="ConsPlusNormal"/>
    <w:link w:val="ConsPlusNormal1"/>
    <w:rsid w:val="00D6797C"/>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Title">
    <w:name w:val="ConsPlusTitle"/>
    <w:rsid w:val="00D6797C"/>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ConsPlusNormal1">
    <w:name w:val="ConsPlusNormal1"/>
    <w:link w:val="ConsPlusNormal"/>
    <w:locked/>
    <w:rsid w:val="00D6797C"/>
    <w:rPr>
      <w:rFonts w:ascii="Arial" w:eastAsia="Calibri" w:hAnsi="Arial" w:cs="Arial"/>
      <w:sz w:val="20"/>
      <w:szCs w:val="20"/>
      <w:lang w:eastAsia="ru-RU"/>
    </w:rPr>
  </w:style>
  <w:style w:type="table" w:styleId="a6">
    <w:name w:val="Table Grid"/>
    <w:basedOn w:val="a1"/>
    <w:rsid w:val="00D679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175663"/>
    <w:pPr>
      <w:spacing w:before="100" w:beforeAutospacing="1" w:after="100" w:afterAutospacing="1"/>
    </w:pPr>
    <w:rPr>
      <w:sz w:val="24"/>
      <w:szCs w:val="24"/>
      <w:lang w:eastAsia="ru-RU"/>
    </w:rPr>
  </w:style>
  <w:style w:type="paragraph" w:styleId="a8">
    <w:name w:val="Balloon Text"/>
    <w:basedOn w:val="a"/>
    <w:link w:val="a9"/>
    <w:uiPriority w:val="99"/>
    <w:semiHidden/>
    <w:unhideWhenUsed/>
    <w:rsid w:val="00E601D3"/>
    <w:rPr>
      <w:rFonts w:ascii="Tahoma" w:hAnsi="Tahoma" w:cs="Tahoma"/>
      <w:sz w:val="16"/>
      <w:szCs w:val="16"/>
    </w:rPr>
  </w:style>
  <w:style w:type="character" w:customStyle="1" w:styleId="a9">
    <w:name w:val="Текст выноски Знак"/>
    <w:basedOn w:val="a0"/>
    <w:link w:val="a8"/>
    <w:uiPriority w:val="99"/>
    <w:semiHidden/>
    <w:rsid w:val="00E601D3"/>
    <w:rPr>
      <w:rFonts w:ascii="Tahoma" w:eastAsia="Times New Roman" w:hAnsi="Tahoma" w:cs="Tahoma"/>
      <w:sz w:val="16"/>
      <w:szCs w:val="16"/>
      <w:lang w:eastAsia="ar-SA"/>
    </w:rPr>
  </w:style>
  <w:style w:type="paragraph" w:styleId="aa">
    <w:name w:val="header"/>
    <w:basedOn w:val="a"/>
    <w:link w:val="ab"/>
    <w:uiPriority w:val="99"/>
    <w:unhideWhenUsed/>
    <w:rsid w:val="00E601D3"/>
    <w:pPr>
      <w:tabs>
        <w:tab w:val="center" w:pos="4677"/>
        <w:tab w:val="right" w:pos="9355"/>
      </w:tabs>
    </w:pPr>
  </w:style>
  <w:style w:type="character" w:customStyle="1" w:styleId="ab">
    <w:name w:val="Верхний колонтитул Знак"/>
    <w:basedOn w:val="a0"/>
    <w:link w:val="aa"/>
    <w:uiPriority w:val="99"/>
    <w:rsid w:val="00E601D3"/>
    <w:rPr>
      <w:rFonts w:ascii="Times New Roman" w:eastAsia="Times New Roman" w:hAnsi="Times New Roman" w:cs="Times New Roman"/>
      <w:sz w:val="20"/>
      <w:szCs w:val="20"/>
      <w:lang w:eastAsia="ar-SA"/>
    </w:rPr>
  </w:style>
  <w:style w:type="paragraph" w:styleId="ac">
    <w:name w:val="footer"/>
    <w:basedOn w:val="a"/>
    <w:link w:val="ad"/>
    <w:uiPriority w:val="99"/>
    <w:unhideWhenUsed/>
    <w:rsid w:val="00E601D3"/>
    <w:pPr>
      <w:tabs>
        <w:tab w:val="center" w:pos="4677"/>
        <w:tab w:val="right" w:pos="9355"/>
      </w:tabs>
    </w:pPr>
  </w:style>
  <w:style w:type="character" w:customStyle="1" w:styleId="ad">
    <w:name w:val="Нижний колонтитул Знак"/>
    <w:basedOn w:val="a0"/>
    <w:link w:val="ac"/>
    <w:uiPriority w:val="99"/>
    <w:rsid w:val="00E601D3"/>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4440">
      <w:bodyDiv w:val="1"/>
      <w:marLeft w:val="0"/>
      <w:marRight w:val="0"/>
      <w:marTop w:val="0"/>
      <w:marBottom w:val="0"/>
      <w:divBdr>
        <w:top w:val="none" w:sz="0" w:space="0" w:color="auto"/>
        <w:left w:val="none" w:sz="0" w:space="0" w:color="auto"/>
        <w:bottom w:val="none" w:sz="0" w:space="0" w:color="auto"/>
        <w:right w:val="none" w:sz="0" w:space="0" w:color="auto"/>
      </w:divBdr>
    </w:div>
    <w:div w:id="243299082">
      <w:bodyDiv w:val="1"/>
      <w:marLeft w:val="0"/>
      <w:marRight w:val="0"/>
      <w:marTop w:val="0"/>
      <w:marBottom w:val="0"/>
      <w:divBdr>
        <w:top w:val="none" w:sz="0" w:space="0" w:color="auto"/>
        <w:left w:val="none" w:sz="0" w:space="0" w:color="auto"/>
        <w:bottom w:val="none" w:sz="0" w:space="0" w:color="auto"/>
        <w:right w:val="none" w:sz="0" w:space="0" w:color="auto"/>
      </w:divBdr>
    </w:div>
    <w:div w:id="31557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44F1907A49E4E245573E9F57502D501968A1B7BF69CC5F7A460D6244DC5C54472AD62458B1950889994A026DCAE8R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6</Pages>
  <Words>1882</Words>
  <Characters>10734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Алексеевна Волкова</dc:creator>
  <cp:keywords/>
  <dc:description/>
  <cp:lastModifiedBy>Елена Алексеевна Мыльникова</cp:lastModifiedBy>
  <cp:revision>20</cp:revision>
  <cp:lastPrinted>2022-02-28T11:49:00Z</cp:lastPrinted>
  <dcterms:created xsi:type="dcterms:W3CDTF">2022-02-18T05:37:00Z</dcterms:created>
  <dcterms:modified xsi:type="dcterms:W3CDTF">2022-03-01T06:27:00Z</dcterms:modified>
</cp:coreProperties>
</file>