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>
        <w:rPr>
          <w:rFonts w:ascii="Times New Roman" w:eastAsia="Times New Roman" w:hAnsi="Times New Roman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231A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231A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5D231A" w:rsidRPr="005D231A" w:rsidRDefault="005D231A" w:rsidP="005D231A">
      <w:pPr>
        <w:keepNext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</w:pPr>
      <w:r w:rsidRPr="005D231A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231A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5D231A" w:rsidRPr="005D231A" w:rsidRDefault="005D231A" w:rsidP="005D231A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5D231A" w:rsidRPr="005D231A" w:rsidTr="000F7FB7">
        <w:tc>
          <w:tcPr>
            <w:tcW w:w="1985" w:type="dxa"/>
            <w:hideMark/>
          </w:tcPr>
          <w:p w:rsidR="005D231A" w:rsidRPr="005D231A" w:rsidRDefault="004D303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29.12.2022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D231A" w:rsidRPr="005D231A" w:rsidRDefault="005D231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5D231A" w:rsidRPr="005D231A" w:rsidRDefault="005D231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23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5D231A" w:rsidRPr="005D231A" w:rsidRDefault="004D303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209</w:t>
            </w:r>
          </w:p>
        </w:tc>
        <w:tc>
          <w:tcPr>
            <w:tcW w:w="1538" w:type="dxa"/>
          </w:tcPr>
          <w:p w:rsidR="005D231A" w:rsidRPr="005D231A" w:rsidRDefault="005D231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5D231A" w:rsidRPr="005D231A" w:rsidRDefault="005D231A" w:rsidP="005D231A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23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B72959" w:rsidRDefault="00852A99" w:rsidP="005D231A">
      <w:pPr>
        <w:spacing w:before="5"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7D28">
        <w:rPr>
          <w:rFonts w:ascii="Times New Roman" w:eastAsia="Times New Roman" w:hAnsi="Times New Roman" w:cs="Times New Roman"/>
          <w:sz w:val="28"/>
          <w:szCs w:val="28"/>
        </w:rPr>
        <w:t>б организации мероприятий</w:t>
      </w:r>
      <w:r w:rsidR="005D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>на территории Песчанокопского</w:t>
      </w:r>
      <w:r w:rsidR="005D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BF7D2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>транспортировке больных</w:t>
      </w:r>
      <w:r w:rsidR="005D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>для проведения гемодиализа</w:t>
      </w:r>
    </w:p>
    <w:p w:rsidR="00792771" w:rsidRPr="002D5047" w:rsidRDefault="00792771">
      <w:pPr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D52" w:rsidRDefault="00795D52" w:rsidP="005D231A">
      <w:pPr>
        <w:pStyle w:val="Default"/>
        <w:tabs>
          <w:tab w:val="left" w:pos="709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соответствии с постановлением Правительства Ростовской области от 08.09.2022 №739 «О внесении изменений в постановление  Правительств</w:t>
      </w:r>
      <w:r w:rsidR="00553331">
        <w:rPr>
          <w:rFonts w:eastAsia="Times New Roman"/>
          <w:color w:val="auto"/>
          <w:sz w:val="28"/>
          <w:szCs w:val="28"/>
        </w:rPr>
        <w:t>а</w:t>
      </w:r>
      <w:r>
        <w:rPr>
          <w:rFonts w:eastAsia="Times New Roman"/>
          <w:color w:val="auto"/>
          <w:sz w:val="28"/>
          <w:szCs w:val="28"/>
        </w:rPr>
        <w:t xml:space="preserve"> Ростовской области от 30.12.2021 №1161» согласно пункту 5.3 раздел</w:t>
      </w:r>
      <w:r w:rsidR="00553331">
        <w:rPr>
          <w:rFonts w:eastAsia="Times New Roman"/>
          <w:color w:val="auto"/>
          <w:sz w:val="28"/>
          <w:szCs w:val="28"/>
        </w:rPr>
        <w:t>а</w:t>
      </w:r>
      <w:r>
        <w:rPr>
          <w:rFonts w:eastAsia="Times New Roman"/>
          <w:color w:val="auto"/>
          <w:sz w:val="28"/>
          <w:szCs w:val="28"/>
        </w:rPr>
        <w:t xml:space="preserve"> 5 Территориальной программы</w:t>
      </w:r>
      <w:r w:rsidR="00417207">
        <w:rPr>
          <w:rFonts w:eastAsia="Times New Roman"/>
          <w:color w:val="auto"/>
          <w:sz w:val="28"/>
          <w:szCs w:val="28"/>
        </w:rPr>
        <w:t xml:space="preserve"> с 01.01.2023 года</w:t>
      </w:r>
      <w:r w:rsidR="00B72959">
        <w:rPr>
          <w:rFonts w:eastAsia="Times New Roman"/>
          <w:color w:val="auto"/>
          <w:sz w:val="28"/>
          <w:szCs w:val="28"/>
        </w:rPr>
        <w:t xml:space="preserve"> обеспечить</w:t>
      </w:r>
      <w:r>
        <w:rPr>
          <w:color w:val="auto"/>
          <w:sz w:val="28"/>
          <w:szCs w:val="28"/>
        </w:rPr>
        <w:t>:</w:t>
      </w:r>
    </w:p>
    <w:p w:rsidR="00795D52" w:rsidRDefault="00C72E8F" w:rsidP="005D231A">
      <w:pPr>
        <w:pStyle w:val="Default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Начальнику финансового отдела Администрации Песчанокопского района  (Афанасьев</w:t>
      </w:r>
      <w:r w:rsidR="005D231A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И.А.)</w:t>
      </w:r>
      <w:r w:rsidR="00553331">
        <w:rPr>
          <w:color w:val="auto"/>
          <w:sz w:val="28"/>
          <w:szCs w:val="28"/>
        </w:rPr>
        <w:t xml:space="preserve"> -</w:t>
      </w:r>
      <w:r>
        <w:rPr>
          <w:color w:val="auto"/>
          <w:sz w:val="28"/>
          <w:szCs w:val="28"/>
        </w:rPr>
        <w:t xml:space="preserve"> з</w:t>
      </w:r>
      <w:r w:rsidR="00795D52">
        <w:rPr>
          <w:color w:val="auto"/>
          <w:sz w:val="28"/>
          <w:szCs w:val="28"/>
        </w:rPr>
        <w:t>а счет бюджетных ассигнований местного бюджет</w:t>
      </w:r>
      <w:r w:rsidR="00553331">
        <w:rPr>
          <w:color w:val="auto"/>
          <w:sz w:val="28"/>
          <w:szCs w:val="28"/>
        </w:rPr>
        <w:t>а</w:t>
      </w:r>
      <w:r w:rsidR="00795D52">
        <w:rPr>
          <w:color w:val="auto"/>
          <w:sz w:val="28"/>
          <w:szCs w:val="28"/>
        </w:rPr>
        <w:t xml:space="preserve"> Песчанокопского района расхо</w:t>
      </w:r>
      <w:r w:rsidR="00553331">
        <w:rPr>
          <w:color w:val="auto"/>
          <w:sz w:val="28"/>
          <w:szCs w:val="28"/>
        </w:rPr>
        <w:t xml:space="preserve">ды на создание условий по </w:t>
      </w:r>
      <w:r w:rsidR="00795D52">
        <w:rPr>
          <w:color w:val="auto"/>
          <w:sz w:val="28"/>
          <w:szCs w:val="28"/>
        </w:rPr>
        <w:t>транспортировке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</w:t>
      </w:r>
      <w:r>
        <w:rPr>
          <w:color w:val="auto"/>
          <w:sz w:val="28"/>
          <w:szCs w:val="28"/>
        </w:rPr>
        <w:t xml:space="preserve"> почечной терапии и обратно.</w:t>
      </w:r>
    </w:p>
    <w:p w:rsidR="00C72E8F" w:rsidRPr="00C72E8F" w:rsidRDefault="00C72E8F" w:rsidP="005D231A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Директору МБУ «ЦСО ГПВ и</w:t>
      </w:r>
      <w:proofErr w:type="gramStart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» Песчанокопского района </w:t>
      </w:r>
      <w:r w:rsidR="00553331">
        <w:rPr>
          <w:rFonts w:eastAsia="Times New Roman"/>
          <w:sz w:val="28"/>
          <w:szCs w:val="28"/>
        </w:rPr>
        <w:t>(</w:t>
      </w:r>
      <w:proofErr w:type="spellStart"/>
      <w:r w:rsidR="005D231A">
        <w:rPr>
          <w:rFonts w:eastAsia="Times New Roman"/>
          <w:sz w:val="28"/>
          <w:szCs w:val="28"/>
        </w:rPr>
        <w:t>Бражникова</w:t>
      </w:r>
      <w:proofErr w:type="spellEnd"/>
      <w:r>
        <w:rPr>
          <w:rFonts w:eastAsia="Times New Roman"/>
          <w:sz w:val="28"/>
          <w:szCs w:val="28"/>
        </w:rPr>
        <w:t xml:space="preserve"> А.В.</w:t>
      </w:r>
      <w:r w:rsidR="00553331">
        <w:rPr>
          <w:rFonts w:eastAsia="Times New Roman"/>
          <w:sz w:val="28"/>
          <w:szCs w:val="28"/>
        </w:rPr>
        <w:t xml:space="preserve">) - </w:t>
      </w:r>
      <w:r>
        <w:rPr>
          <w:rFonts w:eastAsia="Times New Roman"/>
          <w:sz w:val="28"/>
          <w:szCs w:val="28"/>
        </w:rPr>
        <w:t>доставку пациентов, страдающих хронической почечной недостаточностью от места их фактического проживания до места получения ими медицинской помощи в соответствии с установленным графиком.</w:t>
      </w:r>
    </w:p>
    <w:p w:rsidR="004809E6" w:rsidRPr="0089557F" w:rsidRDefault="00C54B97" w:rsidP="005D231A">
      <w:pPr>
        <w:pStyle w:val="Default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89557F">
        <w:rPr>
          <w:sz w:val="28"/>
          <w:szCs w:val="28"/>
        </w:rPr>
        <w:t xml:space="preserve"> От</w:t>
      </w:r>
      <w:r w:rsidR="005D231A">
        <w:rPr>
          <w:sz w:val="28"/>
          <w:szCs w:val="28"/>
        </w:rPr>
        <w:t xml:space="preserve">делу информационных технологий </w:t>
      </w:r>
      <w:proofErr w:type="gramStart"/>
      <w:r w:rsidRPr="0089557F">
        <w:rPr>
          <w:sz w:val="28"/>
          <w:szCs w:val="28"/>
        </w:rPr>
        <w:t>разместить</w:t>
      </w:r>
      <w:proofErr w:type="gramEnd"/>
      <w:r w:rsidRPr="0089557F">
        <w:rPr>
          <w:sz w:val="28"/>
          <w:szCs w:val="28"/>
        </w:rPr>
        <w:t xml:space="preserve"> настоящее распоряжение на официальном сайте Администрации Песчанокопского района.</w:t>
      </w:r>
    </w:p>
    <w:p w:rsidR="009B32E9" w:rsidRPr="005D231A" w:rsidRDefault="002D5047" w:rsidP="005D231A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61" w:lineRule="auto"/>
        <w:ind w:left="0" w:right="2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231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Pr="005D231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D6E44" w:rsidRPr="005D231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 w:rsidRPr="005D231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Pr="005D231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 w:rsidRPr="005D231A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Pr="005D231A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 w:rsidRPr="005D231A">
        <w:rPr>
          <w:rFonts w:ascii="Times New Roman" w:eastAsia="Times New Roman" w:hAnsi="Times New Roman" w:cs="Times New Roman"/>
          <w:sz w:val="28"/>
          <w:szCs w:val="28"/>
        </w:rPr>
        <w:t>Горобец</w:t>
      </w:r>
      <w:r w:rsidR="005D231A" w:rsidRPr="005D231A"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</w:p>
    <w:p w:rsidR="009B32E9" w:rsidRPr="002D5047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B32E9" w:rsidRPr="002D5047" w:rsidRDefault="002D504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</w:t>
      </w:r>
      <w:r w:rsidR="006A74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 И.И. </w:t>
      </w:r>
      <w:proofErr w:type="spellStart"/>
      <w:r w:rsidRPr="002D5047">
        <w:rPr>
          <w:rFonts w:ascii="Times New Roman" w:eastAsia="Times New Roman" w:hAnsi="Times New Roman" w:cs="Times New Roman"/>
          <w:sz w:val="28"/>
          <w:szCs w:val="28"/>
        </w:rPr>
        <w:t>Апольский</w:t>
      </w:r>
      <w:proofErr w:type="spellEnd"/>
    </w:p>
    <w:p w:rsidR="00AD6E44" w:rsidRDefault="00AD6E44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7207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Pr="002D5047" w:rsidRDefault="005D231A" w:rsidP="005D231A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4909">
        <w:rPr>
          <w:rFonts w:ascii="Times New Roman" w:eastAsia="Times New Roman" w:hAnsi="Times New Roman" w:cs="Times New Roman"/>
          <w:sz w:val="28"/>
          <w:szCs w:val="28"/>
        </w:rPr>
        <w:t xml:space="preserve">ектор по социальным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вопросам</w:t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5D231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1E01D4"/>
    <w:multiLevelType w:val="hybridMultilevel"/>
    <w:tmpl w:val="EC123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100AE"/>
    <w:rsid w:val="00065411"/>
    <w:rsid w:val="00072178"/>
    <w:rsid w:val="0013060E"/>
    <w:rsid w:val="00163B5B"/>
    <w:rsid w:val="00180DB9"/>
    <w:rsid w:val="0019279E"/>
    <w:rsid w:val="00251376"/>
    <w:rsid w:val="002A43A8"/>
    <w:rsid w:val="002D5047"/>
    <w:rsid w:val="002E4052"/>
    <w:rsid w:val="002F7BC0"/>
    <w:rsid w:val="00342FB6"/>
    <w:rsid w:val="00417207"/>
    <w:rsid w:val="004809E6"/>
    <w:rsid w:val="004A61DD"/>
    <w:rsid w:val="004C53F1"/>
    <w:rsid w:val="004D303A"/>
    <w:rsid w:val="00553331"/>
    <w:rsid w:val="00562EB3"/>
    <w:rsid w:val="005D231A"/>
    <w:rsid w:val="005D528D"/>
    <w:rsid w:val="005D6B00"/>
    <w:rsid w:val="005D74FF"/>
    <w:rsid w:val="005F7C33"/>
    <w:rsid w:val="00655591"/>
    <w:rsid w:val="006903EE"/>
    <w:rsid w:val="006A74A0"/>
    <w:rsid w:val="00792771"/>
    <w:rsid w:val="00795D52"/>
    <w:rsid w:val="00852A99"/>
    <w:rsid w:val="0089557F"/>
    <w:rsid w:val="008C12CC"/>
    <w:rsid w:val="009A12B8"/>
    <w:rsid w:val="009B32E9"/>
    <w:rsid w:val="00A502CF"/>
    <w:rsid w:val="00AD6E44"/>
    <w:rsid w:val="00B72959"/>
    <w:rsid w:val="00BB1749"/>
    <w:rsid w:val="00BF7D28"/>
    <w:rsid w:val="00C30B23"/>
    <w:rsid w:val="00C54B97"/>
    <w:rsid w:val="00C66B87"/>
    <w:rsid w:val="00C72E8F"/>
    <w:rsid w:val="00C979D7"/>
    <w:rsid w:val="00D068A4"/>
    <w:rsid w:val="00D10A39"/>
    <w:rsid w:val="00D41FA3"/>
    <w:rsid w:val="00E16E07"/>
    <w:rsid w:val="00EA056F"/>
    <w:rsid w:val="00EA4909"/>
    <w:rsid w:val="00F3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A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A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Елена Алексеевна Мыльникова</cp:lastModifiedBy>
  <cp:revision>35</cp:revision>
  <cp:lastPrinted>2022-12-28T05:38:00Z</cp:lastPrinted>
  <dcterms:created xsi:type="dcterms:W3CDTF">2022-08-23T06:29:00Z</dcterms:created>
  <dcterms:modified xsi:type="dcterms:W3CDTF">2022-12-29T10:19:00Z</dcterms:modified>
</cp:coreProperties>
</file>