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ind/>
        <w:jc w:val="center"/>
      </w:pPr>
      <w:r>
        <w:drawing>
          <wp:inline>
            <wp:extent cx="666623" cy="856869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 r:link=""/>
                    <a:srcRect b="0" l="0" r="0" t="0"/>
                    <a:stretch/>
                  </pic:blipFill>
                  <pic:spPr>
                    <a:xfrm flipH="false" flipV="false" rot="0">
                      <a:ext cx="666623" cy="85686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  <w:ind/>
        <w:jc w:val="center"/>
      </w:pPr>
      <w:r>
        <w:rPr>
          <w:rFonts w:ascii="Times New Roman CYR" w:hAnsi="Times New Roman CYR"/>
          <w:b w:val="1"/>
          <w:sz w:val="28"/>
        </w:rPr>
        <w:t>Российская Федерация</w:t>
      </w:r>
    </w:p>
    <w:p w14:paraId="03000000">
      <w:pPr>
        <w:pStyle w:val="Style_1"/>
        <w:ind/>
        <w:jc w:val="center"/>
      </w:pPr>
      <w:r>
        <w:rPr>
          <w:rFonts w:ascii="Times New Roman CYR" w:hAnsi="Times New Roman CYR"/>
          <w:b w:val="1"/>
          <w:sz w:val="28"/>
        </w:rPr>
        <w:t>Ростовская область</w:t>
      </w:r>
    </w:p>
    <w:p w14:paraId="04000000">
      <w:pPr>
        <w:pStyle w:val="Style_1"/>
        <w:ind/>
        <w:jc w:val="center"/>
      </w:pPr>
      <w:r>
        <w:rPr>
          <w:rFonts w:ascii="Times New Roman CYR" w:hAnsi="Times New Roman CYR"/>
          <w:b w:val="1"/>
          <w:sz w:val="28"/>
        </w:rPr>
        <w:t>Собрание депутатов Песчанокопского района</w:t>
      </w:r>
    </w:p>
    <w:p w14:paraId="05000000">
      <w:pPr>
        <w:pStyle w:val="Style_1"/>
        <w:tabs>
          <w:tab w:leader="none" w:pos="1701" w:val="center"/>
        </w:tabs>
        <w:ind/>
        <w:jc w:val="center"/>
        <w:rPr>
          <w:sz w:val="12"/>
        </w:rPr>
      </w:pPr>
    </w:p>
    <w:p w14:paraId="06000000">
      <w:pPr>
        <w:pStyle w:val="Style_1"/>
        <w:keepNext w:val="1"/>
        <w:ind/>
        <w:jc w:val="center"/>
      </w:pPr>
      <w:r>
        <w:rPr>
          <w:rFonts w:ascii="Times New Roman CYR" w:hAnsi="Times New Roman CYR"/>
          <w:b w:val="1"/>
          <w:sz w:val="28"/>
        </w:rPr>
        <w:t>РЕШЕНИЕ</w:t>
      </w:r>
    </w:p>
    <w:p w14:paraId="07000000">
      <w:pPr>
        <w:pStyle w:val="Style_1"/>
        <w:keepNext w:val="1"/>
        <w:spacing w:line="228" w:lineRule="auto"/>
        <w:ind w:firstLine="0" w:left="142" w:right="141"/>
        <w:jc w:val="center"/>
      </w:pPr>
    </w:p>
    <w:p w14:paraId="08000000">
      <w:pPr>
        <w:pStyle w:val="Style_1"/>
        <w:spacing w:line="228" w:lineRule="auto"/>
        <w:ind w:firstLine="0" w:left="142" w:right="141"/>
      </w:pPr>
      <w:r>
        <w:rPr>
          <w:rFonts w:ascii="Times New Roman CYR" w:hAnsi="Times New Roman CYR"/>
          <w:sz w:val="28"/>
        </w:rPr>
        <w:t xml:space="preserve">27.04.2023г. 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 xml:space="preserve">                                                            № 125</w:t>
      </w:r>
    </w:p>
    <w:p w14:paraId="09000000">
      <w:pPr>
        <w:ind/>
        <w:jc w:val="center"/>
        <w:rPr>
          <w:sz w:val="28"/>
        </w:rPr>
      </w:pPr>
    </w:p>
    <w:p w14:paraId="0A000000">
      <w:pPr>
        <w:ind w:right="54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 выдвижении  кандидатур  в  состав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участковых  комиссий  избирательных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участков,  участков  референдума  Песчанокопского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района  с  правом  решающего  голоса</w:t>
      </w:r>
    </w:p>
    <w:p w14:paraId="0B000000">
      <w:pPr>
        <w:rPr>
          <w:rFonts w:ascii="Times New Roman" w:hAnsi="Times New Roman"/>
          <w:sz w:val="28"/>
        </w:rPr>
      </w:pPr>
    </w:p>
    <w:p w14:paraId="0C000000">
      <w:pPr>
        <w:rPr>
          <w:rFonts w:ascii="Times New Roman" w:hAnsi="Times New Roman"/>
          <w:sz w:val="28"/>
        </w:rPr>
      </w:pPr>
    </w:p>
    <w:p w14:paraId="0D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 соответствии  с   ст.22, ст.27  Федерального  закона  от  12.06.2002  №67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ФЗ  «Об  основных  гарантиях  избирательных  прав  и  права  на участие  в  референдуме  граждан  Российской  Федерации»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 Собрание депутатов  Песчанокопского  района  </w:t>
      </w:r>
    </w:p>
    <w:p w14:paraId="0E000000">
      <w:pPr>
        <w:rPr>
          <w:rFonts w:ascii="Times New Roman" w:hAnsi="Times New Roman"/>
          <w:sz w:val="28"/>
        </w:rPr>
      </w:pPr>
    </w:p>
    <w:p w14:paraId="0F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РЕШИЛО:</w:t>
      </w:r>
    </w:p>
    <w:p w14:paraId="10000000">
      <w:pPr>
        <w:rPr>
          <w:rFonts w:ascii="Times New Roman" w:hAnsi="Times New Roman"/>
          <w:sz w:val="28"/>
        </w:rPr>
      </w:pPr>
    </w:p>
    <w:p w14:paraId="11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Внести  предложение  в  Территориальную  избирательную  комиссию  Песчанокопского  района  по  кандидатурам  в  состав  участковых  комиссий  избирательных  участков,  участков  референдума  Песчанокопского  района  с  правом  решающего  голоса (список  кандидатур  прилагается).</w:t>
      </w:r>
    </w:p>
    <w:p w14:paraId="12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Направить  настоящее  решение  в  Территориальную  избирательную  комиссию Песчанокопского  района  не  позднее  4 мая 2023  года.</w:t>
      </w:r>
    </w:p>
    <w:p w14:paraId="13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  за выполнением  решения  возложить  на  комиссию  по  местному  самоуправлению,  охране  общественного  порядка и профилактики межнациональных и межэтнических конфликтов  (Марков  А.А.).</w:t>
      </w:r>
    </w:p>
    <w:p w14:paraId="14000000">
      <w:pPr>
        <w:ind w:firstLine="709"/>
        <w:jc w:val="both"/>
        <w:rPr>
          <w:rFonts w:ascii="Times New Roman" w:hAnsi="Times New Roman"/>
          <w:sz w:val="28"/>
        </w:rPr>
      </w:pPr>
    </w:p>
    <w:p w14:paraId="15000000">
      <w:pPr>
        <w:ind w:firstLine="709"/>
        <w:jc w:val="both"/>
        <w:rPr>
          <w:rFonts w:ascii="Times New Roman" w:hAnsi="Times New Roman"/>
          <w:sz w:val="28"/>
        </w:rPr>
      </w:pPr>
    </w:p>
    <w:p w14:paraId="1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 Собрания  депутатов-</w:t>
      </w:r>
    </w:p>
    <w:p w14:paraId="1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 Песчанокопского  района         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   </w:t>
      </w:r>
      <w:r>
        <w:rPr>
          <w:rFonts w:ascii="Times New Roman" w:hAnsi="Times New Roman"/>
          <w:sz w:val="28"/>
        </w:rPr>
        <w:t xml:space="preserve">  И.Н.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Хребтова</w:t>
      </w:r>
    </w:p>
    <w:p w14:paraId="18000000">
      <w:pPr>
        <w:rPr>
          <w:rFonts w:ascii="Times New Roman" w:hAnsi="Times New Roman"/>
          <w:sz w:val="28"/>
        </w:rPr>
      </w:pPr>
    </w:p>
    <w:p w14:paraId="1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 вносит:</w:t>
      </w:r>
    </w:p>
    <w:p w14:paraId="1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 Собрания  депутатов -</w:t>
      </w:r>
    </w:p>
    <w:p w14:paraId="1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 Песчаноко</w:t>
      </w:r>
      <w:r>
        <w:rPr>
          <w:rFonts w:ascii="Times New Roman" w:hAnsi="Times New Roman"/>
          <w:sz w:val="28"/>
        </w:rPr>
        <w:t>пс</w:t>
      </w:r>
      <w:r>
        <w:rPr>
          <w:rFonts w:ascii="Times New Roman" w:hAnsi="Times New Roman"/>
          <w:sz w:val="28"/>
        </w:rPr>
        <w:t>кого  района</w:t>
      </w:r>
    </w:p>
    <w:p w14:paraId="1C000000">
      <w:pPr>
        <w:ind w:firstLine="0" w:left="637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14:paraId="1D000000">
      <w:pPr>
        <w:ind w:firstLine="0" w:left="637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 решению  Собрания  депутатов</w:t>
      </w:r>
    </w:p>
    <w:p w14:paraId="1E000000">
      <w:pPr>
        <w:ind w:firstLine="0" w:left="637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 района</w:t>
      </w:r>
    </w:p>
    <w:p w14:paraId="1F000000">
      <w:pPr>
        <w:ind w:firstLine="0" w:left="637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27.04.2023г.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12</w:t>
      </w:r>
      <w:r>
        <w:rPr>
          <w:rFonts w:ascii="Times New Roman" w:hAnsi="Times New Roman"/>
          <w:sz w:val="28"/>
        </w:rPr>
        <w:t>5</w:t>
      </w:r>
    </w:p>
    <w:p w14:paraId="20000000">
      <w:pPr>
        <w:ind/>
        <w:jc w:val="center"/>
        <w:rPr>
          <w:rFonts w:ascii="Times New Roman" w:hAnsi="Times New Roman"/>
          <w:sz w:val="28"/>
        </w:rPr>
      </w:pPr>
    </w:p>
    <w:p w14:paraId="21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</w:t>
      </w:r>
    </w:p>
    <w:p w14:paraId="22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кандидатур в  состав  участковых  комиссий  избирательных  участков,  участков  референдума  Песчанокопского  района  с  правом  решающего  голоса</w:t>
      </w:r>
    </w:p>
    <w:p w14:paraId="23000000">
      <w:pPr>
        <w:ind/>
        <w:jc w:val="center"/>
        <w:rPr>
          <w:rFonts w:ascii="Times New Roman" w:hAnsi="Times New Roman"/>
          <w:sz w:val="28"/>
        </w:rPr>
      </w:pP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7"/>
        <w:gridCol w:w="1305"/>
        <w:gridCol w:w="2445"/>
        <w:gridCol w:w="1701"/>
        <w:gridCol w:w="3069"/>
        <w:gridCol w:w="1318"/>
      </w:tblGrid>
      <w:tr>
        <w:trPr>
          <w:trHeight w:hRule="atLeast" w:val="36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  избирательного  участка</w:t>
            </w:r>
          </w:p>
        </w:tc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  <w:r>
              <w:rPr>
                <w:rFonts w:ascii="Times New Roman" w:hAnsi="Times New Roman"/>
                <w:sz w:val="28"/>
              </w:rPr>
              <w:t>ата  рождения</w:t>
            </w:r>
          </w:p>
        </w:tc>
        <w:tc>
          <w:tcPr>
            <w:tcW w:type="dxa" w:w="3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  работы,  должность</w:t>
            </w:r>
          </w:p>
        </w:tc>
        <w:tc>
          <w:tcPr>
            <w:tcW w:type="dxa" w:w="1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Принимал ли  ранее  участие</w:t>
            </w:r>
          </w:p>
        </w:tc>
      </w:tr>
      <w:tr>
        <w:trPr>
          <w:trHeight w:hRule="atLeast" w:val="36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1597</w:t>
            </w:r>
          </w:p>
        </w:tc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Нефедов  Александр  Александрович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27.01.1983</w:t>
            </w:r>
          </w:p>
        </w:tc>
        <w:tc>
          <w:tcPr>
            <w:tcW w:type="dxa" w:w="3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МБУК  РДК  «Юбилейный»,  директор</w:t>
            </w:r>
          </w:p>
        </w:tc>
        <w:tc>
          <w:tcPr>
            <w:tcW w:type="dxa" w:w="1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</w:t>
            </w:r>
          </w:p>
        </w:tc>
      </w:tr>
      <w:tr>
        <w:trPr>
          <w:trHeight w:hRule="atLeast" w:val="36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1598</w:t>
            </w:r>
          </w:p>
        </w:tc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Алисова  Анна  Николаевна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12.03.1978</w:t>
            </w:r>
          </w:p>
        </w:tc>
        <w:tc>
          <w:tcPr>
            <w:tcW w:type="dxa" w:w="3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Сальская дистанция пути ОАО РЖД", дежурный по переезду</w:t>
            </w:r>
          </w:p>
        </w:tc>
        <w:tc>
          <w:tcPr>
            <w:tcW w:type="dxa" w:w="1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</w:t>
            </w:r>
          </w:p>
        </w:tc>
      </w:tr>
      <w:tr>
        <w:trPr>
          <w:trHeight w:hRule="atLeast" w:val="36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1599</w:t>
            </w:r>
          </w:p>
        </w:tc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Курьянов  Валерий  Владимирович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11.11.1973</w:t>
            </w:r>
          </w:p>
        </w:tc>
        <w:tc>
          <w:tcPr>
            <w:tcW w:type="dxa" w:w="3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МУП  КХ  Песчанокопского  района,  главный  инженер</w:t>
            </w:r>
          </w:p>
        </w:tc>
        <w:tc>
          <w:tcPr>
            <w:tcW w:type="dxa" w:w="1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</w:t>
            </w:r>
          </w:p>
        </w:tc>
      </w:tr>
      <w:tr>
        <w:trPr>
          <w:trHeight w:hRule="atLeast" w:val="36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1600</w:t>
            </w:r>
          </w:p>
        </w:tc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Сиротина  Ирина Захаровна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13.02.1981</w:t>
            </w:r>
          </w:p>
        </w:tc>
        <w:tc>
          <w:tcPr>
            <w:tcW w:type="dxa" w:w="3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МАУ  МФЦ Песчанокопского  района, оператор</w:t>
            </w:r>
          </w:p>
        </w:tc>
        <w:tc>
          <w:tcPr>
            <w:tcW w:type="dxa" w:w="1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</w:t>
            </w:r>
          </w:p>
        </w:tc>
      </w:tr>
      <w:tr>
        <w:trPr>
          <w:trHeight w:hRule="atLeast" w:val="36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1601</w:t>
            </w:r>
          </w:p>
        </w:tc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Шариков  Олег  Александрович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30.01.1956</w:t>
            </w:r>
          </w:p>
        </w:tc>
        <w:tc>
          <w:tcPr>
            <w:tcW w:type="dxa" w:w="3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ООО  «Агро»,  механик</w:t>
            </w:r>
          </w:p>
        </w:tc>
        <w:tc>
          <w:tcPr>
            <w:tcW w:type="dxa" w:w="1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</w:t>
            </w:r>
          </w:p>
        </w:tc>
      </w:tr>
      <w:tr>
        <w:trPr>
          <w:trHeight w:hRule="atLeast" w:val="36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1602</w:t>
            </w:r>
          </w:p>
        </w:tc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Рогозина   Наталья  Васильевна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12.07.1975</w:t>
            </w:r>
          </w:p>
        </w:tc>
        <w:tc>
          <w:tcPr>
            <w:tcW w:type="dxa" w:w="3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 Рассыпненского  сельского  поселения,  ведущий  специалист</w:t>
            </w:r>
          </w:p>
        </w:tc>
        <w:tc>
          <w:tcPr>
            <w:tcW w:type="dxa" w:w="1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</w:t>
            </w:r>
          </w:p>
        </w:tc>
      </w:tr>
      <w:tr>
        <w:trPr>
          <w:trHeight w:hRule="atLeast" w:val="36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1604</w:t>
            </w:r>
          </w:p>
        </w:tc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Лунева  Кристина  Сергеевна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16.05.1988</w:t>
            </w:r>
          </w:p>
        </w:tc>
        <w:tc>
          <w:tcPr>
            <w:tcW w:type="dxa" w:w="3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 Летницкого  сельского  поселения,  ведущий  специалист</w:t>
            </w:r>
          </w:p>
        </w:tc>
        <w:tc>
          <w:tcPr>
            <w:tcW w:type="dxa" w:w="1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нет</w:t>
            </w:r>
          </w:p>
        </w:tc>
      </w:tr>
      <w:tr>
        <w:trPr>
          <w:trHeight w:hRule="atLeast" w:val="36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1605</w:t>
            </w:r>
          </w:p>
        </w:tc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Кушнарева  Ольга  Николаевна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15.10.1970</w:t>
            </w:r>
          </w:p>
        </w:tc>
        <w:tc>
          <w:tcPr>
            <w:tcW w:type="dxa" w:w="3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 Жуковского  сельского  поселения,  ведущий  специалист</w:t>
            </w:r>
          </w:p>
        </w:tc>
        <w:tc>
          <w:tcPr>
            <w:tcW w:type="dxa" w:w="1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</w:t>
            </w:r>
          </w:p>
        </w:tc>
      </w:tr>
      <w:tr>
        <w:trPr>
          <w:trHeight w:hRule="atLeast" w:val="538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1607</w:t>
            </w:r>
          </w:p>
        </w:tc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Зуева  Надежда  Владимировна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18.09.1989</w:t>
            </w:r>
          </w:p>
        </w:tc>
        <w:tc>
          <w:tcPr>
            <w:tcW w:type="dxa" w:w="3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 Краснополянского  сельского  поселения,  главный  специалист</w:t>
            </w:r>
          </w:p>
        </w:tc>
        <w:tc>
          <w:tcPr>
            <w:tcW w:type="dxa" w:w="1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</w:t>
            </w:r>
          </w:p>
        </w:tc>
      </w:tr>
      <w:tr>
        <w:trPr>
          <w:trHeight w:hRule="atLeast" w:val="36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1608</w:t>
            </w:r>
          </w:p>
        </w:tc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Булгакова  Ирина  Ивановна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04.08.1980</w:t>
            </w:r>
          </w:p>
        </w:tc>
        <w:tc>
          <w:tcPr>
            <w:tcW w:type="dxa" w:w="3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МБОУ  КСОШ  №32,  психолог</w:t>
            </w:r>
          </w:p>
        </w:tc>
        <w:tc>
          <w:tcPr>
            <w:tcW w:type="dxa" w:w="1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</w:t>
            </w:r>
          </w:p>
        </w:tc>
      </w:tr>
      <w:tr>
        <w:trPr>
          <w:trHeight w:hRule="atLeast" w:val="36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1610</w:t>
            </w:r>
          </w:p>
        </w:tc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Иванисова  Валентина  Ивановна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10.04.1977</w:t>
            </w:r>
          </w:p>
        </w:tc>
        <w:tc>
          <w:tcPr>
            <w:tcW w:type="dxa" w:w="3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МБОУ  СОШ  №39,  завхоз</w:t>
            </w:r>
          </w:p>
        </w:tc>
        <w:tc>
          <w:tcPr>
            <w:tcW w:type="dxa" w:w="1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</w:t>
            </w:r>
          </w:p>
        </w:tc>
      </w:tr>
      <w:tr>
        <w:trPr>
          <w:trHeight w:hRule="atLeast" w:val="36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1611</w:t>
            </w:r>
          </w:p>
        </w:tc>
        <w:tc>
          <w:tcPr>
            <w:tcW w:type="dxa" w:w="2445"/>
            <w:tcBorders>
              <w:top w:color="00000A" w:sz="8" w:val="single"/>
              <w:left w:color="00000A" w:sz="8" w:val="single"/>
              <w:bottom w:color="00000A" w:sz="8" w:val="single"/>
              <w:right w:color="00000A" w:sz="8" w:val="single"/>
            </w:tcBorders>
          </w:tcPr>
          <w:p w14:paraId="6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Пивоварова  Светлана  Владимировна</w:t>
            </w:r>
          </w:p>
        </w:tc>
        <w:tc>
          <w:tcPr>
            <w:tcW w:type="dxa" w:w="1701"/>
            <w:tcBorders>
              <w:top w:color="00000A" w:sz="8" w:val="single"/>
              <w:left w:sz="4" w:val="nil"/>
              <w:bottom w:color="00000A" w:sz="8" w:val="single"/>
              <w:right w:color="00000A" w:sz="8" w:val="single"/>
            </w:tcBorders>
          </w:tcPr>
          <w:p w14:paraId="6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29.09.1979</w:t>
            </w:r>
          </w:p>
        </w:tc>
        <w:tc>
          <w:tcPr>
            <w:tcW w:type="dxa" w:w="3069"/>
            <w:tcBorders>
              <w:top w:color="00000A" w:sz="8" w:val="single"/>
              <w:left w:sz="4" w:val="nil"/>
              <w:bottom w:color="00000A" w:sz="8" w:val="single"/>
              <w:right w:color="00000A" w:sz="8" w:val="single"/>
            </w:tcBorders>
          </w:tcPr>
          <w:p w14:paraId="7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ООО «Агрокомплекс Ростовский»,</w:t>
            </w:r>
          </w:p>
          <w:p w14:paraId="7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заведующая  мехтоком</w:t>
            </w:r>
          </w:p>
        </w:tc>
        <w:tc>
          <w:tcPr>
            <w:tcW w:type="dxa" w:w="1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</w:t>
            </w:r>
          </w:p>
        </w:tc>
      </w:tr>
      <w:tr>
        <w:trPr>
          <w:trHeight w:hRule="atLeast" w:val="36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1612</w:t>
            </w:r>
          </w:p>
        </w:tc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Пампура Елена  Николаевна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20.04.1984</w:t>
            </w:r>
          </w:p>
        </w:tc>
        <w:tc>
          <w:tcPr>
            <w:tcW w:type="dxa" w:w="3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МБДОУ детский сад №18 "Одуванчик, помощник воспитателя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1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</w:t>
            </w:r>
          </w:p>
        </w:tc>
      </w:tr>
      <w:tr>
        <w:trPr>
          <w:trHeight w:hRule="atLeast" w:val="36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1614</w:t>
            </w:r>
          </w:p>
        </w:tc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Трапезникова  Алла Александровна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19.06.1976</w:t>
            </w:r>
          </w:p>
        </w:tc>
        <w:tc>
          <w:tcPr>
            <w:tcW w:type="dxa" w:w="3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ИП  Кравченко  В.Ю.,  бухгалтер</w:t>
            </w:r>
          </w:p>
        </w:tc>
        <w:tc>
          <w:tcPr>
            <w:tcW w:type="dxa" w:w="1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</w:t>
            </w:r>
          </w:p>
        </w:tc>
      </w:tr>
      <w:tr>
        <w:trPr>
          <w:trHeight w:hRule="atLeast" w:val="36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1615</w:t>
            </w:r>
          </w:p>
        </w:tc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Греховодова  Светлана  Анатольевна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27.10.1970</w:t>
            </w:r>
          </w:p>
        </w:tc>
        <w:tc>
          <w:tcPr>
            <w:tcW w:type="dxa" w:w="3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МБДОУ  №7 «Аленушка»,  воспитатель</w:t>
            </w:r>
          </w:p>
        </w:tc>
        <w:tc>
          <w:tcPr>
            <w:tcW w:type="dxa" w:w="1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</w:t>
            </w:r>
          </w:p>
        </w:tc>
      </w:tr>
      <w:tr>
        <w:trPr>
          <w:trHeight w:hRule="atLeast" w:val="36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1616</w:t>
            </w:r>
          </w:p>
        </w:tc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Мироненко  Марина  Вячеславовна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23.09.1978</w:t>
            </w:r>
          </w:p>
        </w:tc>
        <w:tc>
          <w:tcPr>
            <w:tcW w:type="dxa" w:w="3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МБОУ  РСОШ  №9,  учитель</w:t>
            </w:r>
          </w:p>
        </w:tc>
        <w:tc>
          <w:tcPr>
            <w:tcW w:type="dxa" w:w="1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</w:t>
            </w:r>
          </w:p>
        </w:tc>
      </w:tr>
      <w:tr>
        <w:trPr>
          <w:trHeight w:hRule="atLeast" w:val="36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1617</w:t>
            </w:r>
          </w:p>
        </w:tc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Сапегина  Наталья  Александровна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22.03.1959</w:t>
            </w:r>
          </w:p>
        </w:tc>
        <w:tc>
          <w:tcPr>
            <w:tcW w:type="dxa" w:w="3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пенсионер</w:t>
            </w:r>
          </w:p>
        </w:tc>
        <w:tc>
          <w:tcPr>
            <w:tcW w:type="dxa" w:w="1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</w:t>
            </w:r>
          </w:p>
        </w:tc>
      </w:tr>
    </w:tbl>
    <w:p w14:paraId="91000000">
      <w:pPr>
        <w:ind/>
        <w:jc w:val="center"/>
        <w:rPr>
          <w:rFonts w:ascii="Times New Roman" w:hAnsi="Times New Roman"/>
          <w:sz w:val="28"/>
        </w:rPr>
      </w:pPr>
    </w:p>
    <w:p w14:paraId="92000000">
      <w:pPr>
        <w:ind/>
        <w:jc w:val="right"/>
        <w:rPr>
          <w:rFonts w:ascii="Times New Roman" w:hAnsi="Times New Roman"/>
          <w:sz w:val="28"/>
        </w:rPr>
      </w:pPr>
    </w:p>
    <w:p w14:paraId="93000000">
      <w:pPr>
        <w:rPr>
          <w:rFonts w:ascii="Times New Roman" w:hAnsi="Times New Roman"/>
          <w:sz w:val="28"/>
        </w:rPr>
      </w:pPr>
    </w:p>
    <w:p w14:paraId="94000000">
      <w:pPr>
        <w:rPr>
          <w:rFonts w:ascii="Times New Roman" w:hAnsi="Times New Roman"/>
          <w:sz w:val="28"/>
        </w:rPr>
      </w:pPr>
    </w:p>
    <w:sectPr>
      <w:pgSz w:h="15840" w:w="12240"/>
      <w:pgMar w:bottom="1134" w:footer="720" w:gutter="0" w:header="720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color w:val="000000"/>
      <w:sz w:val="24"/>
    </w:rPr>
  </w:style>
  <w:style w:default="1" w:styleId="Style_3_ch" w:type="character">
    <w:name w:val="Normal"/>
    <w:link w:val="Style_3"/>
    <w:rPr>
      <w:color w:val="000000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</w:pPr>
    <w:rPr>
      <w:color w:val="000000"/>
      <w:sz w:val="28"/>
    </w:rPr>
  </w:style>
  <w:style w:styleId="Style_4_ch" w:type="character">
    <w:name w:val="toc 2"/>
    <w:link w:val="Style_4"/>
    <w:rPr>
      <w:color w:val="000000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</w:pPr>
    <w:rPr>
      <w:color w:val="000000"/>
      <w:sz w:val="28"/>
    </w:rPr>
  </w:style>
  <w:style w:styleId="Style_5_ch" w:type="character">
    <w:name w:val="toc 4"/>
    <w:link w:val="Style_5"/>
    <w:rPr>
      <w:color w:val="000000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</w:pPr>
    <w:rPr>
      <w:color w:val="000000"/>
      <w:sz w:val="28"/>
    </w:rPr>
  </w:style>
  <w:style w:styleId="Style_6_ch" w:type="character">
    <w:name w:val="toc 6"/>
    <w:link w:val="Style_6"/>
    <w:rPr>
      <w:color w:val="000000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</w:pPr>
    <w:rPr>
      <w:color w:val="000000"/>
      <w:sz w:val="28"/>
    </w:rPr>
  </w:style>
  <w:style w:styleId="Style_7_ch" w:type="character">
    <w:name w:val="toc 7"/>
    <w:link w:val="Style_7"/>
    <w:rPr>
      <w:color w:val="000000"/>
      <w:sz w:val="28"/>
    </w:rPr>
  </w:style>
  <w:style w:styleId="Style_8" w:type="paragraph">
    <w:name w:val="Обычный1"/>
    <w:link w:val="Style_8_ch"/>
  </w:style>
  <w:style w:styleId="Style_8_ch" w:type="character">
    <w:name w:val="Обычный1"/>
    <w:link w:val="Style_8"/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b w:val="1"/>
      <w:color w:val="000000"/>
      <w:sz w:val="26"/>
    </w:rPr>
  </w:style>
  <w:style w:styleId="Style_9_ch" w:type="character">
    <w:name w:val="heading 3"/>
    <w:link w:val="Style_9"/>
    <w:rPr>
      <w:b w:val="1"/>
      <w:color w:val="000000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</w:pPr>
    <w:rPr>
      <w:color w:val="000000"/>
      <w:sz w:val="28"/>
    </w:rPr>
  </w:style>
  <w:style w:styleId="Style_11_ch" w:type="character">
    <w:name w:val="toc 3"/>
    <w:link w:val="Style_11"/>
    <w:rPr>
      <w:color w:val="000000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b w:val="1"/>
      <w:color w:val="000000"/>
      <w:sz w:val="22"/>
    </w:rPr>
  </w:style>
  <w:style w:styleId="Style_12_ch" w:type="character">
    <w:name w:val="heading 5"/>
    <w:link w:val="Style_12"/>
    <w:rPr>
      <w:b w:val="1"/>
      <w:color w:val="000000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b w:val="1"/>
      <w:color w:val="000000"/>
      <w:sz w:val="32"/>
    </w:rPr>
  </w:style>
  <w:style w:styleId="Style_13_ch" w:type="character">
    <w:name w:val="heading 1"/>
    <w:link w:val="Style_13"/>
    <w:rPr>
      <w:b w:val="1"/>
      <w:color w:val="000000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/>
      <w:jc w:val="both"/>
    </w:pPr>
    <w:rPr>
      <w:color w:val="000000"/>
      <w:sz w:val="22"/>
    </w:rPr>
  </w:style>
  <w:style w:styleId="Style_15_ch" w:type="character">
    <w:name w:val="Footnote"/>
    <w:link w:val="Style_15"/>
    <w:rPr>
      <w:color w:val="000000"/>
      <w:sz w:val="22"/>
    </w:rPr>
  </w:style>
  <w:style w:styleId="Style_16" w:type="paragraph">
    <w:name w:val="toc 1"/>
    <w:next w:val="Style_3"/>
    <w:link w:val="Style_16_ch"/>
    <w:uiPriority w:val="39"/>
    <w:rPr>
      <w:b w:val="1"/>
      <w:color w:val="000000"/>
      <w:sz w:val="28"/>
    </w:rPr>
  </w:style>
  <w:style w:styleId="Style_16_ch" w:type="character">
    <w:name w:val="toc 1"/>
    <w:link w:val="Style_16"/>
    <w:rPr>
      <w:b w:val="1"/>
      <w:color w:val="000000"/>
      <w:sz w:val="28"/>
    </w:rPr>
  </w:style>
  <w:style w:styleId="Style_17" w:type="paragraph">
    <w:name w:val="Header and Footer"/>
    <w:link w:val="Style_17_ch"/>
    <w:pPr>
      <w:ind/>
      <w:jc w:val="both"/>
    </w:pPr>
    <w:rPr>
      <w:color w:val="000000"/>
    </w:rPr>
  </w:style>
  <w:style w:styleId="Style_17_ch" w:type="character">
    <w:name w:val="Header and Footer"/>
    <w:link w:val="Style_17"/>
    <w:rPr>
      <w:color w:val="000000"/>
    </w:rPr>
  </w:style>
  <w:style w:styleId="Style_18" w:type="paragraph">
    <w:name w:val="toc 9"/>
    <w:next w:val="Style_3"/>
    <w:link w:val="Style_18_ch"/>
    <w:uiPriority w:val="39"/>
    <w:pPr>
      <w:ind w:firstLine="0" w:left="1600"/>
    </w:pPr>
    <w:rPr>
      <w:color w:val="000000"/>
      <w:sz w:val="28"/>
    </w:rPr>
  </w:style>
  <w:style w:styleId="Style_18_ch" w:type="character">
    <w:name w:val="toc 9"/>
    <w:link w:val="Style_18"/>
    <w:rPr>
      <w:color w:val="000000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</w:pPr>
    <w:rPr>
      <w:color w:val="000000"/>
      <w:sz w:val="28"/>
    </w:rPr>
  </w:style>
  <w:style w:styleId="Style_19_ch" w:type="character">
    <w:name w:val="toc 8"/>
    <w:link w:val="Style_19"/>
    <w:rPr>
      <w:color w:val="000000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</w:pPr>
    <w:rPr>
      <w:color w:val="000000"/>
      <w:sz w:val="28"/>
    </w:rPr>
  </w:style>
  <w:style w:styleId="Style_20_ch" w:type="character">
    <w:name w:val="toc 5"/>
    <w:link w:val="Style_20"/>
    <w:rPr>
      <w:color w:val="000000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i w:val="1"/>
      <w:color w:val="000000"/>
      <w:sz w:val="24"/>
    </w:rPr>
  </w:style>
  <w:style w:styleId="Style_21_ch" w:type="character">
    <w:name w:val="Subtitle"/>
    <w:link w:val="Style_21"/>
    <w:rPr>
      <w:i w:val="1"/>
      <w:color w:val="000000"/>
      <w:sz w:val="24"/>
    </w:rPr>
  </w:style>
  <w:style w:styleId="Style_1" w:type="paragraph">
    <w:name w:val="Базовый"/>
    <w:link w:val="Style_1_ch"/>
    <w:pPr>
      <w:widowControl w:val="0"/>
      <w:spacing w:line="100" w:lineRule="atLeast"/>
      <w:ind/>
    </w:pPr>
    <w:rPr>
      <w:rFonts w:ascii="Arial" w:hAnsi="Arial"/>
      <w:sz w:val="24"/>
    </w:rPr>
  </w:style>
  <w:style w:styleId="Style_1_ch" w:type="character">
    <w:name w:val="Базовый"/>
    <w:link w:val="Style_1"/>
    <w:rPr>
      <w:rFonts w:ascii="Arial" w:hAnsi="Arial"/>
      <w:sz w:val="24"/>
    </w:rPr>
  </w:style>
  <w:style w:styleId="Style_22" w:type="paragraph">
    <w:name w:val="toc 10"/>
    <w:next w:val="Style_3"/>
    <w:link w:val="Style_22_ch"/>
    <w:uiPriority w:val="39"/>
    <w:pPr>
      <w:ind w:firstLine="0" w:left="1800"/>
    </w:pPr>
    <w:rPr>
      <w:color w:val="000000"/>
      <w:sz w:val="24"/>
    </w:rPr>
  </w:style>
  <w:style w:styleId="Style_22_ch" w:type="character">
    <w:name w:val="toc 10"/>
    <w:link w:val="Style_22"/>
    <w:rPr>
      <w:color w:val="000000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b w:val="1"/>
      <w:caps w:val="1"/>
      <w:color w:val="000000"/>
      <w:sz w:val="40"/>
    </w:rPr>
  </w:style>
  <w:style w:styleId="Style_23_ch" w:type="character">
    <w:name w:val="Title"/>
    <w:link w:val="Style_23"/>
    <w:rPr>
      <w:b w:val="1"/>
      <w:caps w:val="1"/>
      <w:color w:val="000000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b w:val="1"/>
      <w:color w:val="000000"/>
      <w:sz w:val="24"/>
    </w:rPr>
  </w:style>
  <w:style w:styleId="Style_24_ch" w:type="character">
    <w:name w:val="heading 4"/>
    <w:link w:val="Style_24"/>
    <w:rPr>
      <w:b w:val="1"/>
      <w:color w:val="000000"/>
      <w:sz w:val="24"/>
    </w:rPr>
  </w:style>
  <w:style w:styleId="Style_25" w:type="paragraph">
    <w:name w:val="Balloon Text"/>
    <w:basedOn w:val="Style_3"/>
    <w:link w:val="Style_25_ch"/>
    <w:rPr>
      <w:rFonts w:ascii="Tahoma" w:hAnsi="Tahoma"/>
      <w:sz w:val="16"/>
    </w:rPr>
  </w:style>
  <w:style w:styleId="Style_25_ch" w:type="character">
    <w:name w:val="Balloon Text"/>
    <w:basedOn w:val="Style_3_ch"/>
    <w:link w:val="Style_25"/>
    <w:rPr>
      <w:rFonts w:ascii="Tahoma" w:hAnsi="Tahoma"/>
      <w:sz w:val="16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b w:val="1"/>
      <w:color w:val="000000"/>
      <w:sz w:val="28"/>
    </w:rPr>
  </w:style>
  <w:style w:styleId="Style_26_ch" w:type="character">
    <w:name w:val="heading 2"/>
    <w:link w:val="Style_26"/>
    <w:rPr>
      <w:b w:val="1"/>
      <w:color w:val="000000"/>
      <w:sz w:val="28"/>
    </w:rPr>
  </w:style>
  <w:style w:styleId="Style_27" w:type="paragraph">
    <w:name w:val="Гиперссылка1"/>
    <w:link w:val="Style_27_ch"/>
    <w:rPr>
      <w:color w:val="0000FF"/>
      <w:sz w:val="24"/>
      <w:u w:val="single"/>
    </w:rPr>
  </w:style>
  <w:style w:styleId="Style_27_ch" w:type="character">
    <w:name w:val="Гиперссылка1"/>
    <w:link w:val="Style_27"/>
    <w:rPr>
      <w:color w:val="0000FF"/>
      <w:sz w:val="24"/>
      <w:u w:val="single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2023-05-23T13:03:18Z</dcterms:modified>
</cp:coreProperties>
</file>