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6D" w:rsidRPr="00323B36" w:rsidRDefault="00E2536D" w:rsidP="00E2536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6750894" wp14:editId="02D7067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2536D" w:rsidRPr="00323B36" w:rsidRDefault="00E2536D" w:rsidP="00E2536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2536D" w:rsidRPr="00323B36" w:rsidRDefault="00E2536D" w:rsidP="00E2536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2536D" w:rsidRPr="00323B36" w:rsidRDefault="00E2536D" w:rsidP="00E2536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2536D" w:rsidRPr="00323B36" w:rsidRDefault="00E2536D" w:rsidP="00E2536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2536D" w:rsidRPr="00323B36" w:rsidRDefault="00E2536D" w:rsidP="00E2536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2536D" w:rsidRPr="00323B36" w:rsidRDefault="00E2536D" w:rsidP="00E2536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2536D" w:rsidRPr="00323B36" w:rsidTr="00587BC3">
        <w:trPr>
          <w:trHeight w:val="383"/>
        </w:trPr>
        <w:tc>
          <w:tcPr>
            <w:tcW w:w="2235" w:type="dxa"/>
            <w:hideMark/>
          </w:tcPr>
          <w:p w:rsidR="00E2536D" w:rsidRPr="00323B36" w:rsidRDefault="005A46DD" w:rsidP="00587BC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10.12.2021</w:t>
            </w:r>
          </w:p>
        </w:tc>
        <w:tc>
          <w:tcPr>
            <w:tcW w:w="2268" w:type="dxa"/>
          </w:tcPr>
          <w:p w:rsidR="00E2536D" w:rsidRPr="00323B36" w:rsidRDefault="00E2536D" w:rsidP="00587BC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2536D" w:rsidRPr="00323B36" w:rsidRDefault="00E2536D" w:rsidP="00587BC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2536D" w:rsidRPr="00323B36" w:rsidRDefault="005A46DD" w:rsidP="00587BC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1070</w:t>
            </w:r>
          </w:p>
        </w:tc>
        <w:tc>
          <w:tcPr>
            <w:tcW w:w="1315" w:type="dxa"/>
          </w:tcPr>
          <w:p w:rsidR="00E2536D" w:rsidRPr="00323B36" w:rsidRDefault="00E2536D" w:rsidP="00587BC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536D" w:rsidRPr="00323B36" w:rsidRDefault="00E2536D" w:rsidP="00587BC3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53C8F" w:rsidRDefault="00253C8F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E2536D" w:rsidRPr="00E2536D" w:rsidRDefault="00E2536D" w:rsidP="00E2536D">
      <w:pPr>
        <w:spacing w:line="228" w:lineRule="auto"/>
        <w:ind w:right="4960"/>
        <w:jc w:val="both"/>
        <w:rPr>
          <w:rFonts w:ascii="XO Thames" w:hAnsi="XO Thames"/>
          <w:sz w:val="8"/>
        </w:rPr>
      </w:pPr>
    </w:p>
    <w:p w:rsidR="00253C8F" w:rsidRDefault="00081183" w:rsidP="00E2536D">
      <w:pPr>
        <w:spacing w:line="228" w:lineRule="auto"/>
        <w:ind w:right="496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 утверждении положения о</w:t>
      </w:r>
      <w:r w:rsidR="00E2536D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порядке заключения Администрацией Песчанокопского района договоров с казачьими </w:t>
      </w:r>
      <w:r w:rsidR="00E2536D">
        <w:rPr>
          <w:rFonts w:ascii="XO Thames" w:hAnsi="XO Thames"/>
          <w:sz w:val="28"/>
        </w:rPr>
        <w:t>обществами</w:t>
      </w:r>
    </w:p>
    <w:p w:rsidR="00253C8F" w:rsidRDefault="00253C8F">
      <w:pPr>
        <w:spacing w:line="228" w:lineRule="auto"/>
        <w:rPr>
          <w:rFonts w:ascii="XO Thames" w:hAnsi="XO Thames"/>
          <w:sz w:val="28"/>
        </w:rPr>
      </w:pPr>
    </w:p>
    <w:p w:rsidR="00253C8F" w:rsidRDefault="00081183">
      <w:pPr>
        <w:spacing w:line="228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В целях реализации Федерального закона от 05.12.2005 No154-ФЗ «О государственной службе российского казачества», Постановления Правительства Российской Федерации от 08.10.2009 </w:t>
      </w:r>
      <w:r w:rsidR="00D15BD3"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 xml:space="preserve">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обществами», Областного закона от 29.09.1999 </w:t>
      </w:r>
      <w:r w:rsidR="00D15BD3"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47-ЗС «О казачьих дружинах в Ростовской области», </w:t>
      </w:r>
      <w:proofErr w:type="gramEnd"/>
    </w:p>
    <w:p w:rsidR="00253C8F" w:rsidRDefault="00253C8F">
      <w:pPr>
        <w:spacing w:line="228" w:lineRule="auto"/>
        <w:ind w:firstLine="709"/>
        <w:jc w:val="both"/>
        <w:rPr>
          <w:b/>
          <w:sz w:val="2"/>
        </w:rPr>
      </w:pPr>
    </w:p>
    <w:p w:rsidR="00253C8F" w:rsidRDefault="00253C8F">
      <w:pPr>
        <w:spacing w:line="228" w:lineRule="auto"/>
        <w:ind w:firstLine="709"/>
        <w:jc w:val="both"/>
        <w:rPr>
          <w:b/>
          <w:sz w:val="2"/>
        </w:rPr>
      </w:pPr>
    </w:p>
    <w:p w:rsidR="00253C8F" w:rsidRDefault="00081183">
      <w:pPr>
        <w:spacing w:line="228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E2536D" w:rsidRDefault="00E2536D">
      <w:pPr>
        <w:spacing w:line="228" w:lineRule="auto"/>
        <w:jc w:val="center"/>
        <w:rPr>
          <w:b/>
          <w:sz w:val="36"/>
        </w:rPr>
      </w:pPr>
    </w:p>
    <w:p w:rsidR="00253C8F" w:rsidRDefault="00253C8F">
      <w:pPr>
        <w:spacing w:line="228" w:lineRule="auto"/>
        <w:jc w:val="center"/>
        <w:rPr>
          <w:sz w:val="2"/>
        </w:rPr>
      </w:pPr>
    </w:p>
    <w:p w:rsidR="00253C8F" w:rsidRDefault="00253C8F">
      <w:pPr>
        <w:spacing w:line="228" w:lineRule="auto"/>
        <w:jc w:val="center"/>
        <w:rPr>
          <w:sz w:val="2"/>
        </w:rPr>
      </w:pPr>
    </w:p>
    <w:p w:rsidR="00253C8F" w:rsidRDefault="00081183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Положение о порядке заключения Администрации Песчанокопского района договоров с казачьими обществами согласно приложению.</w:t>
      </w:r>
    </w:p>
    <w:p w:rsidR="00253C8F" w:rsidRDefault="00081183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253C8F" w:rsidRDefault="00081183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253C8F" w:rsidRDefault="00081183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официального опубликования.</w:t>
      </w:r>
    </w:p>
    <w:p w:rsidR="00253C8F" w:rsidRDefault="00081183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          </w:t>
      </w:r>
    </w:p>
    <w:p w:rsidR="00253C8F" w:rsidRDefault="00253C8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</w:p>
    <w:p w:rsidR="00E2536D" w:rsidRDefault="00E2536D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</w:p>
    <w:p w:rsidR="00253C8F" w:rsidRDefault="00081183" w:rsidP="00E2536D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253C8F" w:rsidRDefault="00081183" w:rsidP="00E2536D">
      <w:pPr>
        <w:pStyle w:val="25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</w:t>
      </w:r>
      <w:r w:rsidR="00E2536D">
        <w:rPr>
          <w:sz w:val="28"/>
        </w:rPr>
        <w:t xml:space="preserve">    </w:t>
      </w:r>
      <w:r>
        <w:rPr>
          <w:sz w:val="28"/>
        </w:rPr>
        <w:t xml:space="preserve">  И.И. Апольский</w:t>
      </w:r>
    </w:p>
    <w:p w:rsidR="00253C8F" w:rsidRDefault="00253C8F">
      <w:pPr>
        <w:rPr>
          <w:sz w:val="28"/>
        </w:rPr>
      </w:pPr>
    </w:p>
    <w:p w:rsidR="00253C8F" w:rsidRDefault="00081183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53C8F" w:rsidRDefault="00081183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253C8F" w:rsidRDefault="00081183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безопасности</w:t>
      </w:r>
    </w:p>
    <w:p w:rsidR="00253C8F" w:rsidRDefault="00081183" w:rsidP="00E2536D">
      <w:pPr>
        <w:ind w:left="5245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253C8F" w:rsidRDefault="00081183" w:rsidP="00E2536D">
      <w:pPr>
        <w:ind w:left="5245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253C8F" w:rsidRDefault="00081183" w:rsidP="00E2536D">
      <w:pPr>
        <w:ind w:left="5245"/>
        <w:jc w:val="both"/>
        <w:rPr>
          <w:sz w:val="18"/>
        </w:rPr>
      </w:pPr>
      <w:r>
        <w:rPr>
          <w:sz w:val="28"/>
        </w:rPr>
        <w:t xml:space="preserve">от </w:t>
      </w:r>
      <w:r w:rsidR="005A46DD">
        <w:rPr>
          <w:sz w:val="28"/>
        </w:rPr>
        <w:t xml:space="preserve"> 10.12.2021 </w:t>
      </w:r>
      <w:bookmarkStart w:id="0" w:name="_GoBack"/>
      <w:bookmarkEnd w:id="0"/>
      <w:r w:rsidR="005A46DD">
        <w:rPr>
          <w:sz w:val="28"/>
        </w:rPr>
        <w:t>№ 1070</w:t>
      </w:r>
    </w:p>
    <w:p w:rsidR="00253C8F" w:rsidRDefault="00253C8F">
      <w:pPr>
        <w:jc w:val="center"/>
        <w:rPr>
          <w:sz w:val="18"/>
        </w:rPr>
      </w:pPr>
    </w:p>
    <w:p w:rsidR="00253C8F" w:rsidRDefault="00253C8F">
      <w:pPr>
        <w:jc w:val="center"/>
        <w:rPr>
          <w:sz w:val="18"/>
        </w:rPr>
      </w:pPr>
    </w:p>
    <w:p w:rsidR="00253C8F" w:rsidRDefault="00253C8F">
      <w:pPr>
        <w:jc w:val="center"/>
        <w:rPr>
          <w:sz w:val="18"/>
        </w:rPr>
      </w:pPr>
    </w:p>
    <w:p w:rsidR="00253C8F" w:rsidRDefault="00253C8F">
      <w:pPr>
        <w:jc w:val="center"/>
        <w:rPr>
          <w:sz w:val="28"/>
        </w:rPr>
      </w:pPr>
    </w:p>
    <w:p w:rsidR="00253C8F" w:rsidRDefault="00081183">
      <w:pPr>
        <w:spacing w:line="228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ПОЛОЖЕНИЕ </w:t>
      </w:r>
    </w:p>
    <w:p w:rsidR="00253C8F" w:rsidRDefault="00081183">
      <w:pPr>
        <w:spacing w:line="228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порядке заключения Администрацией города Песчанокопского района договоров с казачьими обществами</w:t>
      </w:r>
    </w:p>
    <w:p w:rsidR="00253C8F" w:rsidRDefault="00253C8F">
      <w:pPr>
        <w:spacing w:line="228" w:lineRule="auto"/>
        <w:jc w:val="center"/>
        <w:rPr>
          <w:rFonts w:ascii="XO Thames" w:hAnsi="XO Thames"/>
          <w:sz w:val="28"/>
        </w:rPr>
      </w:pPr>
    </w:p>
    <w:p w:rsidR="00253C8F" w:rsidRDefault="00253C8F">
      <w:pPr>
        <w:spacing w:line="228" w:lineRule="auto"/>
        <w:jc w:val="center"/>
        <w:rPr>
          <w:rFonts w:ascii="XO Thames" w:hAnsi="XO Thames"/>
          <w:sz w:val="28"/>
        </w:rPr>
      </w:pP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Настоящее Положение определяет порядок заключения Администрацией Песчанокопского района договоров с юртовым, станичным, хуторским, войсковым казачьими обществами, зарегистрированными на территории Ростовской области и внесенными в государственный реестр казачьих обществ в Российской Федерации (далее </w:t>
      </w:r>
      <w:proofErr w:type="gramStart"/>
      <w:r>
        <w:rPr>
          <w:rFonts w:ascii="XO Thames" w:hAnsi="XO Thames"/>
          <w:sz w:val="28"/>
        </w:rPr>
        <w:t>-к</w:t>
      </w:r>
      <w:proofErr w:type="gramEnd"/>
      <w:r>
        <w:rPr>
          <w:rFonts w:ascii="XO Thames" w:hAnsi="XO Thames"/>
          <w:sz w:val="28"/>
        </w:rPr>
        <w:t>азачье общество)</w:t>
      </w: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Администрация Песчанокопского района для оказания ей содействия в осуществлении установленных задач и функций вправе привлекать членов казачьих обществ в соответствии с заключенными договорами с казачьими обществами.</w:t>
      </w: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Договор заключается в целях обеспечения реализации предусмотренных законодательством Российской Федерации полномочий Администрации Песчанокопского района в соответствии с законодательством по форме, утвержденной приложением к Областному закону от 29.09.1999</w:t>
      </w:r>
      <w:r w:rsidR="00D15BD3"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>47-ЗС «О казачьих дружинах в Ростовской области».</w:t>
      </w: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Решение о заключении Администрацией Песчанокопского района договора с казачьим обществом принимает глава Администрации Песчанокопского района либо уполномоченное им должностное лицо.</w:t>
      </w: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Казачье общество не позднее 30 календарных дней со дня получения обращения рассматривает его и принимает решение о заключении договора с Администрацией Песчанокопского района либо о мотивированном отказе в его заключении, о чем уведомляет Администрацию Песчанокопского района.</w:t>
      </w: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Договор подписывается главой Администрацией Песчанокопского района либо уполномоченным им должностным лицом, с одной стороны, и атаманом казачьего общества, с другой стороны, в двух экземплярах, имеющих равную юридическую силу, по одному для каждой из сторон.</w:t>
      </w: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 Заключение договора возможно только при наличии бюджетных ассигнований, которые утверждены Решением Собрания депутатов Песчанокопского района о бюджете муниципального образования «Песчанокопский район» на соответствующий финансовый год и плановый период, на данные цели.</w:t>
      </w:r>
    </w:p>
    <w:p w:rsidR="00253C8F" w:rsidRDefault="00081183" w:rsidP="00E2536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 Размер средств, необходимых для осуществления мероприятий, предусмотренных договором, сроки выполнения таких мероприятий должны быть определены в подпрограмме "</w:t>
      </w:r>
      <w:r>
        <w:rPr>
          <w:sz w:val="28"/>
        </w:rPr>
        <w:t xml:space="preserve">Поддержка казачьих обществ  в </w:t>
      </w:r>
      <w:r>
        <w:rPr>
          <w:sz w:val="28"/>
        </w:rPr>
        <w:lastRenderedPageBreak/>
        <w:t>Песчанокопском районе"</w:t>
      </w:r>
      <w:r>
        <w:rPr>
          <w:rFonts w:ascii="XO Thames" w:hAnsi="XO Thames"/>
          <w:sz w:val="28"/>
        </w:rPr>
        <w:t xml:space="preserve">  муниципальной программы «</w:t>
      </w:r>
      <w:r>
        <w:rPr>
          <w:sz w:val="28"/>
        </w:rPr>
        <w:t>Обеспечение общественного порядка и профилактика правонарушений</w:t>
      </w:r>
      <w:r>
        <w:rPr>
          <w:rFonts w:ascii="XO Thames" w:hAnsi="XO Thames"/>
          <w:sz w:val="28"/>
        </w:rPr>
        <w:t>», утвержденной постановлением Администрацией Песчанокопского района.</w:t>
      </w:r>
    </w:p>
    <w:p w:rsidR="00253C8F" w:rsidRDefault="00081183" w:rsidP="00E2536D">
      <w:pPr>
        <w:spacing w:line="228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9.Финансирование мероприятий, предусмотренных договором, производится в соответствии с порядком исполнения бюджета муниципального образования «Песчанокопский район» </w:t>
      </w:r>
    </w:p>
    <w:p w:rsidR="00253C8F" w:rsidRDefault="00081183" w:rsidP="00E2536D">
      <w:pPr>
        <w:spacing w:line="228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10.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исполнением договора осуществляется Администрацией Песчанокопского района в соответствии с законодательством Российской Федерации.</w:t>
      </w:r>
    </w:p>
    <w:p w:rsidR="00253C8F" w:rsidRDefault="00253C8F">
      <w:pPr>
        <w:jc w:val="both"/>
        <w:rPr>
          <w:rFonts w:ascii="XO Thames" w:hAnsi="XO Thames"/>
          <w:sz w:val="28"/>
        </w:rPr>
      </w:pPr>
    </w:p>
    <w:p w:rsidR="00253C8F" w:rsidRDefault="00253C8F">
      <w:pPr>
        <w:jc w:val="center"/>
        <w:rPr>
          <w:rFonts w:ascii="XO Thames" w:hAnsi="XO Thames"/>
          <w:sz w:val="28"/>
        </w:rPr>
      </w:pPr>
    </w:p>
    <w:p w:rsidR="00E2536D" w:rsidRDefault="00E2536D">
      <w:pPr>
        <w:jc w:val="center"/>
        <w:rPr>
          <w:rFonts w:ascii="XO Thames" w:hAnsi="XO Thames"/>
          <w:sz w:val="28"/>
        </w:rPr>
      </w:pPr>
    </w:p>
    <w:p w:rsidR="00253C8F" w:rsidRDefault="00081183" w:rsidP="00E2536D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253C8F" w:rsidRDefault="00081183" w:rsidP="00E2536D">
      <w:pPr>
        <w:spacing w:line="322" w:lineRule="exact"/>
      </w:pPr>
      <w:r>
        <w:rPr>
          <w:sz w:val="28"/>
        </w:rPr>
        <w:t xml:space="preserve">Администрации района                                                      </w:t>
      </w:r>
      <w:r w:rsidR="00E2536D">
        <w:rPr>
          <w:sz w:val="28"/>
        </w:rPr>
        <w:t xml:space="preserve">               </w:t>
      </w:r>
      <w:r>
        <w:rPr>
          <w:sz w:val="28"/>
        </w:rPr>
        <w:t xml:space="preserve">      О.В. Купина</w:t>
      </w:r>
    </w:p>
    <w:p w:rsidR="00253C8F" w:rsidRDefault="00253C8F">
      <w:pPr>
        <w:spacing w:line="204" w:lineRule="auto"/>
        <w:ind w:left="142"/>
        <w:rPr>
          <w:sz w:val="28"/>
        </w:rPr>
      </w:pPr>
    </w:p>
    <w:sectPr w:rsidR="00253C8F" w:rsidSect="00616802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802" w:rsidRDefault="00616802" w:rsidP="00616802">
      <w:r>
        <w:separator/>
      </w:r>
    </w:p>
  </w:endnote>
  <w:endnote w:type="continuationSeparator" w:id="0">
    <w:p w:rsidR="00616802" w:rsidRDefault="00616802" w:rsidP="0061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52759"/>
      <w:docPartObj>
        <w:docPartGallery w:val="Page Numbers (Bottom of Page)"/>
        <w:docPartUnique/>
      </w:docPartObj>
    </w:sdtPr>
    <w:sdtEndPr/>
    <w:sdtContent>
      <w:p w:rsidR="00616802" w:rsidRDefault="00616802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6DD">
          <w:rPr>
            <w:noProof/>
          </w:rPr>
          <w:t>2</w:t>
        </w:r>
        <w:r>
          <w:fldChar w:fldCharType="end"/>
        </w:r>
      </w:p>
    </w:sdtContent>
  </w:sdt>
  <w:p w:rsidR="00616802" w:rsidRDefault="00616802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802" w:rsidRDefault="00616802" w:rsidP="00616802">
      <w:r>
        <w:separator/>
      </w:r>
    </w:p>
  </w:footnote>
  <w:footnote w:type="continuationSeparator" w:id="0">
    <w:p w:rsidR="00616802" w:rsidRDefault="00616802" w:rsidP="0061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2450"/>
    <w:multiLevelType w:val="multilevel"/>
    <w:tmpl w:val="892CBD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9C52F37"/>
    <w:multiLevelType w:val="multilevel"/>
    <w:tmpl w:val="1292D4B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C8F"/>
    <w:rsid w:val="00081183"/>
    <w:rsid w:val="00253C8F"/>
    <w:rsid w:val="005A46DD"/>
    <w:rsid w:val="00616802"/>
    <w:rsid w:val="00D15BD3"/>
    <w:rsid w:val="00E2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0"/>
    <w:link w:val="a5"/>
    <w:rPr>
      <w:sz w:val="24"/>
    </w:rPr>
  </w:style>
  <w:style w:type="paragraph" w:customStyle="1" w:styleId="a7">
    <w:name w:val="Содержимое врезки"/>
    <w:basedOn w:val="a0"/>
    <w:link w:val="a8"/>
  </w:style>
  <w:style w:type="character" w:customStyle="1" w:styleId="a8">
    <w:name w:val="Содержимое врезки"/>
    <w:basedOn w:val="a9"/>
    <w:link w:val="a7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4">
    <w:name w:val="Основной шрифт абзаца1"/>
  </w:style>
  <w:style w:type="paragraph" w:styleId="aa">
    <w:name w:val="Normal (Web)"/>
    <w:basedOn w:val="a"/>
    <w:link w:val="ab"/>
    <w:pPr>
      <w:spacing w:before="100" w:after="100" w:line="200" w:lineRule="atLeast"/>
    </w:pPr>
  </w:style>
  <w:style w:type="character" w:customStyle="1" w:styleId="ab">
    <w:name w:val="Обычный (веб) Знак"/>
    <w:basedOn w:val="10"/>
    <w:link w:val="aa"/>
    <w:rPr>
      <w:rFonts w:ascii="Times New Roman" w:hAnsi="Times New Roman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c">
    <w:name w:val="Body Text Indent"/>
    <w:basedOn w:val="a"/>
    <w:link w:val="ad"/>
    <w:pPr>
      <w:spacing w:after="120"/>
      <w:ind w:left="283"/>
    </w:pPr>
    <w:rPr>
      <w:sz w:val="28"/>
    </w:rPr>
  </w:style>
  <w:style w:type="character" w:customStyle="1" w:styleId="ad">
    <w:name w:val="Основной текст с отступом Знак"/>
    <w:basedOn w:val="10"/>
    <w:link w:val="ac"/>
    <w:rPr>
      <w:color w:val="000000"/>
      <w:sz w:val="28"/>
    </w:rPr>
  </w:style>
  <w:style w:type="paragraph" w:customStyle="1" w:styleId="ae">
    <w:name w:val="Маркеры списка"/>
    <w:link w:val="af"/>
    <w:rPr>
      <w:rFonts w:ascii="OpenSymbol" w:hAnsi="OpenSymbol"/>
    </w:rPr>
  </w:style>
  <w:style w:type="character" w:customStyle="1" w:styleId="af">
    <w:name w:val="Маркеры списка"/>
    <w:link w:val="ae"/>
    <w:rPr>
      <w:rFonts w:ascii="OpenSymbol" w:hAnsi="OpenSymbol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Pr>
      <w:rFonts w:ascii="Tahoma" w:hAnsi="Tahoma"/>
      <w:sz w:val="16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1">
    <w:name w:val="Заголовок"/>
    <w:basedOn w:val="a"/>
    <w:next w:val="a0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0"/>
    <w:link w:val="a1"/>
    <w:rPr>
      <w:rFonts w:ascii="Arial" w:hAnsi="Arial"/>
      <w:sz w:val="28"/>
    </w:rPr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7">
    <w:name w:val="List Paragraph"/>
    <w:basedOn w:val="a"/>
    <w:link w:val="af8"/>
    <w:pPr>
      <w:ind w:left="720"/>
    </w:pPr>
  </w:style>
  <w:style w:type="character" w:customStyle="1" w:styleId="af8">
    <w:name w:val="Абзац списка Знак"/>
    <w:basedOn w:val="10"/>
    <w:link w:val="af7"/>
    <w:rPr>
      <w:sz w:val="24"/>
    </w:rPr>
  </w:style>
  <w:style w:type="character" w:customStyle="1" w:styleId="50">
    <w:name w:val="Заголовок 5 Знак"/>
    <w:basedOn w:val="af6"/>
    <w:link w:val="5"/>
    <w:rPr>
      <w:rFonts w:ascii="Arial" w:hAnsi="Arial"/>
      <w:b/>
      <w:sz w:val="24"/>
    </w:rPr>
  </w:style>
  <w:style w:type="paragraph" w:customStyle="1" w:styleId="15">
    <w:name w:val="Строгий1"/>
    <w:link w:val="af9"/>
    <w:rPr>
      <w:b/>
    </w:rPr>
  </w:style>
  <w:style w:type="character" w:styleId="af9">
    <w:name w:val="Strong"/>
    <w:link w:val="15"/>
    <w:rPr>
      <w:b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afa">
    <w:name w:val="Отчетный"/>
    <w:basedOn w:val="a"/>
    <w:link w:val="afb"/>
    <w:pPr>
      <w:spacing w:after="120" w:line="360" w:lineRule="auto"/>
      <w:ind w:firstLine="720"/>
      <w:jc w:val="both"/>
    </w:pPr>
    <w:rPr>
      <w:sz w:val="26"/>
    </w:rPr>
  </w:style>
  <w:style w:type="character" w:customStyle="1" w:styleId="afb">
    <w:name w:val="Отчетный"/>
    <w:basedOn w:val="10"/>
    <w:link w:val="afa"/>
    <w:rPr>
      <w:sz w:val="26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0"/>
    <w:rPr>
      <w:sz w:val="24"/>
    </w:rPr>
  </w:style>
  <w:style w:type="paragraph" w:customStyle="1" w:styleId="16">
    <w:name w:val="Гиперссылка1"/>
    <w:link w:val="afc"/>
    <w:rPr>
      <w:color w:val="000080"/>
      <w:u w:val="single"/>
    </w:rPr>
  </w:style>
  <w:style w:type="character" w:styleId="afc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d">
    <w:name w:val="Символ нумерации"/>
    <w:link w:val="afe"/>
    <w:rPr>
      <w:sz w:val="32"/>
    </w:rPr>
  </w:style>
  <w:style w:type="character" w:customStyle="1" w:styleId="afe">
    <w:name w:val="Символ нумерации"/>
    <w:link w:val="afd"/>
    <w:rPr>
      <w:sz w:val="32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6"/>
    <w:link w:val="aff"/>
    <w:rPr>
      <w:rFonts w:ascii="Arial" w:hAnsi="Arial"/>
      <w:i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styleId="aff1">
    <w:name w:val="List"/>
    <w:basedOn w:val="a0"/>
    <w:link w:val="aff2"/>
  </w:style>
  <w:style w:type="character" w:customStyle="1" w:styleId="aff2">
    <w:name w:val="Список Знак"/>
    <w:basedOn w:val="a9"/>
    <w:link w:val="aff1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f3">
    <w:name w:val="Title"/>
    <w:basedOn w:val="a"/>
    <w:next w:val="aff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f5">
    <w:name w:val="footer"/>
    <w:basedOn w:val="a"/>
    <w:link w:val="aff6"/>
    <w:uiPriority w:val="99"/>
    <w:pPr>
      <w:tabs>
        <w:tab w:val="center" w:pos="4819"/>
        <w:tab w:val="right" w:pos="9638"/>
      </w:tabs>
    </w:pPr>
  </w:style>
  <w:style w:type="character" w:customStyle="1" w:styleId="aff6">
    <w:name w:val="Нижний колонтитул Знак"/>
    <w:basedOn w:val="10"/>
    <w:link w:val="aff5"/>
    <w:uiPriority w:val="99"/>
    <w:rPr>
      <w:sz w:val="24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2021-12-10T10:34:00Z</cp:lastPrinted>
  <dcterms:created xsi:type="dcterms:W3CDTF">2021-12-10T10:22:00Z</dcterms:created>
  <dcterms:modified xsi:type="dcterms:W3CDTF">2021-12-10T10:39:00Z</dcterms:modified>
</cp:coreProperties>
</file>