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C7" w:rsidRPr="00323B36" w:rsidRDefault="00817601" w:rsidP="004326C7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2F13006A" wp14:editId="0703A75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6C7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4326C7"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4326C7" w:rsidRPr="00323B36" w:rsidRDefault="004326C7" w:rsidP="004326C7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4326C7" w:rsidRPr="00323B36" w:rsidRDefault="004326C7" w:rsidP="004326C7">
      <w:pPr>
        <w:keepNext/>
        <w:spacing w:line="233" w:lineRule="auto"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4326C7" w:rsidRPr="00323B36" w:rsidRDefault="004326C7" w:rsidP="004326C7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326C7" w:rsidRPr="00323B36" w:rsidRDefault="004326C7" w:rsidP="004326C7">
      <w:pPr>
        <w:spacing w:line="233" w:lineRule="auto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326C7" w:rsidRPr="00323B36" w:rsidRDefault="004326C7" w:rsidP="004326C7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4326C7" w:rsidRPr="00323B36" w:rsidRDefault="004326C7" w:rsidP="004326C7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326C7" w:rsidRPr="00323B36" w:rsidTr="009F1C5B">
        <w:trPr>
          <w:trHeight w:val="383"/>
        </w:trPr>
        <w:tc>
          <w:tcPr>
            <w:tcW w:w="2235" w:type="dxa"/>
            <w:hideMark/>
          </w:tcPr>
          <w:p w:rsidR="004326C7" w:rsidRPr="00323B36" w:rsidRDefault="009B3A9B" w:rsidP="004326C7">
            <w:pPr>
              <w:spacing w:line="233" w:lineRule="auto"/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11.09.2025</w:t>
            </w:r>
          </w:p>
        </w:tc>
        <w:tc>
          <w:tcPr>
            <w:tcW w:w="2268" w:type="dxa"/>
          </w:tcPr>
          <w:p w:rsidR="004326C7" w:rsidRPr="00323B36" w:rsidRDefault="004326C7" w:rsidP="004326C7">
            <w:pPr>
              <w:spacing w:line="233" w:lineRule="auto"/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326C7" w:rsidRPr="00323B36" w:rsidRDefault="004326C7" w:rsidP="004326C7">
            <w:pPr>
              <w:spacing w:line="233" w:lineRule="auto"/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326C7" w:rsidRPr="00323B36" w:rsidRDefault="009B3A9B" w:rsidP="004326C7">
            <w:pPr>
              <w:spacing w:line="233" w:lineRule="auto"/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451</w:t>
            </w:r>
          </w:p>
        </w:tc>
        <w:tc>
          <w:tcPr>
            <w:tcW w:w="1315" w:type="dxa"/>
          </w:tcPr>
          <w:p w:rsidR="004326C7" w:rsidRPr="00323B36" w:rsidRDefault="004326C7" w:rsidP="004326C7">
            <w:pPr>
              <w:spacing w:line="233" w:lineRule="auto"/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326C7" w:rsidRPr="00323B36" w:rsidRDefault="004326C7" w:rsidP="004326C7">
            <w:pPr>
              <w:spacing w:line="233" w:lineRule="auto"/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273E7" w:rsidRDefault="00817601" w:rsidP="004326C7">
      <w:pPr>
        <w:spacing w:line="233" w:lineRule="auto"/>
        <w:ind w:right="4252"/>
        <w:jc w:val="both"/>
      </w:pPr>
      <w:r>
        <w:t>О внесении изменений в постановление Администрации Песчанокопского района</w:t>
      </w:r>
      <w:r w:rsidR="004326C7">
        <w:t xml:space="preserve"> </w:t>
      </w:r>
      <w:r>
        <w:t>от 21.07.2017 № 664 «О создании муниципальной</w:t>
      </w:r>
      <w:r w:rsidR="004326C7">
        <w:t xml:space="preserve"> </w:t>
      </w:r>
      <w:r>
        <w:t>комиссии, утверждении Положения, состава, плана мероприятий по обследованию жилых</w:t>
      </w:r>
      <w:r w:rsidR="004326C7">
        <w:t xml:space="preserve"> </w:t>
      </w:r>
      <w:r>
        <w:t>помещений инвалидов и общего имущества</w:t>
      </w:r>
      <w:r w:rsidR="004326C7">
        <w:t xml:space="preserve"> </w:t>
      </w:r>
      <w:r>
        <w:t>в многоквартирных домах, в которых проживают инвалиды, на территории Песчанокопского района»</w:t>
      </w:r>
    </w:p>
    <w:p w:rsidR="005273E7" w:rsidRDefault="00817601" w:rsidP="004326C7">
      <w:pPr>
        <w:spacing w:line="233" w:lineRule="auto"/>
        <w:jc w:val="both"/>
      </w:pPr>
      <w:r>
        <w:tab/>
      </w:r>
    </w:p>
    <w:p w:rsidR="005273E7" w:rsidRDefault="00817601" w:rsidP="004326C7">
      <w:pPr>
        <w:spacing w:line="233" w:lineRule="auto"/>
        <w:ind w:firstLine="709"/>
        <w:jc w:val="both"/>
      </w:pPr>
      <w:r>
        <w:t>В целях создания условий беспрепятственного доступа к объектам социальной инфраструктуры  инвалидам и другим маломобильным группам населения, в связи с кадровыми изменениями</w:t>
      </w:r>
      <w:r w:rsidR="004326C7">
        <w:t>,</w:t>
      </w:r>
    </w:p>
    <w:p w:rsidR="004326C7" w:rsidRDefault="004326C7" w:rsidP="004326C7">
      <w:pPr>
        <w:spacing w:line="233" w:lineRule="auto"/>
        <w:ind w:firstLine="426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5273E7" w:rsidRDefault="00817601" w:rsidP="004326C7">
      <w:pPr>
        <w:spacing w:line="233" w:lineRule="auto"/>
        <w:ind w:firstLine="709"/>
        <w:jc w:val="both"/>
      </w:pPr>
      <w:r>
        <w:t>1. Внести в постановление Администрации Песчанокопского района от  21.07.2017 № 664 «О создании муниципальной комиссии, утверждении Положения, состава, плана мероприятий по обследованию жилых помещений инвалидов и общего имущества в многоквартирных домах, в которых проживают инвалиды, на территории Песчанокопского р</w:t>
      </w:r>
      <w:r w:rsidR="004326C7">
        <w:t>айона»</w:t>
      </w:r>
      <w:r>
        <w:t xml:space="preserve"> следующие изменения:</w:t>
      </w:r>
    </w:p>
    <w:p w:rsidR="005273E7" w:rsidRDefault="00817601" w:rsidP="004326C7">
      <w:pPr>
        <w:spacing w:line="233" w:lineRule="auto"/>
        <w:ind w:firstLine="709"/>
        <w:jc w:val="both"/>
      </w:pPr>
      <w:r>
        <w:t>1.1. Приложение №2 изложить в редакции согласно приложению к настоящему постановлению.</w:t>
      </w:r>
    </w:p>
    <w:p w:rsidR="005273E7" w:rsidRDefault="00817601" w:rsidP="004326C7">
      <w:pPr>
        <w:spacing w:line="233" w:lineRule="auto"/>
        <w:ind w:firstLine="709"/>
        <w:jc w:val="both"/>
      </w:pPr>
      <w:r>
        <w:t xml:space="preserve">2.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«Интернет».</w:t>
      </w:r>
    </w:p>
    <w:p w:rsidR="005273E7" w:rsidRDefault="00817601" w:rsidP="004326C7">
      <w:pPr>
        <w:spacing w:line="233" w:lineRule="auto"/>
        <w:ind w:firstLine="709"/>
        <w:jc w:val="both"/>
      </w:pPr>
      <w:r>
        <w:t>3.  Настоящее постановление вступает в силу со дня его подписания.</w:t>
      </w:r>
    </w:p>
    <w:p w:rsidR="005273E7" w:rsidRDefault="00817601" w:rsidP="004326C7">
      <w:pPr>
        <w:spacing w:line="233" w:lineRule="auto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 Придворову Н.В.</w:t>
      </w:r>
    </w:p>
    <w:p w:rsidR="005273E7" w:rsidRDefault="00817601" w:rsidP="004326C7">
      <w:pPr>
        <w:spacing w:line="233" w:lineRule="auto"/>
      </w:pPr>
      <w:r>
        <w:t xml:space="preserve">       </w:t>
      </w:r>
    </w:p>
    <w:p w:rsidR="004326C7" w:rsidRDefault="004326C7" w:rsidP="004326C7">
      <w:pPr>
        <w:spacing w:line="233" w:lineRule="auto"/>
      </w:pPr>
    </w:p>
    <w:p w:rsidR="004326C7" w:rsidRPr="00546BBF" w:rsidRDefault="004326C7" w:rsidP="004326C7">
      <w:pPr>
        <w:spacing w:line="233" w:lineRule="auto"/>
        <w:ind w:right="-1"/>
        <w:jc w:val="both"/>
        <w:rPr>
          <w:rFonts w:eastAsia="Calibri"/>
          <w:szCs w:val="22"/>
          <w:lang w:eastAsia="en-US"/>
        </w:rPr>
      </w:pPr>
      <w:proofErr w:type="spellStart"/>
      <w:r w:rsidRPr="00546BBF">
        <w:rPr>
          <w:rFonts w:eastAsia="Calibri"/>
          <w:szCs w:val="22"/>
          <w:lang w:eastAsia="en-US"/>
        </w:rPr>
        <w:t>И.о</w:t>
      </w:r>
      <w:proofErr w:type="spellEnd"/>
      <w:r w:rsidRPr="00546BBF">
        <w:rPr>
          <w:rFonts w:eastAsia="Calibri"/>
          <w:szCs w:val="22"/>
          <w:lang w:eastAsia="en-US"/>
        </w:rPr>
        <w:t>. главы Администрации</w:t>
      </w:r>
    </w:p>
    <w:p w:rsidR="004326C7" w:rsidRPr="00546BBF" w:rsidRDefault="004326C7" w:rsidP="004326C7">
      <w:pPr>
        <w:spacing w:line="233" w:lineRule="auto"/>
        <w:jc w:val="both"/>
        <w:rPr>
          <w:rFonts w:eastAsia="Calibri"/>
          <w:szCs w:val="22"/>
          <w:lang w:eastAsia="en-US"/>
        </w:rPr>
      </w:pPr>
      <w:r w:rsidRPr="00546BBF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4326C7" w:rsidRPr="00546BBF" w:rsidRDefault="004326C7" w:rsidP="004326C7">
      <w:pPr>
        <w:spacing w:line="233" w:lineRule="auto"/>
        <w:jc w:val="both"/>
        <w:rPr>
          <w:szCs w:val="28"/>
        </w:rPr>
      </w:pPr>
      <w:r w:rsidRPr="00546BBF">
        <w:rPr>
          <w:rFonts w:eastAsia="Calibri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Cs w:val="28"/>
        </w:rPr>
        <w:t>по</w:t>
      </w:r>
      <w:proofErr w:type="gramEnd"/>
      <w:r w:rsidRPr="00546BBF">
        <w:rPr>
          <w:szCs w:val="28"/>
        </w:rPr>
        <w:t xml:space="preserve"> </w:t>
      </w:r>
    </w:p>
    <w:p w:rsidR="004326C7" w:rsidRPr="00546BBF" w:rsidRDefault="004326C7" w:rsidP="004326C7">
      <w:pPr>
        <w:spacing w:line="233" w:lineRule="auto"/>
        <w:rPr>
          <w:szCs w:val="28"/>
        </w:rPr>
      </w:pPr>
      <w:r w:rsidRPr="00546BBF">
        <w:rPr>
          <w:szCs w:val="28"/>
        </w:rPr>
        <w:t xml:space="preserve">сельскому хозяйству и вопросам </w:t>
      </w:r>
    </w:p>
    <w:p w:rsidR="004326C7" w:rsidRDefault="004326C7" w:rsidP="004326C7">
      <w:pPr>
        <w:spacing w:line="233" w:lineRule="auto"/>
      </w:pPr>
      <w:r w:rsidRPr="00546BBF">
        <w:rPr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Cs w:val="28"/>
        </w:rPr>
        <w:t xml:space="preserve">                  </w:t>
      </w:r>
      <w:r w:rsidRPr="00546BBF">
        <w:rPr>
          <w:szCs w:val="28"/>
        </w:rPr>
        <w:t>А.Н. Кравцов</w:t>
      </w:r>
      <w:r>
        <w:rPr>
          <w:szCs w:val="28"/>
        </w:rPr>
        <w:t xml:space="preserve"> </w:t>
      </w:r>
    </w:p>
    <w:p w:rsidR="004326C7" w:rsidRDefault="004326C7" w:rsidP="004326C7">
      <w:pPr>
        <w:spacing w:line="233" w:lineRule="auto"/>
      </w:pPr>
    </w:p>
    <w:p w:rsidR="005273E7" w:rsidRDefault="00817601" w:rsidP="004326C7">
      <w:pPr>
        <w:spacing w:line="233" w:lineRule="auto"/>
      </w:pPr>
      <w:r>
        <w:t xml:space="preserve">      </w:t>
      </w:r>
    </w:p>
    <w:p w:rsidR="004326C7" w:rsidRDefault="00817601" w:rsidP="004326C7">
      <w:pPr>
        <w:spacing w:line="233" w:lineRule="auto"/>
      </w:pPr>
      <w:r>
        <w:t xml:space="preserve">Постановление вносит: </w:t>
      </w:r>
    </w:p>
    <w:p w:rsidR="005273E7" w:rsidRDefault="00817601" w:rsidP="004326C7">
      <w:pPr>
        <w:spacing w:line="233" w:lineRule="auto"/>
      </w:pPr>
      <w:r>
        <w:t>УСЗН</w:t>
      </w:r>
    </w:p>
    <w:p w:rsidR="005273E7" w:rsidRDefault="005273E7"/>
    <w:p w:rsidR="0020278C" w:rsidRDefault="0020278C" w:rsidP="004326C7">
      <w:pPr>
        <w:widowControl w:val="0"/>
        <w:spacing w:line="100" w:lineRule="atLeast"/>
        <w:ind w:left="5103"/>
      </w:pPr>
    </w:p>
    <w:p w:rsidR="005273E7" w:rsidRPr="0020278C" w:rsidRDefault="00817601" w:rsidP="004326C7">
      <w:pPr>
        <w:widowControl w:val="0"/>
        <w:spacing w:line="100" w:lineRule="atLeast"/>
        <w:ind w:left="5103"/>
      </w:pPr>
      <w:r w:rsidRPr="0020278C">
        <w:t xml:space="preserve">Приложение </w:t>
      </w:r>
    </w:p>
    <w:p w:rsidR="005273E7" w:rsidRPr="0020278C" w:rsidRDefault="00817601" w:rsidP="004326C7">
      <w:pPr>
        <w:widowControl w:val="0"/>
        <w:spacing w:line="100" w:lineRule="atLeast"/>
        <w:ind w:left="5103"/>
      </w:pPr>
      <w:r w:rsidRPr="0020278C">
        <w:t>к постановлению Администрации</w:t>
      </w:r>
    </w:p>
    <w:p w:rsidR="005273E7" w:rsidRPr="0020278C" w:rsidRDefault="00817601" w:rsidP="004326C7">
      <w:pPr>
        <w:widowControl w:val="0"/>
        <w:spacing w:line="100" w:lineRule="atLeast"/>
        <w:ind w:left="5103"/>
      </w:pPr>
      <w:r w:rsidRPr="0020278C">
        <w:t>Песчанокопского района</w:t>
      </w:r>
    </w:p>
    <w:p w:rsidR="005273E7" w:rsidRPr="0020278C" w:rsidRDefault="00817601" w:rsidP="004326C7">
      <w:pPr>
        <w:widowControl w:val="0"/>
        <w:tabs>
          <w:tab w:val="left" w:pos="1276"/>
        </w:tabs>
        <w:spacing w:line="100" w:lineRule="atLeast"/>
        <w:ind w:left="5103"/>
      </w:pPr>
      <w:r w:rsidRPr="0020278C">
        <w:t xml:space="preserve">от </w:t>
      </w:r>
      <w:r w:rsidR="009B3A9B">
        <w:t>11.09.2025</w:t>
      </w:r>
      <w:bookmarkStart w:id="0" w:name="_GoBack"/>
      <w:bookmarkEnd w:id="0"/>
      <w:r w:rsidR="004326C7" w:rsidRPr="0020278C">
        <w:t xml:space="preserve"> </w:t>
      </w:r>
      <w:r w:rsidRPr="0020278C">
        <w:t>№</w:t>
      </w:r>
      <w:r w:rsidR="004326C7" w:rsidRPr="0020278C">
        <w:t xml:space="preserve"> </w:t>
      </w:r>
      <w:r w:rsidR="009B3A9B">
        <w:t>451</w:t>
      </w:r>
    </w:p>
    <w:p w:rsidR="005273E7" w:rsidRDefault="005273E7">
      <w:pPr>
        <w:widowControl w:val="0"/>
        <w:tabs>
          <w:tab w:val="left" w:pos="1276"/>
        </w:tabs>
        <w:spacing w:line="100" w:lineRule="atLeast"/>
        <w:jc w:val="center"/>
      </w:pPr>
    </w:p>
    <w:p w:rsidR="005273E7" w:rsidRDefault="00817601">
      <w:pPr>
        <w:widowControl w:val="0"/>
        <w:tabs>
          <w:tab w:val="left" w:pos="1276"/>
        </w:tabs>
        <w:spacing w:line="100" w:lineRule="atLeast"/>
        <w:jc w:val="center"/>
      </w:pPr>
      <w:r>
        <w:t>СОСТАВ</w:t>
      </w:r>
    </w:p>
    <w:p w:rsidR="005273E7" w:rsidRDefault="00817601">
      <w:pPr>
        <w:widowControl w:val="0"/>
        <w:tabs>
          <w:tab w:val="left" w:pos="1276"/>
        </w:tabs>
        <w:spacing w:line="100" w:lineRule="atLeast"/>
        <w:jc w:val="center"/>
      </w:pPr>
      <w:r>
        <w:t xml:space="preserve">муниципальной комиссии по проведению обследования </w:t>
      </w:r>
    </w:p>
    <w:p w:rsidR="005273E7" w:rsidRDefault="00817601">
      <w:pPr>
        <w:widowControl w:val="0"/>
        <w:tabs>
          <w:tab w:val="left" w:pos="1276"/>
        </w:tabs>
        <w:spacing w:line="100" w:lineRule="atLeast"/>
        <w:jc w:val="center"/>
      </w:pPr>
      <w:r>
        <w:t>жилых помещений инвалидов и общего имущества в многоквартирных домах,</w:t>
      </w:r>
    </w:p>
    <w:p w:rsidR="005273E7" w:rsidRDefault="00817601">
      <w:pPr>
        <w:widowControl w:val="0"/>
        <w:tabs>
          <w:tab w:val="left" w:pos="1276"/>
        </w:tabs>
        <w:spacing w:line="100" w:lineRule="atLeast"/>
        <w:jc w:val="center"/>
      </w:pPr>
      <w:r>
        <w:t xml:space="preserve"> в </w:t>
      </w:r>
      <w:proofErr w:type="gramStart"/>
      <w:r>
        <w:t>которых</w:t>
      </w:r>
      <w:proofErr w:type="gramEnd"/>
      <w:r>
        <w:t xml:space="preserve"> проживают инвалиды, на территории Песчанокопского района</w:t>
      </w:r>
    </w:p>
    <w:p w:rsidR="005273E7" w:rsidRDefault="005273E7">
      <w:pPr>
        <w:widowControl w:val="0"/>
        <w:tabs>
          <w:tab w:val="left" w:pos="1276"/>
        </w:tabs>
        <w:spacing w:line="100" w:lineRule="atLeast"/>
        <w:jc w:val="center"/>
      </w:pPr>
    </w:p>
    <w:p w:rsidR="005273E7" w:rsidRDefault="005273E7">
      <w:pPr>
        <w:widowControl w:val="0"/>
        <w:tabs>
          <w:tab w:val="left" w:pos="1276"/>
        </w:tabs>
        <w:spacing w:line="100" w:lineRule="atLeast"/>
        <w:jc w:val="center"/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38"/>
        <w:gridCol w:w="479"/>
        <w:gridCol w:w="6822"/>
      </w:tblGrid>
      <w:tr w:rsidR="005273E7" w:rsidRPr="004326C7" w:rsidTr="0020278C">
        <w:tc>
          <w:tcPr>
            <w:tcW w:w="2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Придворова Н.В.</w:t>
            </w:r>
          </w:p>
        </w:tc>
        <w:tc>
          <w:tcPr>
            <w:tcW w:w="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заместитель главы Администрации по социальным вопросам, председатель комиссии;</w:t>
            </w:r>
          </w:p>
        </w:tc>
      </w:tr>
      <w:tr w:rsidR="005273E7" w:rsidRPr="004326C7" w:rsidTr="0020278C">
        <w:tc>
          <w:tcPr>
            <w:tcW w:w="2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proofErr w:type="spellStart"/>
            <w:r w:rsidRPr="004326C7">
              <w:rPr>
                <w:sz w:val="26"/>
                <w:szCs w:val="26"/>
              </w:rPr>
              <w:t>Дашевский</w:t>
            </w:r>
            <w:proofErr w:type="spellEnd"/>
            <w:r w:rsidRPr="004326C7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начальник управления социальной защиты населения Администрации района, заместитель председателя комиссии;</w:t>
            </w:r>
          </w:p>
        </w:tc>
      </w:tr>
      <w:tr w:rsidR="005273E7" w:rsidRPr="004326C7" w:rsidTr="0020278C">
        <w:tc>
          <w:tcPr>
            <w:tcW w:w="2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Лозина И.А.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ведущий специалист управления социальной защиты населения Администрации района, секретарь комиссии.</w:t>
            </w:r>
          </w:p>
        </w:tc>
      </w:tr>
    </w:tbl>
    <w:p w:rsidR="005273E7" w:rsidRPr="004326C7" w:rsidRDefault="005273E7">
      <w:pPr>
        <w:widowControl w:val="0"/>
        <w:tabs>
          <w:tab w:val="left" w:pos="1276"/>
        </w:tabs>
        <w:spacing w:line="100" w:lineRule="atLeast"/>
        <w:jc w:val="center"/>
        <w:rPr>
          <w:sz w:val="20"/>
        </w:rPr>
      </w:pPr>
    </w:p>
    <w:p w:rsidR="005273E7" w:rsidRDefault="00817601">
      <w:pPr>
        <w:widowControl w:val="0"/>
        <w:tabs>
          <w:tab w:val="left" w:pos="1276"/>
        </w:tabs>
        <w:spacing w:line="100" w:lineRule="atLeast"/>
        <w:jc w:val="center"/>
      </w:pPr>
      <w:r>
        <w:t>Члены комиссии:</w:t>
      </w:r>
    </w:p>
    <w:p w:rsidR="005273E7" w:rsidRDefault="005273E7">
      <w:pPr>
        <w:widowControl w:val="0"/>
        <w:tabs>
          <w:tab w:val="left" w:pos="1276"/>
        </w:tabs>
        <w:spacing w:line="100" w:lineRule="atLeast"/>
        <w:jc w:val="center"/>
        <w:rPr>
          <w:sz w:val="18"/>
        </w:rPr>
      </w:pPr>
    </w:p>
    <w:p w:rsidR="0020278C" w:rsidRPr="004326C7" w:rsidRDefault="0020278C">
      <w:pPr>
        <w:widowControl w:val="0"/>
        <w:tabs>
          <w:tab w:val="left" w:pos="1276"/>
        </w:tabs>
        <w:spacing w:line="100" w:lineRule="atLeast"/>
        <w:jc w:val="center"/>
        <w:rPr>
          <w:sz w:val="1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479"/>
        <w:gridCol w:w="6750"/>
      </w:tblGrid>
      <w:tr w:rsidR="005273E7" w:rsidRPr="004326C7" w:rsidTr="0020278C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Митина Е.В.</w:t>
            </w:r>
          </w:p>
        </w:tc>
        <w:tc>
          <w:tcPr>
            <w:tcW w:w="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начальник сектора по вопросам  архитектуры и градостроительства Администрации района</w:t>
            </w:r>
            <w:r w:rsidRPr="004326C7">
              <w:rPr>
                <w:rFonts w:ascii="Manrope" w:hAnsi="Manrope"/>
                <w:color w:val="050624"/>
                <w:sz w:val="26"/>
                <w:szCs w:val="26"/>
                <w:highlight w:val="white"/>
              </w:rPr>
              <w:t xml:space="preserve"> - </w:t>
            </w:r>
            <w:r w:rsidRPr="004326C7">
              <w:rPr>
                <w:color w:val="050624"/>
                <w:sz w:val="26"/>
                <w:szCs w:val="26"/>
                <w:highlight w:val="white"/>
              </w:rPr>
              <w:t>главный архитектор Администрации  района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Прудников А.А.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4326C7" w:rsidP="0020278C">
            <w:pPr>
              <w:jc w:val="both"/>
              <w:rPr>
                <w:sz w:val="26"/>
                <w:szCs w:val="26"/>
              </w:rPr>
            </w:pPr>
            <w:r>
              <w:rPr>
                <w:color w:val="050624"/>
                <w:sz w:val="26"/>
                <w:szCs w:val="26"/>
                <w:highlight w:val="white"/>
              </w:rPr>
              <w:t>н</w:t>
            </w:r>
            <w:r w:rsidR="00817601" w:rsidRPr="004326C7">
              <w:rPr>
                <w:color w:val="050624"/>
                <w:sz w:val="26"/>
                <w:szCs w:val="26"/>
                <w:highlight w:val="white"/>
              </w:rPr>
              <w:t>ачал</w:t>
            </w:r>
            <w:r w:rsidR="0020278C">
              <w:rPr>
                <w:color w:val="050624"/>
                <w:sz w:val="26"/>
                <w:szCs w:val="26"/>
                <w:highlight w:val="white"/>
              </w:rPr>
              <w:t xml:space="preserve">ьник отдела строительства, </w:t>
            </w:r>
            <w:proofErr w:type="gramStart"/>
            <w:r w:rsidR="0020278C">
              <w:rPr>
                <w:color w:val="050624"/>
                <w:sz w:val="26"/>
                <w:szCs w:val="26"/>
                <w:highlight w:val="white"/>
              </w:rPr>
              <w:t>газо</w:t>
            </w:r>
            <w:r w:rsidR="00817601" w:rsidRPr="004326C7">
              <w:rPr>
                <w:color w:val="050624"/>
                <w:sz w:val="26"/>
                <w:szCs w:val="26"/>
                <w:highlight w:val="white"/>
              </w:rPr>
              <w:t>-электроснабжения</w:t>
            </w:r>
            <w:proofErr w:type="gramEnd"/>
            <w:r w:rsidR="00817601" w:rsidRPr="004326C7">
              <w:rPr>
                <w:color w:val="050624"/>
                <w:sz w:val="26"/>
                <w:szCs w:val="26"/>
                <w:highlight w:val="white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proofErr w:type="spellStart"/>
            <w:r w:rsidRPr="004326C7">
              <w:rPr>
                <w:sz w:val="26"/>
                <w:szCs w:val="26"/>
              </w:rPr>
              <w:t>Бражникова</w:t>
            </w:r>
            <w:proofErr w:type="spellEnd"/>
            <w:r w:rsidRPr="004326C7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директор МБУ «Центр социального обслуживания граждан пожилого возраста и инвалидов»;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proofErr w:type="spellStart"/>
            <w:r w:rsidRPr="004326C7">
              <w:rPr>
                <w:sz w:val="26"/>
                <w:szCs w:val="26"/>
              </w:rPr>
              <w:t>Джумагалиева</w:t>
            </w:r>
            <w:proofErr w:type="spellEnd"/>
            <w:r w:rsidRPr="004326C7">
              <w:rPr>
                <w:sz w:val="26"/>
                <w:szCs w:val="26"/>
              </w:rPr>
              <w:t xml:space="preserve"> Л.М.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 xml:space="preserve">директор Песчанокопского филиала ГБУ РО «Центр содействия и развития </w:t>
            </w:r>
            <w:proofErr w:type="spellStart"/>
            <w:r w:rsidRPr="004326C7">
              <w:rPr>
                <w:sz w:val="26"/>
                <w:szCs w:val="26"/>
              </w:rPr>
              <w:t>имущественно</w:t>
            </w:r>
            <w:proofErr w:type="spellEnd"/>
            <w:r w:rsidRPr="004326C7">
              <w:rPr>
                <w:sz w:val="26"/>
                <w:szCs w:val="26"/>
              </w:rPr>
              <w:t>-земельных отношений Ростовской области»;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Фадеев Д.В.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center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социальный координатор Государственного фонда поддержки участников СВО «Защитники Отечества по Ростовской области» в Песчанокопском районе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Острогорский А.В.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 xml:space="preserve"> глава Администраци</w:t>
            </w:r>
            <w:r w:rsidR="004326C7">
              <w:rPr>
                <w:sz w:val="26"/>
                <w:szCs w:val="26"/>
              </w:rPr>
              <w:t>и</w:t>
            </w:r>
            <w:r w:rsidRPr="004326C7">
              <w:rPr>
                <w:sz w:val="26"/>
                <w:szCs w:val="26"/>
              </w:rPr>
              <w:t xml:space="preserve"> Песчанокопского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proofErr w:type="spellStart"/>
            <w:r w:rsidRPr="004326C7">
              <w:rPr>
                <w:sz w:val="26"/>
                <w:szCs w:val="26"/>
              </w:rPr>
              <w:t>Мертенцева</w:t>
            </w:r>
            <w:proofErr w:type="spellEnd"/>
            <w:r w:rsidRPr="004326C7">
              <w:rPr>
                <w:sz w:val="26"/>
                <w:szCs w:val="26"/>
              </w:rPr>
              <w:t xml:space="preserve"> И.В.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глава Администраци</w:t>
            </w:r>
            <w:r w:rsidR="004326C7">
              <w:rPr>
                <w:sz w:val="26"/>
                <w:szCs w:val="26"/>
              </w:rPr>
              <w:t>и</w:t>
            </w:r>
            <w:r w:rsidRPr="004326C7">
              <w:rPr>
                <w:sz w:val="26"/>
                <w:szCs w:val="26"/>
              </w:rPr>
              <w:t xml:space="preserve"> </w:t>
            </w:r>
            <w:proofErr w:type="spellStart"/>
            <w:r w:rsidRPr="004326C7">
              <w:rPr>
                <w:sz w:val="26"/>
                <w:szCs w:val="26"/>
              </w:rPr>
              <w:t>Развильненского</w:t>
            </w:r>
            <w:proofErr w:type="spellEnd"/>
            <w:r w:rsidRPr="004326C7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proofErr w:type="spellStart"/>
            <w:r w:rsidRPr="004326C7">
              <w:rPr>
                <w:sz w:val="26"/>
                <w:szCs w:val="26"/>
              </w:rPr>
              <w:t>Кутыгин</w:t>
            </w:r>
            <w:proofErr w:type="spellEnd"/>
            <w:r w:rsidRPr="004326C7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глава Администрации Богородицкого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Балык А.В.</w:t>
            </w:r>
          </w:p>
        </w:tc>
        <w:tc>
          <w:tcPr>
            <w:tcW w:w="479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4326C7">
              <w:rPr>
                <w:sz w:val="26"/>
                <w:szCs w:val="26"/>
              </w:rPr>
              <w:t>Поливянского</w:t>
            </w:r>
            <w:proofErr w:type="spellEnd"/>
            <w:r w:rsidRPr="004326C7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4326C7" w:rsidRPr="004326C7" w:rsidTr="0020278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C7" w:rsidRDefault="004326C7" w:rsidP="0020278C">
            <w:pPr>
              <w:jc w:val="both"/>
              <w:rPr>
                <w:sz w:val="26"/>
                <w:szCs w:val="26"/>
              </w:rPr>
            </w:pPr>
          </w:p>
          <w:p w:rsidR="004326C7" w:rsidRPr="004326C7" w:rsidRDefault="004326C7" w:rsidP="002027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C7" w:rsidRPr="004326C7" w:rsidRDefault="004326C7" w:rsidP="002027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C7" w:rsidRPr="004326C7" w:rsidRDefault="004326C7" w:rsidP="0020278C">
            <w:pPr>
              <w:jc w:val="both"/>
              <w:rPr>
                <w:sz w:val="26"/>
                <w:szCs w:val="26"/>
              </w:rPr>
            </w:pPr>
          </w:p>
        </w:tc>
      </w:tr>
      <w:tr w:rsidR="005273E7" w:rsidRPr="004326C7" w:rsidTr="0020278C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proofErr w:type="spellStart"/>
            <w:r w:rsidRPr="004326C7">
              <w:rPr>
                <w:sz w:val="26"/>
                <w:szCs w:val="26"/>
              </w:rPr>
              <w:t>Замкова</w:t>
            </w:r>
            <w:proofErr w:type="spellEnd"/>
            <w:r w:rsidRPr="004326C7">
              <w:rPr>
                <w:sz w:val="26"/>
                <w:szCs w:val="26"/>
              </w:rPr>
              <w:t xml:space="preserve"> Н.Б.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4326C7">
              <w:rPr>
                <w:sz w:val="26"/>
                <w:szCs w:val="26"/>
              </w:rPr>
              <w:t>Рассыпненского</w:t>
            </w:r>
            <w:proofErr w:type="spellEnd"/>
            <w:r w:rsidRPr="004326C7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Пожидаев С.В.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глава Администрации</w:t>
            </w:r>
            <w:r w:rsidR="004326C7">
              <w:rPr>
                <w:sz w:val="26"/>
                <w:szCs w:val="26"/>
              </w:rPr>
              <w:t xml:space="preserve"> </w:t>
            </w:r>
            <w:proofErr w:type="spellStart"/>
            <w:r w:rsidRPr="004326C7">
              <w:rPr>
                <w:sz w:val="26"/>
                <w:szCs w:val="26"/>
              </w:rPr>
              <w:t>Летницкого</w:t>
            </w:r>
            <w:proofErr w:type="spellEnd"/>
            <w:r w:rsidRPr="004326C7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Щербаков А.А.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глава Администрации Жуковского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Булгаков П.А.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 w:rsidRPr="004326C7">
              <w:rPr>
                <w:sz w:val="26"/>
                <w:szCs w:val="26"/>
              </w:rPr>
              <w:t>Краснополянского</w:t>
            </w:r>
            <w:proofErr w:type="spellEnd"/>
            <w:r w:rsidRPr="004326C7">
              <w:rPr>
                <w:sz w:val="26"/>
                <w:szCs w:val="26"/>
              </w:rPr>
              <w:t xml:space="preserve"> сельского поселения (по согласованию)</w:t>
            </w:r>
          </w:p>
        </w:tc>
      </w:tr>
      <w:tr w:rsidR="005273E7" w:rsidRPr="004326C7" w:rsidTr="0020278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Забелина Л.В.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20278C" w:rsidP="00202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3E7" w:rsidRPr="004326C7" w:rsidRDefault="00817601" w:rsidP="0020278C">
            <w:pPr>
              <w:jc w:val="both"/>
              <w:rPr>
                <w:sz w:val="26"/>
                <w:szCs w:val="26"/>
              </w:rPr>
            </w:pPr>
            <w:r w:rsidRPr="004326C7">
              <w:rPr>
                <w:sz w:val="26"/>
                <w:szCs w:val="26"/>
              </w:rPr>
              <w:t>глава Администрации Зареченского сельского поселения (по согласованию)</w:t>
            </w:r>
          </w:p>
        </w:tc>
      </w:tr>
    </w:tbl>
    <w:p w:rsidR="005273E7" w:rsidRDefault="005273E7"/>
    <w:p w:rsidR="004326C7" w:rsidRDefault="004326C7"/>
    <w:p w:rsidR="004326C7" w:rsidRDefault="004326C7"/>
    <w:p w:rsidR="004326C7" w:rsidRPr="00E35510" w:rsidRDefault="004326C7" w:rsidP="004326C7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4326C7" w:rsidRPr="00E35510" w:rsidRDefault="004326C7" w:rsidP="004326C7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</w:t>
      </w:r>
      <w:r w:rsidRPr="00E35510">
        <w:rPr>
          <w:szCs w:val="28"/>
        </w:rPr>
        <w:t>О.В. Купина</w:t>
      </w:r>
    </w:p>
    <w:p w:rsidR="004326C7" w:rsidRDefault="004326C7" w:rsidP="004326C7"/>
    <w:p w:rsidR="004326C7" w:rsidRDefault="004326C7"/>
    <w:sectPr w:rsidR="004326C7" w:rsidSect="004326C7">
      <w:footerReference w:type="default" r:id="rId9"/>
      <w:pgSz w:w="11906" w:h="16838"/>
      <w:pgMar w:top="426" w:right="566" w:bottom="426" w:left="1701" w:header="708" w:footer="3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5C" w:rsidRDefault="00817601">
      <w:r>
        <w:separator/>
      </w:r>
    </w:p>
  </w:endnote>
  <w:endnote w:type="continuationSeparator" w:id="0">
    <w:p w:rsidR="00C5065C" w:rsidRDefault="008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ro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35632"/>
      <w:docPartObj>
        <w:docPartGallery w:val="Page Numbers (Bottom of Page)"/>
        <w:docPartUnique/>
      </w:docPartObj>
    </w:sdtPr>
    <w:sdtEndPr/>
    <w:sdtContent>
      <w:p w:rsidR="004326C7" w:rsidRDefault="004326C7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A9B">
          <w:rPr>
            <w:noProof/>
          </w:rPr>
          <w:t>2</w:t>
        </w:r>
        <w:r>
          <w:fldChar w:fldCharType="end"/>
        </w:r>
      </w:p>
    </w:sdtContent>
  </w:sdt>
  <w:p w:rsidR="005273E7" w:rsidRDefault="005273E7">
    <w:pPr>
      <w:pStyle w:val="aff2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5C" w:rsidRDefault="00817601">
      <w:r>
        <w:separator/>
      </w:r>
    </w:p>
  </w:footnote>
  <w:footnote w:type="continuationSeparator" w:id="0">
    <w:p w:rsidR="00C5065C" w:rsidRDefault="0081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4F8"/>
    <w:multiLevelType w:val="multilevel"/>
    <w:tmpl w:val="9EDCD48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3E7"/>
    <w:rsid w:val="0020278C"/>
    <w:rsid w:val="004326C7"/>
    <w:rsid w:val="005273E7"/>
    <w:rsid w:val="00817601"/>
    <w:rsid w:val="009B3A9B"/>
    <w:rsid w:val="00AF7562"/>
    <w:rsid w:val="00C5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2"/>
    <w:link w:val="12"/>
  </w:style>
  <w:style w:type="paragraph" w:customStyle="1" w:styleId="a6">
    <w:name w:val="Содержимое врезки"/>
    <w:basedOn w:val="a"/>
    <w:link w:val="a7"/>
  </w:style>
  <w:style w:type="character" w:customStyle="1" w:styleId="a7">
    <w:name w:val="Содержимое врезки"/>
    <w:basedOn w:val="10"/>
    <w:link w:val="a6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0"/>
    <w:link w:val="a8"/>
    <w:rPr>
      <w:rFonts w:ascii="Times New Roman" w:hAnsi="Times New Roman"/>
      <w:i/>
      <w:color w:val="000000"/>
      <w:sz w:val="24"/>
    </w:rPr>
  </w:style>
  <w:style w:type="paragraph" w:styleId="a1">
    <w:name w:val="Body Text"/>
    <w:basedOn w:val="a"/>
    <w:link w:val="aa"/>
    <w:pPr>
      <w:jc w:val="both"/>
    </w:pPr>
    <w:rPr>
      <w:sz w:val="26"/>
    </w:rPr>
  </w:style>
  <w:style w:type="character" w:customStyle="1" w:styleId="aa">
    <w:name w:val="Основной текст Знак"/>
    <w:basedOn w:val="10"/>
    <w:link w:val="a1"/>
    <w:rPr>
      <w:rFonts w:ascii="Times New Roman" w:hAnsi="Times New Roman"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0">
    <w:name w:val="Заголовок"/>
    <w:basedOn w:val="a"/>
    <w:next w:val="a1"/>
    <w:link w:val="ab"/>
    <w:pPr>
      <w:keepNext/>
      <w:spacing w:before="240" w:after="120"/>
    </w:pPr>
    <w:rPr>
      <w:rFonts w:ascii="Liberation Sans" w:hAnsi="Liberation Sans"/>
    </w:rPr>
  </w:style>
  <w:style w:type="character" w:customStyle="1" w:styleId="ab">
    <w:name w:val="Заголовок"/>
    <w:basedOn w:val="10"/>
    <w:link w:val="a0"/>
    <w:rPr>
      <w:rFonts w:ascii="Liberation Sans" w:hAnsi="Liberation San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c"/>
    <w:rPr>
      <w:rFonts w:ascii="Times New Roman" w:hAnsi="Times New Roman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3">
    <w:name w:val="Body Text Indent 2"/>
    <w:basedOn w:val="a"/>
    <w:link w:val="24"/>
    <w:pPr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10"/>
    <w:link w:val="23"/>
    <w:rPr>
      <w:rFonts w:ascii="Times New Roman" w:hAnsi="Times New Roman"/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Заголовок таблицы"/>
    <w:basedOn w:val="ac"/>
    <w:link w:val="af"/>
    <w:pPr>
      <w:jc w:val="center"/>
    </w:pPr>
    <w:rPr>
      <w:b/>
    </w:rPr>
  </w:style>
  <w:style w:type="character" w:customStyle="1" w:styleId="af">
    <w:name w:val="Заголовок таблицы"/>
    <w:basedOn w:val="ad"/>
    <w:link w:val="ae"/>
    <w:rPr>
      <w:rFonts w:ascii="Times New Roman" w:hAnsi="Times New Roman"/>
      <w:b/>
      <w:color w:val="000000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2">
    <w:name w:val="Body Text Indent"/>
    <w:basedOn w:val="a"/>
    <w:link w:val="af3"/>
    <w:pPr>
      <w:ind w:firstLine="720"/>
    </w:pPr>
    <w:rPr>
      <w:sz w:val="26"/>
    </w:rPr>
  </w:style>
  <w:style w:type="character" w:customStyle="1" w:styleId="af3">
    <w:name w:val="Основной текст с отступом Знак"/>
    <w:basedOn w:val="10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0"/>
    <w:link w:val="af4"/>
    <w:rPr>
      <w:rFonts w:ascii="Times New Roman" w:hAnsi="Times New Roman"/>
      <w:color w:val="000000"/>
      <w:sz w:val="28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No Spacing"/>
    <w:link w:val="af8"/>
    <w:rPr>
      <w:sz w:val="28"/>
    </w:rPr>
  </w:style>
  <w:style w:type="character" w:customStyle="1" w:styleId="af8">
    <w:name w:val="Без интервала Знак"/>
    <w:link w:val="af7"/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0"/>
    <w:link w:val="af9"/>
    <w:rPr>
      <w:rFonts w:ascii="Times New Roman" w:hAnsi="Times New Roman"/>
      <w:color w:val="00000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List"/>
    <w:basedOn w:val="a1"/>
    <w:link w:val="afc"/>
  </w:style>
  <w:style w:type="character" w:customStyle="1" w:styleId="afc">
    <w:name w:val="Список Знак"/>
    <w:basedOn w:val="aa"/>
    <w:link w:val="afb"/>
    <w:rPr>
      <w:rFonts w:ascii="Times New Roman" w:hAnsi="Times New Roman"/>
      <w:color w:val="000000"/>
      <w:sz w:val="26"/>
    </w:rPr>
  </w:style>
  <w:style w:type="paragraph" w:styleId="afd">
    <w:name w:val="Balloon Text"/>
    <w:basedOn w:val="a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fd"/>
    <w:rPr>
      <w:rFonts w:ascii="Tahoma" w:hAnsi="Tahoma"/>
      <w:color w:val="000000"/>
      <w:sz w:val="16"/>
    </w:rPr>
  </w:style>
  <w:style w:type="paragraph" w:customStyle="1" w:styleId="25">
    <w:name w:val="Основной шрифт абзаца2"/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ab"/>
    <w:link w:val="2"/>
    <w:rPr>
      <w:rFonts w:ascii="Liberation Sans" w:hAnsi="Liberation Sans"/>
      <w:b/>
      <w:color w:val="000000"/>
      <w:sz w:val="32"/>
    </w:rPr>
  </w:style>
  <w:style w:type="paragraph" w:styleId="aff2">
    <w:name w:val="footer"/>
    <w:basedOn w:val="a"/>
    <w:link w:val="aff3"/>
    <w:uiPriority w:val="99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0"/>
    <w:link w:val="aff2"/>
    <w:uiPriority w:val="99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2025-09-09T12:46:00Z</cp:lastPrinted>
  <dcterms:created xsi:type="dcterms:W3CDTF">2025-09-09T12:28:00Z</dcterms:created>
  <dcterms:modified xsi:type="dcterms:W3CDTF">2025-09-11T11:49:00Z</dcterms:modified>
</cp:coreProperties>
</file>