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6B" w:rsidRDefault="00420B6B" w:rsidP="00420B6B">
      <w:pPr>
        <w:pStyle w:val="ae"/>
        <w:jc w:val="center"/>
        <w:textAlignment w:val="baseline"/>
      </w:pPr>
      <w:bookmarkStart w:id="0" w:name="_GoBack"/>
      <w:r>
        <w:rPr>
          <w:noProof/>
        </w:rPr>
        <w:drawing>
          <wp:inline distT="0" distB="0" distL="0" distR="0" wp14:anchorId="64FD169D" wp14:editId="5C5967CA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6B" w:rsidRDefault="00420B6B" w:rsidP="00420B6B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20B6B" w:rsidRDefault="00420B6B" w:rsidP="00420B6B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20B6B" w:rsidRDefault="00420B6B" w:rsidP="00420B6B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20B6B" w:rsidRPr="001E7759" w:rsidRDefault="00420B6B" w:rsidP="00420B6B">
      <w:pPr>
        <w:pStyle w:val="ae"/>
        <w:tabs>
          <w:tab w:val="center" w:pos="1701"/>
        </w:tabs>
        <w:jc w:val="center"/>
        <w:textAlignment w:val="baseline"/>
        <w:rPr>
          <w:sz w:val="12"/>
        </w:rPr>
      </w:pPr>
    </w:p>
    <w:p w:rsidR="00420B6B" w:rsidRDefault="00420B6B" w:rsidP="00420B6B">
      <w:pPr>
        <w:pStyle w:val="ae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20B6B" w:rsidRDefault="00420B6B" w:rsidP="00420B6B">
      <w:pPr>
        <w:pStyle w:val="ae"/>
        <w:keepNext/>
        <w:spacing w:line="223" w:lineRule="auto"/>
        <w:ind w:left="142" w:right="141"/>
        <w:jc w:val="center"/>
        <w:textAlignment w:val="baseline"/>
      </w:pPr>
    </w:p>
    <w:p w:rsidR="00420B6B" w:rsidRDefault="00420B6B" w:rsidP="00420B6B">
      <w:pPr>
        <w:pStyle w:val="ae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29.04.2025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24</w:t>
      </w:r>
      <w:r>
        <w:rPr>
          <w:rFonts w:ascii="Times New Roman CYR" w:hAnsi="Times New Roman CYR"/>
          <w:sz w:val="28"/>
        </w:rPr>
        <w:t>7</w:t>
      </w:r>
    </w:p>
    <w:bookmarkEnd w:id="0"/>
    <w:p w:rsidR="008C0B12" w:rsidRDefault="008C0B12">
      <w:pPr>
        <w:pStyle w:val="ae"/>
        <w:spacing w:line="228" w:lineRule="auto"/>
        <w:ind w:left="142" w:right="141"/>
      </w:pPr>
    </w:p>
    <w:p w:rsidR="008C0B12" w:rsidRDefault="004A3E1E">
      <w:pPr>
        <w:ind w:right="5243"/>
        <w:jc w:val="both"/>
        <w:rPr>
          <w:i/>
          <w:color w:val="000000" w:themeColor="text1"/>
          <w:sz w:val="28"/>
        </w:rPr>
      </w:pPr>
      <w:r>
        <w:rPr>
          <w:sz w:val="28"/>
        </w:rPr>
        <w:t>О внесении изменений и дополнений в решение Собрания  депутатов Песчанокопского</w:t>
      </w:r>
      <w:r>
        <w:rPr>
          <w:sz w:val="28"/>
        </w:rPr>
        <w:t xml:space="preserve"> района от 24.12.2021г. №24 «Об утверждении Положения о муниципальном жилищном контроле на территории Песчанокопского района»</w:t>
      </w:r>
    </w:p>
    <w:p w:rsidR="008C0B12" w:rsidRDefault="008C0B12">
      <w:pPr>
        <w:jc w:val="center"/>
      </w:pPr>
    </w:p>
    <w:p w:rsidR="008C0B12" w:rsidRDefault="008C0B12">
      <w:pPr>
        <w:ind w:firstLine="567"/>
        <w:rPr>
          <w:b/>
        </w:rPr>
      </w:pPr>
    </w:p>
    <w:p w:rsidR="008C0B12" w:rsidRDefault="004A3E1E">
      <w:pPr>
        <w:tabs>
          <w:tab w:val="left" w:pos="110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</w:t>
      </w:r>
      <w:bookmarkStart w:id="1" w:name="_Hlk79501936"/>
      <w:r>
        <w:rPr>
          <w:sz w:val="28"/>
        </w:rPr>
        <w:t xml:space="preserve">со статьей </w:t>
      </w:r>
      <w:bookmarkStart w:id="2" w:name="_Hlk77673480"/>
      <w:r>
        <w:rPr>
          <w:sz w:val="28"/>
        </w:rPr>
        <w:t xml:space="preserve">20 </w:t>
      </w:r>
      <w:r>
        <w:rPr>
          <w:sz w:val="28"/>
        </w:rPr>
        <w:t xml:space="preserve">Жилищного кодекса </w:t>
      </w:r>
      <w:r>
        <w:rPr>
          <w:sz w:val="28"/>
        </w:rPr>
        <w:t>Российской Федерации,</w:t>
      </w:r>
      <w:bookmarkEnd w:id="2"/>
      <w:r>
        <w:rPr>
          <w:sz w:val="28"/>
        </w:rPr>
        <w:t xml:space="preserve"> Федеральным законом от 31.07.2020 № 248-ФЗ «О государственн</w:t>
      </w:r>
      <w:r>
        <w:rPr>
          <w:sz w:val="28"/>
        </w:rPr>
        <w:t xml:space="preserve">ом контроле (надзоре) и муниципальном контроле в Российской </w:t>
      </w:r>
      <w:r>
        <w:rPr>
          <w:sz w:val="28"/>
        </w:rPr>
        <w:t xml:space="preserve">Федерации», </w:t>
      </w:r>
      <w:r w:rsidRPr="00420B6B">
        <w:rPr>
          <w:sz w:val="28"/>
        </w:rPr>
        <w:t>Федеральным законом от 28.12.2024 №540 ст.43, 52, 52.1 и 52.2 «О внесении изменений в федеральный закон «О государственном контроле (надзоре) и муниципальном контроле Российской Федера</w:t>
      </w:r>
      <w:r w:rsidRPr="00420B6B">
        <w:rPr>
          <w:sz w:val="28"/>
        </w:rPr>
        <w:t>ции»,</w:t>
      </w:r>
      <w:r>
        <w:rPr>
          <w:sz w:val="28"/>
        </w:rPr>
        <w:t xml:space="preserve"> </w:t>
      </w:r>
      <w:bookmarkEnd w:id="1"/>
      <w:r>
        <w:rPr>
          <w:sz w:val="28"/>
        </w:rPr>
        <w:t>Уставом</w:t>
      </w:r>
      <w:r>
        <w:rPr>
          <w:sz w:val="28"/>
        </w:rPr>
        <w:t xml:space="preserve"> </w:t>
      </w:r>
      <w:r w:rsidRPr="00420B6B">
        <w:rPr>
          <w:sz w:val="28"/>
        </w:rPr>
        <w:t>муниципального образования «</w:t>
      </w:r>
      <w:proofErr w:type="spellStart"/>
      <w:r w:rsidRPr="00420B6B">
        <w:rPr>
          <w:sz w:val="28"/>
        </w:rPr>
        <w:t>Песчанокопский</w:t>
      </w:r>
      <w:proofErr w:type="spellEnd"/>
      <w:r w:rsidRPr="00420B6B">
        <w:rPr>
          <w:sz w:val="28"/>
        </w:rPr>
        <w:t xml:space="preserve"> район», </w:t>
      </w:r>
      <w:r>
        <w:rPr>
          <w:sz w:val="28"/>
        </w:rPr>
        <w:t>Собрание депутатов Песчанокопского района</w:t>
      </w:r>
      <w:proofErr w:type="gramEnd"/>
    </w:p>
    <w:p w:rsidR="008C0B12" w:rsidRDefault="004A3E1E">
      <w:pPr>
        <w:spacing w:before="24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РЕШИЛО</w:t>
      </w:r>
      <w:r>
        <w:rPr>
          <w:b/>
          <w:sz w:val="28"/>
        </w:rPr>
        <w:t>:</w:t>
      </w:r>
    </w:p>
    <w:p w:rsidR="008C0B12" w:rsidRDefault="004A3E1E">
      <w:pPr>
        <w:ind w:firstLine="708"/>
        <w:jc w:val="both"/>
        <w:rPr>
          <w:sz w:val="28"/>
        </w:rPr>
      </w:pPr>
      <w:r>
        <w:rPr>
          <w:sz w:val="28"/>
        </w:rPr>
        <w:t>1. Внести изменения в «Положение о муниципальном жилищном контроле на территории Песчанокопского района», изложив его в новой редакции, согла</w:t>
      </w:r>
      <w:r>
        <w:rPr>
          <w:sz w:val="28"/>
        </w:rPr>
        <w:t xml:space="preserve">сно приложению к настоящему </w:t>
      </w:r>
      <w:r w:rsidR="00420B6B">
        <w:rPr>
          <w:sz w:val="28"/>
        </w:rPr>
        <w:t>р</w:t>
      </w:r>
      <w:r>
        <w:rPr>
          <w:sz w:val="28"/>
        </w:rPr>
        <w:t>ешению.</w:t>
      </w:r>
    </w:p>
    <w:p w:rsidR="008C0B12" w:rsidRDefault="004A3E1E">
      <w:pPr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опубликования</w:t>
      </w:r>
      <w:r>
        <w:rPr>
          <w:color w:val="000000" w:themeColor="text1"/>
          <w:sz w:val="28"/>
        </w:rPr>
        <w:t>.</w:t>
      </w:r>
    </w:p>
    <w:p w:rsidR="008C0B12" w:rsidRDefault="004A3E1E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выполнением данного решения возложить на комиссию по строительству, ЖКХ, транспорту и дорожной деятельности (</w:t>
      </w:r>
      <w:proofErr w:type="spellStart"/>
      <w:r>
        <w:rPr>
          <w:color w:val="000000" w:themeColor="text1"/>
          <w:sz w:val="28"/>
        </w:rPr>
        <w:t>Жердев</w:t>
      </w:r>
      <w:proofErr w:type="spellEnd"/>
      <w:r>
        <w:rPr>
          <w:color w:val="000000" w:themeColor="text1"/>
          <w:sz w:val="28"/>
        </w:rPr>
        <w:t xml:space="preserve"> Ю.А.).</w:t>
      </w:r>
    </w:p>
    <w:p w:rsidR="008C0B12" w:rsidRDefault="008C0B12">
      <w:pPr>
        <w:rPr>
          <w:sz w:val="28"/>
        </w:rPr>
      </w:pPr>
    </w:p>
    <w:p w:rsidR="00420B6B" w:rsidRDefault="00420B6B">
      <w:pPr>
        <w:rPr>
          <w:sz w:val="28"/>
        </w:rPr>
      </w:pPr>
    </w:p>
    <w:p w:rsidR="008C0B12" w:rsidRDefault="004A3E1E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8C0B12" w:rsidRDefault="004A3E1E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           И.Н. </w:t>
      </w:r>
      <w:proofErr w:type="spellStart"/>
      <w:r>
        <w:rPr>
          <w:sz w:val="28"/>
        </w:rPr>
        <w:t>Хребтова</w:t>
      </w:r>
      <w:proofErr w:type="spellEnd"/>
    </w:p>
    <w:p w:rsidR="008C0B12" w:rsidRDefault="008C0B12">
      <w:pPr>
        <w:spacing w:line="240" w:lineRule="exact"/>
        <w:ind w:left="5398"/>
        <w:jc w:val="center"/>
        <w:rPr>
          <w:b/>
        </w:rPr>
      </w:pPr>
    </w:p>
    <w:p w:rsidR="008C0B12" w:rsidRDefault="008C0B12">
      <w:pPr>
        <w:spacing w:line="240" w:lineRule="exact"/>
        <w:jc w:val="right"/>
        <w:rPr>
          <w:sz w:val="28"/>
        </w:rPr>
      </w:pPr>
    </w:p>
    <w:p w:rsidR="008C0B12" w:rsidRDefault="004A3E1E">
      <w:pPr>
        <w:pStyle w:val="a7"/>
        <w:rPr>
          <w:sz w:val="28"/>
        </w:rPr>
      </w:pPr>
      <w:r>
        <w:rPr>
          <w:sz w:val="28"/>
        </w:rPr>
        <w:t>Решение вносит:</w:t>
      </w:r>
    </w:p>
    <w:p w:rsidR="008C0B12" w:rsidRDefault="004A3E1E">
      <w:pPr>
        <w:pStyle w:val="a7"/>
        <w:rPr>
          <w:sz w:val="28"/>
        </w:rPr>
      </w:pPr>
      <w:r>
        <w:rPr>
          <w:sz w:val="28"/>
        </w:rPr>
        <w:t xml:space="preserve">глава Администрации </w:t>
      </w:r>
    </w:p>
    <w:p w:rsidR="008C0B12" w:rsidRDefault="004A3E1E">
      <w:pPr>
        <w:pStyle w:val="a7"/>
        <w:rPr>
          <w:sz w:val="17"/>
        </w:rPr>
      </w:pPr>
      <w:r>
        <w:rPr>
          <w:sz w:val="28"/>
        </w:rPr>
        <w:t>Песчанокопского района</w:t>
      </w:r>
      <w:r>
        <w:rPr>
          <w:sz w:val="17"/>
        </w:rPr>
        <w:br w:type="page"/>
      </w:r>
    </w:p>
    <w:p w:rsidR="008C0B12" w:rsidRDefault="004A3E1E">
      <w:pPr>
        <w:ind w:left="6096"/>
        <w:rPr>
          <w:sz w:val="28"/>
        </w:rPr>
      </w:pPr>
      <w:r>
        <w:rPr>
          <w:sz w:val="28"/>
        </w:rPr>
        <w:lastRenderedPageBreak/>
        <w:t>Приложение 1</w:t>
      </w:r>
    </w:p>
    <w:p w:rsidR="008C0B12" w:rsidRDefault="004A3E1E">
      <w:pPr>
        <w:ind w:left="6096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8C0B12" w:rsidRDefault="004A3E1E">
      <w:pPr>
        <w:ind w:left="6096"/>
        <w:rPr>
          <w:sz w:val="28"/>
        </w:rPr>
      </w:pPr>
      <w:r>
        <w:rPr>
          <w:sz w:val="28"/>
        </w:rPr>
        <w:t>Песчанокопского района</w:t>
      </w:r>
    </w:p>
    <w:p w:rsidR="008C0B12" w:rsidRDefault="004A3E1E">
      <w:pPr>
        <w:ind w:left="6096"/>
        <w:rPr>
          <w:sz w:val="28"/>
        </w:rPr>
      </w:pPr>
      <w:r>
        <w:rPr>
          <w:sz w:val="28"/>
        </w:rPr>
        <w:t xml:space="preserve">от </w:t>
      </w:r>
      <w:r w:rsidR="00420B6B">
        <w:rPr>
          <w:sz w:val="28"/>
        </w:rPr>
        <w:t xml:space="preserve">29.04.2025 г. </w:t>
      </w:r>
      <w:r>
        <w:rPr>
          <w:sz w:val="28"/>
        </w:rPr>
        <w:t>№</w:t>
      </w:r>
      <w:r w:rsidR="00420B6B">
        <w:rPr>
          <w:sz w:val="28"/>
        </w:rPr>
        <w:t xml:space="preserve"> 247</w:t>
      </w:r>
    </w:p>
    <w:p w:rsidR="008C0B12" w:rsidRDefault="008C0B12">
      <w:pPr>
        <w:ind w:firstLine="567"/>
        <w:jc w:val="right"/>
      </w:pPr>
    </w:p>
    <w:p w:rsidR="008C0B12" w:rsidRDefault="008C0B12">
      <w:pPr>
        <w:ind w:firstLine="567"/>
        <w:jc w:val="right"/>
      </w:pPr>
    </w:p>
    <w:p w:rsidR="008C0B12" w:rsidRDefault="004A3E1E">
      <w:pPr>
        <w:pStyle w:val="a7"/>
        <w:jc w:val="center"/>
        <w:rPr>
          <w:b/>
          <w:i/>
          <w:sz w:val="28"/>
        </w:rPr>
      </w:pPr>
      <w:r>
        <w:rPr>
          <w:b/>
          <w:sz w:val="28"/>
        </w:rPr>
        <w:t xml:space="preserve">Положение о муниципальном жилищном контроле </w:t>
      </w:r>
      <w:r>
        <w:rPr>
          <w:b/>
          <w:sz w:val="28"/>
        </w:rPr>
        <w:br/>
        <w:t>на территории Песчанокопского района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1. Общие положения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1.1. Настоящее Положение устанавливает порядок осуществления муниципального жилищного контроля на территории Песчанокоп</w:t>
      </w:r>
      <w:r>
        <w:rPr>
          <w:sz w:val="28"/>
        </w:rPr>
        <w:t>ского района (далее – муниципальный жилищный контроль).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1.2. Предметом муниципального жилищного контроля является соблюдение </w:t>
      </w:r>
      <w:r>
        <w:rPr>
          <w:sz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</w:t>
      </w:r>
      <w:r>
        <w:rPr>
          <w:sz w:val="28"/>
        </w:rPr>
        <w:t>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1) требований к использованию и сохранности муниципального жилищного фонда, в том числе требовани</w:t>
      </w:r>
      <w:r>
        <w:rPr>
          <w:sz w:val="28"/>
        </w:rPr>
        <w:t>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</w:t>
      </w:r>
      <w:r>
        <w:rPr>
          <w:sz w:val="28"/>
        </w:rPr>
        <w:t>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2) требований к формированию фондов капитального ремонта;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3) требований к созданию и деятельности юридических лиц, индивидуальных предпринимателей, осу</w:t>
      </w:r>
      <w:r>
        <w:rPr>
          <w:sz w:val="28"/>
        </w:rPr>
        <w:t>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4) требований к предоставлению коммунальных услуг собственникам и пользователям помещений в </w:t>
      </w:r>
      <w:r>
        <w:rPr>
          <w:sz w:val="28"/>
        </w:rPr>
        <w:t>многоквартирных домах и жилых домов;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пе</w:t>
      </w:r>
      <w:r>
        <w:rPr>
          <w:sz w:val="28"/>
        </w:rPr>
        <w:t>рерывами, превышающими установленную продолжительность;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7) правил предоставления, приостановки и ограничения предоставления коммун</w:t>
      </w:r>
      <w:r>
        <w:rPr>
          <w:sz w:val="28"/>
        </w:rPr>
        <w:t>альных услуг собственникам и пользователям помещений в многоквартирных домах и жилых домов;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9) тре</w:t>
      </w:r>
      <w:r>
        <w:rPr>
          <w:sz w:val="28"/>
        </w:rPr>
        <w:t xml:space="preserve">бований к порядку размещения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</w:t>
      </w:r>
      <w:r>
        <w:rPr>
          <w:sz w:val="28"/>
        </w:rPr>
        <w:lastRenderedPageBreak/>
        <w:t>лицами, осуществляющими деятельность по управлению многоквартирными домами, информации в системе;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10) требований к обеспечению доступности для инвалидов помещений в многоквартирных домах;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11) т</w:t>
      </w:r>
      <w:r>
        <w:rPr>
          <w:sz w:val="28"/>
        </w:rPr>
        <w:t>ребований к предоставлению жилых помещений в наемных домах социального использования.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12) </w:t>
      </w:r>
      <w:r>
        <w:rPr>
          <w:sz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</w:t>
      </w:r>
      <w:r>
        <w:rPr>
          <w:sz w:val="28"/>
        </w:rPr>
        <w:t>ящихся к общему имуществу в многоквартирном доме вентиляционных и дымовых каналов.</w:t>
      </w:r>
    </w:p>
    <w:p w:rsidR="008C0B12" w:rsidRDefault="004A3E1E">
      <w:pPr>
        <w:pStyle w:val="a7"/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1.3. Муниципальный жилищный контроль осуществляется администрацией Песчанокопского района</w:t>
      </w:r>
      <w:r>
        <w:rPr>
          <w:i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(далее – администрация).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>1.4. Должностными лицами администрации, уполномоченными ос</w:t>
      </w:r>
      <w:r>
        <w:rPr>
          <w:color w:val="000000" w:themeColor="text1"/>
          <w:sz w:val="28"/>
        </w:rPr>
        <w:t xml:space="preserve">уществлять муниципальный жилищный контроль, являются заместитель главы администрации Песчанокопского </w:t>
      </w:r>
      <w:r>
        <w:rPr>
          <w:sz w:val="28"/>
        </w:rPr>
        <w:t>района по сельскому хозяйству и вопросам муниципального хозяйства, начальник отдела по вопросам муниципального хозяйства Администрации Песчанокопского райо</w:t>
      </w:r>
      <w:r>
        <w:rPr>
          <w:sz w:val="28"/>
        </w:rPr>
        <w:t>на (далее также – должностные лица, уполномоченные осуществлять муниципальный контроль)</w:t>
      </w:r>
      <w:r>
        <w:rPr>
          <w:i/>
          <w:sz w:val="28"/>
        </w:rPr>
        <w:t>.</w:t>
      </w:r>
      <w:r>
        <w:rPr>
          <w:sz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</w:t>
      </w:r>
      <w:r>
        <w:rPr>
          <w:sz w:val="28"/>
        </w:rPr>
        <w:t>му контролю.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</w:t>
      </w:r>
      <w:r>
        <w:rPr>
          <w:sz w:val="28"/>
        </w:rPr>
        <w:t xml:space="preserve"> государственном контроле (надзоре) и муниципальном контроле в Российской Федерации» и иными федеральными законами. Перечень должностных лиц Контрольного органа, уполномоченных на осуществление муниципального контроля, установлен приложением_3 к настоящему</w:t>
      </w:r>
      <w:r>
        <w:rPr>
          <w:sz w:val="28"/>
        </w:rPr>
        <w:t xml:space="preserve"> Решению.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1.5. 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>
        <w:rPr>
          <w:rStyle w:val="af8"/>
          <w:color w:val="000000"/>
          <w:sz w:val="28"/>
        </w:rPr>
        <w:t>закона</w:t>
      </w:r>
      <w:r>
        <w:rPr>
          <w:sz w:val="28"/>
        </w:rPr>
        <w:t xml:space="preserve"> от 31.07.2020 № 248-ФЗ «О государственном </w:t>
      </w:r>
      <w:r>
        <w:rPr>
          <w:sz w:val="28"/>
        </w:rPr>
        <w:t xml:space="preserve">контроле (надзоре) и муниципальном контроле в Российской Федерации», Жилищного кодекса Российской Федерации, Федерального </w:t>
      </w:r>
      <w:r>
        <w:rPr>
          <w:rStyle w:val="af8"/>
          <w:color w:val="000000"/>
          <w:sz w:val="28"/>
        </w:rPr>
        <w:t>закона</w:t>
      </w:r>
      <w:r>
        <w:rPr>
          <w:sz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1.6. Объектами </w:t>
      </w:r>
      <w:bookmarkStart w:id="3" w:name="_Hlk77676821"/>
      <w:r>
        <w:rPr>
          <w:sz w:val="28"/>
        </w:rPr>
        <w:t>муниципа</w:t>
      </w:r>
      <w:r>
        <w:rPr>
          <w:sz w:val="28"/>
        </w:rPr>
        <w:t xml:space="preserve">льного жилищного контроля </w:t>
      </w:r>
      <w:bookmarkEnd w:id="3"/>
      <w:r>
        <w:rPr>
          <w:sz w:val="28"/>
        </w:rPr>
        <w:t>являются: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4" w:name="_Hlk77763353"/>
      <w:bookmarkStart w:id="5" w:name="_Hlk77763765"/>
      <w:r>
        <w:rPr>
          <w:sz w:val="28"/>
        </w:rPr>
        <w:t>в том числе предъявляемые к контролируемым лицам, осуществляющим деятельность, действия (бездействи</w:t>
      </w:r>
      <w:r>
        <w:rPr>
          <w:sz w:val="28"/>
        </w:rPr>
        <w:t>е), указанные в подпунктах 1 – 11 пункта 1.2 настоящего Положения</w:t>
      </w:r>
      <w:bookmarkEnd w:id="4"/>
      <w:r>
        <w:rPr>
          <w:sz w:val="28"/>
        </w:rPr>
        <w:t>;</w:t>
      </w:r>
      <w:bookmarkEnd w:id="5"/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</w:t>
      </w:r>
      <w:r>
        <w:rPr>
          <w:sz w:val="28"/>
        </w:rPr>
        <w:t>тоящего Положения;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3) жилые помещения муниципального жилищного фонда, общее имущество в </w:t>
      </w:r>
      <w:r>
        <w:rPr>
          <w:sz w:val="28"/>
        </w:rPr>
        <w:lastRenderedPageBreak/>
        <w:t>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</w:t>
      </w:r>
      <w:r>
        <w:rPr>
          <w:sz w:val="28"/>
        </w:rPr>
        <w:t>пунктах 1 – 11 пункта 1.2 настоящего Положения.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1.7. Администрацией в рамках осуществления муниципального жилищного контроля обеспечивается учет объектов муниципального жилищного контроля.</w:t>
      </w:r>
      <w:bookmarkStart w:id="6" w:name="Par61"/>
      <w:bookmarkEnd w:id="6"/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2. Профилактика рисков причинения вреда (ущерба) охраняемым </w:t>
      </w:r>
      <w:r>
        <w:rPr>
          <w:b/>
          <w:sz w:val="28"/>
        </w:rPr>
        <w:t>законом ценностям</w:t>
      </w:r>
    </w:p>
    <w:p w:rsidR="008C0B12" w:rsidRDefault="008C0B12">
      <w:pPr>
        <w:pStyle w:val="a7"/>
        <w:jc w:val="both"/>
        <w:rPr>
          <w:b/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2.1. Администрация осуществляет муниципальный жилищный </w:t>
      </w:r>
      <w:proofErr w:type="gramStart"/>
      <w:r>
        <w:rPr>
          <w:sz w:val="28"/>
        </w:rPr>
        <w:t>контроль</w:t>
      </w:r>
      <w:proofErr w:type="gramEnd"/>
      <w:r>
        <w:rPr>
          <w:sz w:val="28"/>
        </w:rPr>
        <w:t xml:space="preserve"> в том числе посредством проведения профилактических мероприятий.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2.2. Профилактические мероприятия осуществляются администрацией в целях стимулирования добросовестного соблю</w:t>
      </w:r>
      <w:r>
        <w:rPr>
          <w:sz w:val="28"/>
        </w:rPr>
        <w:t>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</w:t>
      </w:r>
      <w:r>
        <w:rPr>
          <w:sz w:val="28"/>
        </w:rPr>
        <w:t>ролируемых лиц, способов их соблюдения.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</w:t>
      </w:r>
      <w:r>
        <w:rPr>
          <w:sz w:val="28"/>
        </w:rPr>
        <w:t>мероприятий.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</w:t>
      </w:r>
      <w:r>
        <w:rPr>
          <w:sz w:val="28"/>
        </w:rPr>
        <w:t>ься профилактические мероприятия, не предусмотренные программой профилактики рисков причинения вреда.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В случае если при проведении профилактических мероприятий установлено, что объекты муниципального жилищного контроля представляют явную непосредственную у</w:t>
      </w:r>
      <w:r>
        <w:rPr>
          <w:sz w:val="28"/>
        </w:rPr>
        <w:t>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жилищный контроль, незамедлительно направляет информацию об этом заместителю главы Администрации Песча</w:t>
      </w:r>
      <w:r>
        <w:rPr>
          <w:sz w:val="28"/>
        </w:rPr>
        <w:t>нокопского района по сельскому хозяйству и вопросам муниципального хозяйства для принятия решения о проведении контрольных мероприятий для</w:t>
      </w:r>
      <w:proofErr w:type="gramEnd"/>
      <w:r>
        <w:rPr>
          <w:sz w:val="28"/>
        </w:rPr>
        <w:t xml:space="preserve"> принятия решения о проведении контрольных мероприятий.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2.5. При осуществлении администрацией муниципального жилищного</w:t>
      </w:r>
      <w:r>
        <w:rPr>
          <w:sz w:val="28"/>
        </w:rPr>
        <w:t xml:space="preserve"> контроля могут проводиться следующие виды профилактических мероприятий: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1) информирование;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2) обобщение правоприменительной практики;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3) объявление предостережений;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4) консультирование;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5) профилактический визит.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2.6. </w:t>
      </w:r>
      <w:proofErr w:type="gramStart"/>
      <w:r>
        <w:rPr>
          <w:sz w:val="28"/>
        </w:rPr>
        <w:t xml:space="preserve">Информирование осуществляется </w:t>
      </w:r>
      <w:r>
        <w:rPr>
          <w:sz w:val="28"/>
        </w:rPr>
        <w:t xml:space="preserve">администрацией по вопросам соблюдения обязательных требований посредством размещения соответствующих </w:t>
      </w:r>
      <w:r>
        <w:rPr>
          <w:sz w:val="28"/>
        </w:rPr>
        <w:lastRenderedPageBreak/>
        <w:t>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</w:t>
      </w:r>
      <w:r>
        <w:rPr>
          <w:sz w:val="28"/>
        </w:rPr>
        <w:t>деле, посвященном контрольной деятельности (</w:t>
      </w:r>
      <w:r>
        <w:rPr>
          <w:sz w:val="28"/>
          <w:highlight w:val="white"/>
        </w:rPr>
        <w:t xml:space="preserve">доступ к специальному разделу должен осуществляться с главной (основной) страницы </w:t>
      </w:r>
      <w:r>
        <w:rPr>
          <w:sz w:val="28"/>
        </w:rPr>
        <w:t>официального сайта администрации</w:t>
      </w:r>
      <w:r>
        <w:rPr>
          <w:sz w:val="28"/>
          <w:highlight w:val="white"/>
        </w:rPr>
        <w:t>)</w:t>
      </w:r>
      <w:r>
        <w:rPr>
          <w:sz w:val="28"/>
        </w:rPr>
        <w:t>, в средствах массовой информации,</w:t>
      </w:r>
      <w:r>
        <w:rPr>
          <w:sz w:val="28"/>
          <w:highlight w:val="white"/>
        </w:rPr>
        <w:t xml:space="preserve"> через личные кабинеты контролируемых лиц в государственных инф</w:t>
      </w:r>
      <w:r>
        <w:rPr>
          <w:sz w:val="28"/>
          <w:highlight w:val="white"/>
        </w:rPr>
        <w:t>ормационных системах (при их наличии) и</w:t>
      </w:r>
      <w:proofErr w:type="gramEnd"/>
      <w:r>
        <w:rPr>
          <w:sz w:val="28"/>
          <w:highlight w:val="white"/>
        </w:rPr>
        <w:t xml:space="preserve"> в иных формах.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>
          <w:rPr>
            <w:rStyle w:val="af8"/>
            <w:color w:val="000000"/>
            <w:sz w:val="28"/>
          </w:rPr>
          <w:t>частью 3 статьи 46</w:t>
        </w:r>
      </w:hyperlink>
      <w:r>
        <w:rPr>
          <w:sz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C0B12" w:rsidRDefault="004A3E1E">
      <w:pPr>
        <w:pStyle w:val="a7"/>
        <w:jc w:val="both"/>
        <w:rPr>
          <w:color w:val="000000" w:themeColor="text1"/>
          <w:sz w:val="28"/>
        </w:rPr>
      </w:pPr>
      <w:r>
        <w:rPr>
          <w:sz w:val="28"/>
        </w:rPr>
        <w:t xml:space="preserve">Администрация также вправе информировать </w:t>
      </w:r>
      <w:r>
        <w:rPr>
          <w:color w:val="000000" w:themeColor="text1"/>
          <w:sz w:val="28"/>
        </w:rPr>
        <w:t>население Песчанокопского района</w:t>
      </w:r>
      <w:r>
        <w:rPr>
          <w:i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2.7. Обобщение правоприменительной практики осуществляется администрацией посредс</w:t>
      </w:r>
      <w:r>
        <w:rPr>
          <w:sz w:val="28"/>
        </w:rPr>
        <w:t>твом сбора и анализа данных о проведенных контрольных мероприятиях и их результатах.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По итогам обобщения правоприменительной практики должностными лицами, уполномоченными осуществлять муниципальный жилищный контроль, ежегодно готовится доклад, содержащий р</w:t>
      </w:r>
      <w:r>
        <w:rPr>
          <w:sz w:val="28"/>
        </w:rPr>
        <w:t>езультаты обобщения правоприменительной практики по осуществлению муниципального жилищного контроля и утверждаемый распоряжением администрации, подписываемым главой администрации.</w:t>
      </w:r>
      <w:r>
        <w:rPr>
          <w:i/>
          <w:sz w:val="28"/>
        </w:rPr>
        <w:t xml:space="preserve"> </w:t>
      </w:r>
      <w:r>
        <w:rPr>
          <w:sz w:val="28"/>
        </w:rPr>
        <w:t>Указанный доклад размещается в срок до 1 июля года, следующего за отчетным г</w:t>
      </w:r>
      <w:r>
        <w:rPr>
          <w:sz w:val="28"/>
        </w:rPr>
        <w:t>одом, на официальном сайте администрации в специальном разделе, посвященном контрольной деятельности.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2.8. </w:t>
      </w:r>
      <w:proofErr w:type="gramStart"/>
      <w:r>
        <w:rPr>
          <w:sz w:val="28"/>
        </w:rPr>
        <w:t>Предостережение о недопустимости нарушения обязательных требований и предложение</w:t>
      </w:r>
      <w:r>
        <w:rPr>
          <w:sz w:val="28"/>
          <w:highlight w:val="white"/>
        </w:rPr>
        <w:t xml:space="preserve"> принять меры по обеспечению соблюдения обязательных требований</w:t>
      </w:r>
      <w:r>
        <w:rPr>
          <w:sz w:val="28"/>
        </w:rPr>
        <w:t xml:space="preserve"> объяв</w:t>
      </w:r>
      <w:r>
        <w:rPr>
          <w:sz w:val="28"/>
        </w:rPr>
        <w:t xml:space="preserve">ляются контролируемому лицу в случае наличия у администрации сведений о готовящихся нарушениях обязательных требований </w:t>
      </w:r>
      <w:r>
        <w:rPr>
          <w:sz w:val="28"/>
          <w:highlight w:val="white"/>
        </w:rPr>
        <w:t>или признаках нарушений обязательных требований </w:t>
      </w:r>
      <w:r>
        <w:rPr>
          <w:sz w:val="28"/>
        </w:rPr>
        <w:t>и (или) в случае отсутствия подтверждения данных о том, что нарушение обязательных требов</w:t>
      </w:r>
      <w:r>
        <w:rPr>
          <w:sz w:val="28"/>
        </w:rPr>
        <w:t>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sz w:val="28"/>
        </w:rPr>
        <w:t xml:space="preserve"> законом ценностям. Предостережения объявляются (подписываются) заместителем главы Администрации по сельскому хозяйству и вопросам муниципально</w:t>
      </w:r>
      <w:r>
        <w:rPr>
          <w:sz w:val="28"/>
        </w:rPr>
        <w:t>го хозяйства Администрации Песчанокопского района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Предостережение о недоп</w:t>
      </w:r>
      <w:r>
        <w:rPr>
          <w:sz w:val="28"/>
        </w:rPr>
        <w:t xml:space="preserve">устимости нарушения обязательных требований оформляется в соответствии с формой, утвержденной </w:t>
      </w:r>
      <w:r>
        <w:rPr>
          <w:sz w:val="28"/>
          <w:highlight w:val="white"/>
        </w:rPr>
        <w:t>приказом Министерства экономического развития Российской Федерации от 31.03.2021 № 151</w:t>
      </w:r>
      <w:r>
        <w:rPr>
          <w:sz w:val="28"/>
        </w:rPr>
        <w:br/>
      </w:r>
      <w:r>
        <w:rPr>
          <w:sz w:val="28"/>
          <w:highlight w:val="white"/>
        </w:rPr>
        <w:t>«О типовых формах документов, используемых контрольным (надзорным) органом»</w:t>
      </w:r>
      <w:r>
        <w:rPr>
          <w:sz w:val="28"/>
        </w:rPr>
        <w:t xml:space="preserve">.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В случае объявления администрацией предостережения о недопустимости нарушения обязательн</w:t>
      </w:r>
      <w:r>
        <w:rPr>
          <w:sz w:val="28"/>
        </w:rPr>
        <w:t>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</w:t>
      </w:r>
      <w:r>
        <w:rPr>
          <w:sz w:val="28"/>
        </w:rPr>
        <w:t>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2.9. Консультирование контролируемых </w:t>
      </w:r>
      <w:r>
        <w:rPr>
          <w:sz w:val="28"/>
        </w:rPr>
        <w:t>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</w:t>
      </w:r>
      <w:r>
        <w:rPr>
          <w:sz w:val="28"/>
        </w:rPr>
        <w:t>вышать 15 минут.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Личный прием граждан проводится заместителем главы Администрации Песчанокопского района по сельскому хозяйству и вопросам муниципального хозяйства и (или) должностным лицом, уполномоченным осуществлять муниципальный жилищный контроль. </w:t>
      </w:r>
      <w:r>
        <w:rPr>
          <w:sz w:val="28"/>
        </w:rPr>
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Консультирование осуществляется в устной или письменной форме по следующ</w:t>
      </w:r>
      <w:r>
        <w:rPr>
          <w:sz w:val="28"/>
        </w:rPr>
        <w:t>им вопросам: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1) организация и осуществление муниципального жилищного контроля;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2) порядок осуществления контрольных мероприятий, установленных настоящим Положением;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3) порядок обжалования действий (бездействия) должностных лиц, уполномоченных осуществлять </w:t>
      </w:r>
      <w:r>
        <w:rPr>
          <w:sz w:val="28"/>
        </w:rPr>
        <w:t>муниципальный жилищный контроль;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Консультирование </w:t>
      </w:r>
      <w:r>
        <w:rPr>
          <w:sz w:val="28"/>
        </w:rPr>
        <w:t xml:space="preserve">контролируемых лиц в устной форме может осуществляться также на собраниях и конференциях граждан.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2.10.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2) за время консультирования предоставить в устной форме ответ на поставленные вопросы невозможно;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3) ответ на поставленные вопросы треб</w:t>
      </w:r>
      <w:r>
        <w:rPr>
          <w:sz w:val="28"/>
        </w:rPr>
        <w:t>ует дополнительного запроса сведений.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При осуществлении консультирования должностное лицо, уполномоченное осуществлять муниципальный жилищный контроль, обязано соблюдать </w:t>
      </w:r>
      <w:r>
        <w:rPr>
          <w:sz w:val="28"/>
        </w:rPr>
        <w:lastRenderedPageBreak/>
        <w:t>конфиденциальность информации, доступ к которой ограничен в соответствии с законодател</w:t>
      </w:r>
      <w:r>
        <w:rPr>
          <w:sz w:val="28"/>
        </w:rPr>
        <w:t>ьством Российской Федерации.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</w:t>
      </w:r>
      <w:r>
        <w:rPr>
          <w:sz w:val="28"/>
        </w:rPr>
        <w:t>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Информация, ставшая известной должностному лицу, уполномоченному осуществлять муниципальный жилищный контроль, в ходе </w:t>
      </w:r>
      <w:r>
        <w:rPr>
          <w:sz w:val="28"/>
        </w:rPr>
        <w:t>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Должностными лицами, уполномоченными осуществлять муниципальный жилищный контроль, ведется журнал учета консультиро</w:t>
      </w:r>
      <w:r>
        <w:rPr>
          <w:sz w:val="28"/>
        </w:rPr>
        <w:t>вания.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</w:t>
      </w:r>
      <w:r>
        <w:rPr>
          <w:sz w:val="28"/>
        </w:rPr>
        <w:t>ятельности, письменного разъяснения, подписанного заместителем главы Администрации Песчанокопского района по сельскому хозяйству и вопросам муниципального хозяйства или должностным лицом или должностным лицом, уполномоченным осуществлять муниципальный жили</w:t>
      </w:r>
      <w:r>
        <w:rPr>
          <w:sz w:val="28"/>
        </w:rPr>
        <w:t>щный контроль.</w:t>
      </w:r>
      <w:proofErr w:type="gramEnd"/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2.11</w:t>
      </w:r>
      <w:r>
        <w:t>.  </w:t>
      </w:r>
      <w:r>
        <w:rPr>
          <w:sz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C0B12" w:rsidRDefault="004A3E1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ходе профил</w:t>
      </w:r>
      <w:r>
        <w:rPr>
          <w:sz w:val="28"/>
        </w:rPr>
        <w:t>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</w:t>
      </w:r>
      <w:r>
        <w:rPr>
          <w:sz w:val="28"/>
        </w:rPr>
        <w:t>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sz w:val="28"/>
        </w:rPr>
        <w:t xml:space="preserve"> отнесения объектов контроля к </w:t>
      </w:r>
      <w:r>
        <w:rPr>
          <w:sz w:val="28"/>
        </w:rPr>
        <w:t>категориям риска, и проводит оценку уровня соблюдения контролируемым лицом обязательных требований.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</w:t>
      </w:r>
      <w:r>
        <w:rPr>
          <w:sz w:val="28"/>
        </w:rPr>
        <w:t>а.</w:t>
      </w:r>
    </w:p>
    <w:p w:rsidR="008C0B12" w:rsidRDefault="008C0B12">
      <w:pPr>
        <w:rPr>
          <w:sz w:val="28"/>
        </w:rPr>
      </w:pP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>3. Осуществление контрольных мероприятий и контрольных действий</w:t>
      </w:r>
    </w:p>
    <w:p w:rsidR="008C0B12" w:rsidRDefault="008C0B12">
      <w:pPr>
        <w:pStyle w:val="a7"/>
        <w:jc w:val="both"/>
        <w:rPr>
          <w:b/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3.1.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1)</w:t>
      </w:r>
      <w:r>
        <w:rPr>
          <w:sz w:val="28"/>
        </w:rPr>
        <w:t xml:space="preserve">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</w:t>
      </w:r>
      <w:r>
        <w:rPr>
          <w:sz w:val="28"/>
        </w:rPr>
        <w:t>нных структурных подразделений), получения письменных объяснений, инструментального обследования);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</w:t>
      </w:r>
      <w:r>
        <w:rPr>
          <w:sz w:val="28"/>
        </w:rPr>
        <w:t>изы);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</w:t>
      </w:r>
      <w:r>
        <w:rPr>
          <w:sz w:val="28"/>
        </w:rPr>
        <w:t xml:space="preserve"> испытания, экспертизы);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5) наблюдение за соблюдением обязательных требований (посредством сбора и анализа данных об объектах муниципального жилищного контроля, в том числе данных, которые поступают в ходе межведомственного информационного взаимодействия, </w:t>
      </w:r>
      <w:r>
        <w:rPr>
          <w:sz w:val="28"/>
          <w:highlight w:val="white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</w:t>
      </w:r>
      <w:r>
        <w:rPr>
          <w:sz w:val="28"/>
          <w:highlight w:val="white"/>
        </w:rPr>
        <w:t>пользованием работающих в</w:t>
      </w:r>
      <w:proofErr w:type="gramEnd"/>
      <w:r>
        <w:rPr>
          <w:sz w:val="28"/>
          <w:highlight w:val="white"/>
        </w:rPr>
        <w:t xml:space="preserve"> автоматическом </w:t>
      </w:r>
      <w:proofErr w:type="gramStart"/>
      <w:r>
        <w:rPr>
          <w:sz w:val="28"/>
          <w:highlight w:val="white"/>
        </w:rPr>
        <w:t>режиме</w:t>
      </w:r>
      <w:proofErr w:type="gramEnd"/>
      <w:r>
        <w:rPr>
          <w:sz w:val="28"/>
          <w:highlight w:val="white"/>
        </w:rPr>
        <w:t xml:space="preserve"> технических средств фиксации правонарушений, имеющих функции фото- и киносъемки, видеозаписи</w:t>
      </w:r>
      <w:r>
        <w:rPr>
          <w:sz w:val="28"/>
        </w:rPr>
        <w:t>);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6) выездное обследование (посредством осмотра, инструментального обследования (с применением видеозаписи), испыта</w:t>
      </w:r>
      <w:r>
        <w:rPr>
          <w:sz w:val="28"/>
        </w:rPr>
        <w:t>ния, экспертизы).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3.3. </w:t>
      </w:r>
      <w:bookmarkStart w:id="7" w:name="_Hlk79507688"/>
      <w:r>
        <w:rPr>
          <w:sz w:val="28"/>
        </w:rPr>
        <w:t>Контрольные мероприятия, указанные в подпунктах 1 – 4 пункта 3.1 настоящего Положен</w:t>
      </w:r>
      <w:r>
        <w:rPr>
          <w:sz w:val="28"/>
        </w:rPr>
        <w:t>ия, проводятся в форме внеплановых мероприятий.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Внеплановые контрольные мероприятия могут проводиться только после согласования с органами прокуратуры.</w:t>
      </w:r>
      <w:bookmarkEnd w:id="7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3.4. Основанием для проведения контрольных мероприятий, проводимых с взаимодействием с контролируемыми л</w:t>
      </w:r>
      <w:r>
        <w:rPr>
          <w:sz w:val="28"/>
        </w:rPr>
        <w:t>ицами, является: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</w:t>
      </w:r>
      <w:r>
        <w:rPr>
          <w:sz w:val="28"/>
        </w:rPr>
        <w:t xml:space="preserve">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>
        <w:rPr>
          <w:sz w:val="28"/>
        </w:rPr>
        <w:t xml:space="preserve"> л</w:t>
      </w:r>
      <w:r>
        <w:rPr>
          <w:sz w:val="28"/>
        </w:rPr>
        <w:t>иц;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3) поручение Президента Российской Федерации, поручение Правительства </w:t>
      </w:r>
      <w:r>
        <w:rPr>
          <w:sz w:val="28"/>
        </w:rPr>
        <w:lastRenderedPageBreak/>
        <w:t>Российс</w:t>
      </w:r>
      <w:r>
        <w:rPr>
          <w:sz w:val="28"/>
        </w:rPr>
        <w:t xml:space="preserve">кой Федерации о проведении контрольных мероприятий в отношении конкретных контролируемых лиц. </w:t>
      </w:r>
      <w:proofErr w:type="gramStart"/>
      <w:r>
        <w:rPr>
          <w:sz w:val="28"/>
        </w:rPr>
        <w:t>Приказом главного государственного жилищного инспектора Российской Федерации об организации выполнения поручения Президента Российской Федерации, Председателя Пра</w:t>
      </w:r>
      <w:r>
        <w:rPr>
          <w:sz w:val="28"/>
        </w:rPr>
        <w:t>вительства Российской Федерации могут быть конкретизированы порядок и (или) сроки проведения контрольных мероприятий муниципального жилищного контроля (если в отношении проведения таких контрольных мероприятий соответственно поручением Президента Российско</w:t>
      </w:r>
      <w:r>
        <w:rPr>
          <w:sz w:val="28"/>
        </w:rPr>
        <w:t>й Федерации или поручением Правительства Российской Федерации не установлено иное);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</w:t>
      </w:r>
      <w:r>
        <w:rPr>
          <w:sz w:val="28"/>
        </w:rPr>
        <w:t>ны прокуратуры материалам и обращениям;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5)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</w:t>
      </w:r>
      <w:r>
        <w:rPr>
          <w:sz w:val="28"/>
        </w:rPr>
        <w:t>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3.5. Индикаторы риска нарушения обязательных требований указаны </w:t>
      </w:r>
      <w:r>
        <w:rPr>
          <w:sz w:val="28"/>
        </w:rPr>
        <w:t>в приложении № 1 к настоящему Положению.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3.6. Контрольные мероприятия, проводимые при в</w:t>
      </w:r>
      <w:r>
        <w:rPr>
          <w:sz w:val="28"/>
        </w:rPr>
        <w:t>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3.7. </w:t>
      </w:r>
      <w:proofErr w:type="gramStart"/>
      <w:r>
        <w:rPr>
          <w:sz w:val="28"/>
        </w:rPr>
        <w:t>В случае принятия распоряжения администрации о проведении контрольного мероприятия на основании сведений о причинении вреда</w:t>
      </w:r>
      <w:r>
        <w:rPr>
          <w:sz w:val="28"/>
        </w:rPr>
        <w:t xml:space="preserve"> (ущерба) или об угрозе причинения вреда (ущерба) охраняемым законом ценностям 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</w:t>
      </w:r>
      <w:r>
        <w:rPr>
          <w:sz w:val="28"/>
        </w:rPr>
        <w:t>бований является основанием для проведения контрольного мероприятия, такое распоряжение принимается на основании мотивированного представления должностного лица, уполномоченного</w:t>
      </w:r>
      <w:proofErr w:type="gramEnd"/>
      <w:r>
        <w:rPr>
          <w:sz w:val="28"/>
        </w:rPr>
        <w:t xml:space="preserve"> осуществлять муниципальный жилищный контроль, о проведении контрольного меропр</w:t>
      </w:r>
      <w:r>
        <w:rPr>
          <w:sz w:val="28"/>
        </w:rPr>
        <w:t>иятия.</w:t>
      </w:r>
    </w:p>
    <w:p w:rsidR="008C0B12" w:rsidRDefault="004A3E1E">
      <w:pPr>
        <w:pStyle w:val="a7"/>
        <w:ind w:firstLine="708"/>
        <w:jc w:val="both"/>
        <w:rPr>
          <w:i/>
          <w:sz w:val="28"/>
        </w:rPr>
      </w:pPr>
      <w:r>
        <w:rPr>
          <w:sz w:val="28"/>
        </w:rPr>
        <w:t xml:space="preserve">3.8. </w:t>
      </w:r>
      <w:proofErr w:type="gramStart"/>
      <w:r>
        <w:rPr>
          <w:sz w:val="28"/>
        </w:rPr>
        <w:t>Контрольные мероприятия, проводимые без взаимодействия с контролируемыми лицами, проводятся должностными лицами, уполномоченными осуществлять муниципальный жилищный контроль, на основании задания главы Администрации Песчанокопского района по се</w:t>
      </w:r>
      <w:r>
        <w:rPr>
          <w:sz w:val="28"/>
        </w:rPr>
        <w:t>льскому хозяйству и вопросам муниципального хозяйства</w:t>
      </w:r>
      <w:r>
        <w:rPr>
          <w:i/>
          <w:sz w:val="28"/>
        </w:rPr>
        <w:t xml:space="preserve">, </w:t>
      </w:r>
      <w:r>
        <w:rPr>
          <w:sz w:val="28"/>
          <w:highlight w:val="white"/>
        </w:rPr>
        <w:t>задания, содержащегося в планах работы администрации, в том числе в случаях, установленных</w:t>
      </w:r>
      <w:r>
        <w:rPr>
          <w:sz w:val="28"/>
        </w:rPr>
        <w:t xml:space="preserve"> Федеральным </w:t>
      </w:r>
      <w:hyperlink r:id="rId9" w:history="1">
        <w:r>
          <w:rPr>
            <w:rStyle w:val="af8"/>
            <w:color w:val="000000"/>
            <w:sz w:val="28"/>
          </w:rPr>
          <w:t>законом</w:t>
        </w:r>
      </w:hyperlink>
      <w:r>
        <w:rPr>
          <w:sz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lastRenderedPageBreak/>
        <w:t>3.9. Контрольные мероприятия в отношении граждан, юридических лиц и индивидуальных предпринимателей проводятся должностными лицами,  у</w:t>
      </w:r>
      <w:r>
        <w:rPr>
          <w:sz w:val="28"/>
        </w:rPr>
        <w:t xml:space="preserve">полномоченными осуществлять муниципальный жилищный контроль, в соответствии с Федеральным </w:t>
      </w:r>
      <w:hyperlink r:id="rId10" w:history="1">
        <w:r>
          <w:rPr>
            <w:rStyle w:val="af8"/>
            <w:color w:val="000000"/>
            <w:sz w:val="28"/>
          </w:rPr>
          <w:t>законом</w:t>
        </w:r>
      </w:hyperlink>
      <w:r>
        <w:rPr>
          <w:sz w:val="28"/>
        </w:rPr>
        <w:t xml:space="preserve"> от 31.07.2020 № 248-ФЗ «О государственном контроле (надзоре) </w:t>
      </w:r>
      <w:r>
        <w:rPr>
          <w:sz w:val="28"/>
        </w:rPr>
        <w:t>и муниципальном контроле в Российской Федерации», Жилищным кодексом Российской Федерации.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3.10. Администрация при организации и осуществлении муниципального жилищного контроля получает на безвозмездной основе документы и (или) сведения от иных органов либо</w:t>
      </w:r>
      <w:r>
        <w:rPr>
          <w:sz w:val="28"/>
        </w:rPr>
        <w:t xml:space="preserve">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rPr>
          <w:sz w:val="28"/>
        </w:rPr>
        <w:t>Перечень указанных документов и (или) сведений, по</w:t>
      </w:r>
      <w:r>
        <w:rPr>
          <w:sz w:val="28"/>
        </w:rPr>
        <w:t xml:space="preserve">рядок и сроки их представления установлены утвержденным </w:t>
      </w:r>
      <w:r>
        <w:rPr>
          <w:sz w:val="28"/>
          <w:highlight w:val="white"/>
        </w:rPr>
        <w:t>распоряжением Правительства Российской Федерации от 19.04.2016 № 724-р перечнем</w:t>
      </w:r>
      <w:r>
        <w:rPr>
          <w:sz w:val="28"/>
        </w:rPr>
        <w:t xml:space="preserve"> </w:t>
      </w:r>
      <w:r>
        <w:rPr>
          <w:sz w:val="28"/>
          <w:highlight w:val="white"/>
        </w:rPr>
        <w:t>документов и (или) информации, запрашиваемых и получаемых в рамках межведомственного информационного взаимодействия орга</w:t>
      </w:r>
      <w:r>
        <w:rPr>
          <w:sz w:val="28"/>
          <w:highlight w:val="white"/>
        </w:rPr>
        <w:t>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</w:t>
      </w:r>
      <w:r>
        <w:rPr>
          <w:sz w:val="28"/>
          <w:highlight w:val="white"/>
        </w:rPr>
        <w:t>ния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организаций, в распоряжении которых находятся эти документы и (или) информация, а также</w:t>
      </w:r>
      <w:r>
        <w:rPr>
          <w:sz w:val="28"/>
        </w:rPr>
        <w:t xml:space="preserve"> </w:t>
      </w:r>
      <w:hyperlink r:id="rId11" w:history="1">
        <w:r>
          <w:rPr>
            <w:rStyle w:val="af8"/>
            <w:color w:val="000000"/>
            <w:sz w:val="28"/>
          </w:rPr>
          <w:t>Правилами</w:t>
        </w:r>
      </w:hyperlink>
      <w:r>
        <w:rPr>
          <w:sz w:val="28"/>
        </w:rPr>
        <w:t xml:space="preserve"> предоставления в рамках межведомственн</w:t>
      </w:r>
      <w:r>
        <w:rPr>
          <w:sz w:val="28"/>
        </w:rPr>
        <w:t>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</w:t>
      </w:r>
      <w:r>
        <w:rPr>
          <w:sz w:val="28"/>
        </w:rPr>
        <w:t>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>
        <w:rPr>
          <w:sz w:val="28"/>
        </w:rPr>
        <w:t xml:space="preserve"> от 06.03.2021 № 338 «О межведомственном информационном взаимодействии в рамках осуществления госуд</w:t>
      </w:r>
      <w:r>
        <w:rPr>
          <w:sz w:val="28"/>
        </w:rPr>
        <w:t>арственного контроля (надзора), муниципального контроля».</w:t>
      </w:r>
    </w:p>
    <w:p w:rsidR="008C0B12" w:rsidRDefault="004A3E1E">
      <w:pPr>
        <w:pStyle w:val="a7"/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3.11. </w:t>
      </w:r>
      <w:r>
        <w:rPr>
          <w:sz w:val="28"/>
          <w:highlight w:val="white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</w:t>
      </w:r>
      <w:r>
        <w:rPr>
          <w:sz w:val="28"/>
          <w:highlight w:val="white"/>
        </w:rPr>
        <w:t xml:space="preserve">роведении контрольного мероприятия, в </w:t>
      </w:r>
      <w:proofErr w:type="gramStart"/>
      <w:r>
        <w:rPr>
          <w:sz w:val="28"/>
          <w:highlight w:val="white"/>
        </w:rPr>
        <w:t>связи</w:t>
      </w:r>
      <w:proofErr w:type="gramEnd"/>
      <w:r>
        <w:rPr>
          <w:sz w:val="28"/>
          <w:highlight w:val="white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</w:t>
      </w:r>
      <w:r>
        <w:rPr>
          <w:sz w:val="28"/>
          <w:highlight w:val="white"/>
        </w:rPr>
        <w:t>нистрацию (но не более чем на 20 дней), относится соблюдение одновременно следующих условий:</w:t>
      </w:r>
    </w:p>
    <w:p w:rsidR="008C0B12" w:rsidRDefault="004A3E1E">
      <w:pPr>
        <w:pStyle w:val="a7"/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1) </w:t>
      </w:r>
      <w:r>
        <w:rPr>
          <w:sz w:val="28"/>
          <w:highlight w:val="white"/>
        </w:rPr>
        <w:t xml:space="preserve">отсутствие контролируемого лица либо его представителя не препятствует оценке </w:t>
      </w:r>
      <w:r>
        <w:rPr>
          <w:sz w:val="28"/>
        </w:rPr>
        <w:t xml:space="preserve">должностным лицом, уполномоченным осуществлять муниципальный жилищный контроль, </w:t>
      </w:r>
      <w:r>
        <w:rPr>
          <w:sz w:val="28"/>
          <w:highlight w:val="white"/>
        </w:rPr>
        <w:t>со</w:t>
      </w:r>
      <w:r>
        <w:rPr>
          <w:sz w:val="28"/>
          <w:highlight w:val="white"/>
        </w:rPr>
        <w:t xml:space="preserve">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  <w:highlight w:val="white"/>
        </w:rPr>
        <w:t xml:space="preserve">2) отсутствие признаков </w:t>
      </w:r>
      <w:r>
        <w:rPr>
          <w:sz w:val="28"/>
        </w:rPr>
        <w:t>явной непосредственной угрозы причинения или фа</w:t>
      </w:r>
      <w:r>
        <w:rPr>
          <w:sz w:val="28"/>
        </w:rPr>
        <w:t>ктического причинения вреда (ущерба) охраняемым законом ценностям;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lastRenderedPageBreak/>
        <w:t>3) имеются уважительные причины для отсутствия контролируемого лица (болезнь</w:t>
      </w:r>
      <w:r>
        <w:rPr>
          <w:sz w:val="28"/>
          <w:highlight w:val="white"/>
        </w:rPr>
        <w:t xml:space="preserve"> контролируемого лица</w:t>
      </w:r>
      <w:r>
        <w:rPr>
          <w:sz w:val="28"/>
        </w:rPr>
        <w:t>, его командировка и т.п.) при проведении</w:t>
      </w:r>
      <w:r>
        <w:rPr>
          <w:sz w:val="28"/>
          <w:highlight w:val="white"/>
        </w:rPr>
        <w:t xml:space="preserve"> контрольного мероприятия</w:t>
      </w:r>
      <w:r>
        <w:rPr>
          <w:sz w:val="28"/>
        </w:rPr>
        <w:t>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3.12. Срок проведения вы</w:t>
      </w:r>
      <w:r>
        <w:rPr>
          <w:sz w:val="28"/>
        </w:rPr>
        <w:t xml:space="preserve">ездной проверки не может превышать 10 рабочих дней.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sz w:val="28"/>
        </w:rPr>
        <w:t>микропредприятия</w:t>
      </w:r>
      <w:proofErr w:type="spellEnd"/>
      <w:r>
        <w:rPr>
          <w:sz w:val="28"/>
        </w:rPr>
        <w:t>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Ср</w:t>
      </w:r>
      <w:r>
        <w:rPr>
          <w:sz w:val="28"/>
        </w:rPr>
        <w:t>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</w:t>
      </w:r>
      <w:r>
        <w:rPr>
          <w:sz w:val="28"/>
        </w:rPr>
        <w:t xml:space="preserve">анизации или производственному объекту.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3.13. Во всех случаях проведения контрольных мероприятий для фиксации должностными лицами, уполномоченными осуществлять муниципальный жилищный контроль, и лицами, привлекаемыми к совершению контрольных действий, док</w:t>
      </w:r>
      <w:r>
        <w:rPr>
          <w:sz w:val="28"/>
        </w:rPr>
        <w:t>азательств соблюдения (нарушения) обязательных требований могут использоваться фотосъемка, аудио- и видеозапись, проводимые должностными лицами, уполномоченными на проведение контрольного мероприятия. Информация о проведении фотосъемки, аудио- и видеозапис</w:t>
      </w:r>
      <w:r>
        <w:rPr>
          <w:sz w:val="28"/>
        </w:rPr>
        <w:t>и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3.14. </w:t>
      </w:r>
      <w:proofErr w:type="gramStart"/>
      <w:r>
        <w:rPr>
          <w:sz w:val="28"/>
        </w:rPr>
        <w:t>К результа</w:t>
      </w:r>
      <w:r>
        <w:rPr>
          <w:sz w:val="28"/>
        </w:rPr>
        <w:t>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</w:t>
      </w:r>
      <w:r>
        <w:rPr>
          <w:sz w:val="28"/>
        </w:rPr>
        <w:t xml:space="preserve">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>
          <w:rPr>
            <w:rStyle w:val="af8"/>
            <w:color w:val="000000"/>
            <w:sz w:val="28"/>
          </w:rPr>
          <w:t>частью 2 статьи 90</w:t>
        </w:r>
      </w:hyperlink>
      <w:r>
        <w:rPr>
          <w:sz w:val="28"/>
        </w:rPr>
        <w:t xml:space="preserve"> Федерального закона от 31.07.2020 № 248-ФЗ «О государственном контроле (надзоре) и</w:t>
      </w:r>
      <w:proofErr w:type="gramEnd"/>
      <w:r>
        <w:rPr>
          <w:sz w:val="28"/>
        </w:rPr>
        <w:t xml:space="preserve"> муниципальном </w:t>
      </w:r>
      <w:proofErr w:type="gramStart"/>
      <w:r>
        <w:rPr>
          <w:sz w:val="28"/>
        </w:rPr>
        <w:t>контроле</w:t>
      </w:r>
      <w:proofErr w:type="gramEnd"/>
      <w:r>
        <w:rPr>
          <w:sz w:val="28"/>
        </w:rPr>
        <w:t xml:space="preserve"> в Российской Федерации».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3.15. По окончании проведения контрольного мероприятия, предусматривающего вз</w:t>
      </w:r>
      <w:r>
        <w:rPr>
          <w:sz w:val="28"/>
        </w:rPr>
        <w:t xml:space="preserve">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</w:t>
      </w:r>
      <w:r>
        <w:rPr>
          <w:sz w:val="28"/>
        </w:rPr>
        <w:t>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</w:t>
      </w:r>
      <w:r>
        <w:rPr>
          <w:sz w:val="28"/>
        </w:rPr>
        <w:t xml:space="preserve">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Оформление акта производится на месте проведения контрольного </w:t>
      </w:r>
      <w:r>
        <w:rPr>
          <w:sz w:val="28"/>
        </w:rPr>
        <w:lastRenderedPageBreak/>
        <w:t>мероприятия в день окончания проведени</w:t>
      </w:r>
      <w:r>
        <w:rPr>
          <w:sz w:val="28"/>
        </w:rPr>
        <w:t>я такого мероприятия,</w:t>
      </w:r>
      <w:r>
        <w:rPr>
          <w:sz w:val="28"/>
          <w:highlight w:val="white"/>
        </w:rPr>
        <w:t xml:space="preserve"> если иной порядок оформления акта не установлен Правительством Российской Федерации</w:t>
      </w:r>
      <w:r>
        <w:rPr>
          <w:sz w:val="28"/>
        </w:rPr>
        <w:t>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</w:t>
      </w:r>
      <w:r>
        <w:rPr>
          <w:sz w:val="28"/>
        </w:rPr>
        <w:t>а контрольных (надзорных) мероприятий непосредственно после его оформления.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3.16. Информация о контрольных мероприятиях размещается в Едином реестре контрольных (надзорных) мероприятий.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3.17. </w:t>
      </w:r>
      <w:proofErr w:type="gramStart"/>
      <w:r>
        <w:rPr>
          <w:sz w:val="28"/>
        </w:rPr>
        <w:t>Информирование контролируемых лиц о совершаемых должностными лиц</w:t>
      </w:r>
      <w:r>
        <w:rPr>
          <w:sz w:val="28"/>
        </w:rPr>
        <w:t xml:space="preserve">ами, уполномоченными осуществлять муниципальный жилищный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sz w:val="28"/>
          <w:highlight w:val="white"/>
        </w:rPr>
        <w:t xml:space="preserve">доведения их </w:t>
      </w:r>
      <w:r>
        <w:rPr>
          <w:sz w:val="28"/>
          <w:highlight w:val="white"/>
        </w:rPr>
        <w:t xml:space="preserve">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</w:t>
      </w:r>
      <w:r>
        <w:rPr>
          <w:sz w:val="28"/>
          <w:highlight w:val="white"/>
        </w:rPr>
        <w:t>в электронной</w:t>
      </w:r>
      <w:proofErr w:type="gramEnd"/>
      <w:r>
        <w:rPr>
          <w:sz w:val="28"/>
          <w:highlight w:val="white"/>
        </w:rPr>
        <w:t xml:space="preserve"> форме, в том числе через федеральную государственную информационную систему «</w:t>
      </w:r>
      <w:r>
        <w:rPr>
          <w:sz w:val="28"/>
        </w:rPr>
        <w:t>Единый портал</w:t>
      </w:r>
      <w:r>
        <w:rPr>
          <w:sz w:val="28"/>
          <w:highlight w:val="white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</w:t>
      </w:r>
      <w:r>
        <w:rPr>
          <w:sz w:val="28"/>
          <w:highlight w:val="white"/>
        </w:rPr>
        <w:t>рственных и муниципальных услуг.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жилищный контроль, действиях и прин</w:t>
      </w:r>
      <w:r>
        <w:rPr>
          <w:sz w:val="28"/>
        </w:rPr>
        <w:t xml:space="preserve">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</w:t>
      </w:r>
      <w:r>
        <w:rPr>
          <w:sz w:val="28"/>
        </w:rPr>
        <w:t>контролируемого лица и возможности направить ему</w:t>
      </w:r>
      <w:r>
        <w:rPr>
          <w:sz w:val="28"/>
          <w:highlight w:val="white"/>
        </w:rPr>
        <w:t xml:space="preserve"> документы</w:t>
      </w:r>
      <w:proofErr w:type="gramEnd"/>
      <w:r>
        <w:rPr>
          <w:sz w:val="28"/>
          <w:highlight w:val="white"/>
        </w:rPr>
        <w:t xml:space="preserve">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>
        <w:rPr>
          <w:sz w:val="28"/>
          <w:highlight w:val="white"/>
        </w:rPr>
        <w:t>ии и ау</w:t>
      </w:r>
      <w:proofErr w:type="gramEnd"/>
      <w:r>
        <w:rPr>
          <w:sz w:val="28"/>
          <w:highlight w:val="white"/>
        </w:rPr>
        <w:t xml:space="preserve">тентификации либо если оно не завершило </w:t>
      </w:r>
      <w:r>
        <w:rPr>
          <w:sz w:val="28"/>
          <w:highlight w:val="white"/>
        </w:rPr>
        <w:t>прохождение процедуры регистрации в единой системе идентификации и аутентификации).</w:t>
      </w:r>
      <w:r>
        <w:rPr>
          <w:sz w:val="28"/>
        </w:rPr>
        <w:t xml:space="preserve"> Указанный гражданин вправе направлять администрации документы на бумажном носителе.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До 31 декабря 2023 года информирование контролируемого лица о совершаемых должностными л</w:t>
      </w:r>
      <w:r>
        <w:rPr>
          <w:sz w:val="28"/>
        </w:rPr>
        <w:t xml:space="preserve">ицами, уполномоченными осуществлять муниципальный жилищный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>
        <w:rPr>
          <w:sz w:val="28"/>
        </w:rPr>
        <w:t>осуществляться</w:t>
      </w:r>
      <w:proofErr w:type="gramEnd"/>
      <w:r>
        <w:rPr>
          <w:sz w:val="28"/>
        </w:rPr>
        <w:t xml:space="preserve"> в том числе на бумажном носителе с использованием почтовой свя</w:t>
      </w:r>
      <w:r>
        <w:rPr>
          <w:sz w:val="28"/>
        </w:rPr>
        <w:t>зи в случае невозможности информирования контролируемого лица в электронной форме либо по запросу контролируемого лица.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3.18. В случае несогласия с фактами и выводами, изложенными в акте, контролируемое лицо вправе направить жалобу в порядке, предусмотренн</w:t>
      </w:r>
      <w:r>
        <w:rPr>
          <w:sz w:val="28"/>
        </w:rPr>
        <w:t xml:space="preserve">ом статьями 39 – 40 </w:t>
      </w:r>
      <w:r>
        <w:rPr>
          <w:color w:val="000000" w:themeColor="text1"/>
          <w:sz w:val="28"/>
          <w:highlight w:val="white"/>
        </w:rPr>
        <w:t xml:space="preserve">Федерального закона </w:t>
      </w:r>
      <w:r>
        <w:rPr>
          <w:sz w:val="28"/>
        </w:rPr>
        <w:t xml:space="preserve">от 31.07.2020 № 248-ФЗ «О государственном </w:t>
      </w:r>
      <w:r>
        <w:rPr>
          <w:sz w:val="28"/>
        </w:rPr>
        <w:lastRenderedPageBreak/>
        <w:t>контроле (надзоре) и муниципальном контроле в Российской Федерации»</w:t>
      </w:r>
      <w:r>
        <w:rPr>
          <w:color w:val="000000" w:themeColor="text1"/>
          <w:sz w:val="28"/>
        </w:rPr>
        <w:t xml:space="preserve"> и разделом 4 настоящего Положения</w:t>
      </w:r>
      <w:r>
        <w:rPr>
          <w:sz w:val="28"/>
        </w:rPr>
        <w:t>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3.19. В случае отсутствия выявленных нарушений обязательных требований </w:t>
      </w:r>
      <w:r>
        <w:rPr>
          <w:sz w:val="28"/>
        </w:rPr>
        <w:t>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муниципальный жилищный контроль, вправе выдать рекомендации по соблюдению обязательных треб</w:t>
      </w:r>
      <w:r>
        <w:rPr>
          <w:sz w:val="28"/>
        </w:rPr>
        <w:t>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3.20. В случае выявления при проведении контрольного мероприятия нарушений обязательных требований контролируемым лицом администр</w:t>
      </w:r>
      <w:r>
        <w:rPr>
          <w:sz w:val="28"/>
        </w:rPr>
        <w:t>ация (должностное лицо, уполномоченное осуществлять муниципальный жилищный контроль) в пределах полномочий, предусмотренных законодательством Российской Федерации, обязана: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bookmarkStart w:id="8" w:name="Par318"/>
      <w:bookmarkEnd w:id="8"/>
      <w:r>
        <w:rPr>
          <w:sz w:val="28"/>
        </w:rPr>
        <w:t>1) выдать после оформления акта контрольного мероприятия контролируемому лицу предп</w:t>
      </w:r>
      <w:r>
        <w:rPr>
          <w:sz w:val="28"/>
        </w:rPr>
        <w:t>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>2) незамедлительно принять предусмотренные законодательством Росс</w:t>
      </w:r>
      <w:r>
        <w:rPr>
          <w:sz w:val="28"/>
        </w:rPr>
        <w:t>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</w:t>
      </w:r>
      <w:r>
        <w:rPr>
          <w:sz w:val="28"/>
        </w:rPr>
        <w:t xml:space="preserve"> транспортных средств и иных подобных объектов и по доведению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законом ценностям и способах ее предотвращения в случае, если при прове</w:t>
      </w:r>
      <w:r>
        <w:rPr>
          <w:sz w:val="28"/>
        </w:rPr>
        <w:t>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</w:t>
      </w:r>
      <w:r>
        <w:rPr>
          <w:sz w:val="28"/>
        </w:rPr>
        <w:t>бных объектов, оказываемые услуги представляет непосредственную угрозу причинения вреда (ущерба) охраняемым законом ценностям или что такой вред (ущерб) причинен;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3) при выявлении в ходе контрольного мероприятия признаков преступления или административного</w:t>
      </w:r>
      <w:r>
        <w:rPr>
          <w:sz w:val="28"/>
        </w:rPr>
        <w:t xml:space="preserve">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4) </w:t>
      </w:r>
      <w:r>
        <w:rPr>
          <w:sz w:val="28"/>
          <w:highlight w:val="white"/>
        </w:rPr>
        <w:t>принять меры п</w:t>
      </w:r>
      <w:r>
        <w:rPr>
          <w:sz w:val="28"/>
          <w:highlight w:val="white"/>
        </w:rPr>
        <w:t>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</w:t>
      </w:r>
      <w:r>
        <w:rPr>
          <w:sz w:val="28"/>
          <w:highlight w:val="white"/>
        </w:rPr>
        <w:t>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sz w:val="28"/>
        </w:rPr>
        <w:t>;</w:t>
      </w:r>
      <w:proofErr w:type="gramEnd"/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lastRenderedPageBreak/>
        <w:t>5) рассмотреть вопрос о выдаче рекомендаций по соблюдению обязательных</w:t>
      </w:r>
      <w:r>
        <w:rPr>
          <w:sz w:val="28"/>
        </w:rPr>
        <w:t xml:space="preserve">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C0B12" w:rsidRDefault="004A3E1E">
      <w:pPr>
        <w:pStyle w:val="a7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 xml:space="preserve">3.21. Должностные лица, осуществляющие контроль, при осуществлении муниципального жилищного контроля </w:t>
      </w:r>
      <w:r>
        <w:rPr>
          <w:color w:val="000000" w:themeColor="text1"/>
          <w:sz w:val="28"/>
        </w:rPr>
        <w:t>взаимодействуют в уст</w:t>
      </w:r>
      <w:r>
        <w:rPr>
          <w:color w:val="000000" w:themeColor="text1"/>
          <w:sz w:val="28"/>
        </w:rPr>
        <w:t>ановленном порядке с федеральными органами исполнительной власти и их территориальными органами, с органами исполнительной власти  Ростовской области, органами местного самоуправления, правоохранительными органами, организациями и гражданами.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>В случае выяв</w:t>
      </w:r>
      <w:r>
        <w:rPr>
          <w:color w:val="000000" w:themeColor="text1"/>
          <w:sz w:val="28"/>
        </w:rPr>
        <w:t>ления в ходе проведения контрольного мероприятия в рамках осуществления муниципального жилищного контроля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</w:t>
      </w:r>
      <w:r>
        <w:rPr>
          <w:color w:val="000000" w:themeColor="text1"/>
          <w:sz w:val="28"/>
        </w:rPr>
        <w:t xml:space="preserve"> контрольного мероприятия указывается информация о наличии признаков выявленного </w:t>
      </w:r>
      <w:r>
        <w:rPr>
          <w:sz w:val="28"/>
        </w:rPr>
        <w:t>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</w:t>
      </w:r>
      <w:r>
        <w:rPr>
          <w:sz w:val="28"/>
        </w:rPr>
        <w:t>ости.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>4. Обжалование решений администрации, действий (бездействия) должностных лиц, уполномоченных осуществлять муниципальный жилищный контроль</w:t>
      </w:r>
    </w:p>
    <w:p w:rsidR="008C0B12" w:rsidRDefault="008C0B12">
      <w:pPr>
        <w:pStyle w:val="a7"/>
        <w:jc w:val="both"/>
        <w:rPr>
          <w:b/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4.1. Решения администрации, действия (бездействие) должностных лиц, уполномоченных осуществлять муниципальный </w:t>
      </w:r>
      <w:r>
        <w:rPr>
          <w:sz w:val="28"/>
        </w:rPr>
        <w:t>жилищный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4.2. Жалоба подается контролируемым лицом в уполно</w:t>
      </w:r>
      <w:r>
        <w:rPr>
          <w:sz w:val="28"/>
        </w:rPr>
        <w:t>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sz w:val="28"/>
          <w:highlight w:val="white"/>
        </w:rPr>
        <w:t xml:space="preserve"> и (или) регионального портала государственных и муниципальных услуг.</w:t>
      </w:r>
    </w:p>
    <w:p w:rsidR="008C0B12" w:rsidRDefault="004A3E1E">
      <w:pPr>
        <w:pStyle w:val="a7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>Жалоба, содержащая сведения и документы, составляющие госуд</w:t>
      </w:r>
      <w:r>
        <w:rPr>
          <w:sz w:val="28"/>
        </w:rPr>
        <w:t>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</w:t>
      </w:r>
      <w:r>
        <w:rPr>
          <w:sz w:val="28"/>
        </w:rPr>
        <w:t xml:space="preserve">ственной и иной охраняемой законом тайне. Соответствующая жалоба подается контролируемым лицом на личном приеме главы </w:t>
      </w:r>
      <w:r>
        <w:rPr>
          <w:color w:val="000000" w:themeColor="text1"/>
          <w:sz w:val="28"/>
        </w:rPr>
        <w:t>Администрации Песчанокопского района с предварительным информированием главы Администрации Песчанокопского район</w:t>
      </w:r>
      <w:r>
        <w:rPr>
          <w:i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 наличии в</w:t>
      </w:r>
      <w:r>
        <w:rPr>
          <w:i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жалобе (докум</w:t>
      </w:r>
      <w:r>
        <w:rPr>
          <w:color w:val="000000" w:themeColor="text1"/>
          <w:sz w:val="28"/>
        </w:rPr>
        <w:t>ентах) сведений, составляющих государственную или иную охраняемую законом тайну.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 xml:space="preserve">4.3. Жалоба на решение администрации, </w:t>
      </w:r>
      <w:r>
        <w:rPr>
          <w:sz w:val="28"/>
        </w:rPr>
        <w:t>действия (бездействие) его должностных лиц рассматривается главой и/или заместителем главы Администрации Песчанокопского района.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4.4. Жал</w:t>
      </w:r>
      <w:r>
        <w:rPr>
          <w:sz w:val="28"/>
        </w:rPr>
        <w:t>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Жалоба на предписание администрации может быть </w:t>
      </w:r>
      <w:r>
        <w:rPr>
          <w:sz w:val="28"/>
        </w:rPr>
        <w:t>подана в течение 10 рабочих дней с момента получения контролируемым лицом предписания.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</w:t>
      </w:r>
      <w:r>
        <w:rPr>
          <w:sz w:val="28"/>
        </w:rPr>
        <w:t xml:space="preserve"> уполномоченным на рассмотрение жалобы).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4.5. Жалоба подлежит рассмотрению руководител</w:t>
      </w:r>
      <w:r>
        <w:rPr>
          <w:sz w:val="28"/>
        </w:rPr>
        <w:t xml:space="preserve">ем (заместителем руководителя) Контрольного органа в </w:t>
      </w:r>
      <w:r>
        <w:rPr>
          <w:sz w:val="28"/>
        </w:rPr>
        <w:t>течение 15 рабочих дней со дня ее регистрации в подсистеме досудебного обжалования</w:t>
      </w:r>
      <w:r>
        <w:t xml:space="preserve">. </w:t>
      </w:r>
      <w:r>
        <w:rPr>
          <w:sz w:val="28"/>
        </w:rPr>
        <w:t>Жалоба контролируемого лица на решение об отнесении объектов контроля к соответствующей категории риска рассматривается</w:t>
      </w:r>
      <w:r>
        <w:rPr>
          <w:sz w:val="28"/>
        </w:rPr>
        <w:t xml:space="preserve"> в срок не более 5 рабочих дней. </w:t>
      </w:r>
      <w:r>
        <w:rPr>
          <w:sz w:val="28"/>
        </w:rPr>
        <w:t>Указанный срок может быть продлен на двадцать рабочих дней, в следующих исключительных случаях.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</w:t>
      </w:r>
      <w:r>
        <w:rPr>
          <w:sz w:val="28"/>
        </w:rPr>
        <w:t xml:space="preserve"> может быть продлен главой и/или заместителем главы Администрации Песчанокопского района не более чем на 15 рабочих дней.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5. Ключевые показатели муниципального жилищного контроля </w:t>
      </w:r>
      <w:r>
        <w:rPr>
          <w:b/>
          <w:sz w:val="28"/>
        </w:rPr>
        <w:br/>
        <w:t>и их целевые значения</w:t>
      </w:r>
    </w:p>
    <w:p w:rsidR="008C0B12" w:rsidRDefault="008C0B12">
      <w:pPr>
        <w:pStyle w:val="a7"/>
        <w:jc w:val="both"/>
        <w:rPr>
          <w:b/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5.1. Оценка результативности и эффективности осущест</w:t>
      </w:r>
      <w:r>
        <w:rPr>
          <w:sz w:val="28"/>
        </w:rPr>
        <w:t xml:space="preserve">вления муниципального жилищного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5.2. Оценка результативности и эффективности </w:t>
      </w:r>
      <w:r>
        <w:rPr>
          <w:sz w:val="28"/>
        </w:rPr>
        <w:t xml:space="preserve">органов муниципального жилищного контроля осуществляется в установленном Федеральным законом порядке на основе системы показателей результативности и эффективности муниципального жилищного контроля.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5.3. Ключевым показателем эффективности и результативнос</w:t>
      </w:r>
      <w:r>
        <w:rPr>
          <w:sz w:val="28"/>
        </w:rPr>
        <w:t xml:space="preserve">ти осуществления муниципального контроля является: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доля устраненных нарушений обязательных требований в общем числе нарушений обязательных требований, выявленных в ходе контрольных мероприятий в течение года, – 75 процентов;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 доля обоснованных жалоб </w:t>
      </w:r>
      <w:r>
        <w:rPr>
          <w:sz w:val="28"/>
        </w:rPr>
        <w:t xml:space="preserve">на действия (бездействие) и (или) ее должностных лиц при проведении контрольных мероприятий в течение года – 0 процентов.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5.4. Орган муниципального жилищного контроля ежегодно осуществляет подготовку доклада о муниципальном жилищном контроле с указанием с</w:t>
      </w:r>
      <w:r>
        <w:rPr>
          <w:sz w:val="28"/>
        </w:rPr>
        <w:t xml:space="preserve">ведений о достижении ключевых показателей и сведений об индикативных  показателях  муниципального жилищного контроля.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5.5.  Индикативные  показатели  в  сфере  муниципального  жилищного  контроля  на территории Песчанокопского района: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sz w:val="28"/>
        </w:rPr>
        <w:t xml:space="preserve">количество обращений граждан и организаций о нарушении обязательных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требований, поступивших в контрольный орган;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количество </w:t>
      </w:r>
      <w:proofErr w:type="gramStart"/>
      <w:r>
        <w:rPr>
          <w:sz w:val="28"/>
        </w:rPr>
        <w:t>проведенных</w:t>
      </w:r>
      <w:proofErr w:type="gramEnd"/>
      <w:r>
        <w:rPr>
          <w:sz w:val="28"/>
        </w:rPr>
        <w:t xml:space="preserve"> контрольным органом внеплановых контрольных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мероприятий;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- количество принятых прокуратурой решений о согласовании</w:t>
      </w:r>
      <w:r>
        <w:rPr>
          <w:sz w:val="28"/>
        </w:rPr>
        <w:t xml:space="preserve"> проведения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контрольным органом внепланового контрольного мероприятия;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количество выявленных контрольным органом нарушений обязательных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требований;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количество устраненных нарушений обязательных требований;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- количество поступивших возражений в отн</w:t>
      </w:r>
      <w:r>
        <w:rPr>
          <w:sz w:val="28"/>
        </w:rPr>
        <w:t xml:space="preserve">ошении акта контрольного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 xml:space="preserve">мероприятия;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- количество выданных контрольным органом предписаний об устранении </w:t>
      </w:r>
    </w:p>
    <w:p w:rsidR="008C0B12" w:rsidRDefault="004A3E1E">
      <w:pPr>
        <w:pStyle w:val="a7"/>
        <w:jc w:val="both"/>
        <w:rPr>
          <w:sz w:val="28"/>
        </w:rPr>
      </w:pPr>
      <w:r>
        <w:rPr>
          <w:sz w:val="28"/>
        </w:rPr>
        <w:t>нарушений обязательных требований.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jc w:val="center"/>
        <w:rPr>
          <w:b/>
          <w:sz w:val="28"/>
        </w:rPr>
      </w:pPr>
      <w:r>
        <w:rPr>
          <w:b/>
          <w:sz w:val="28"/>
        </w:rPr>
        <w:t>6. Категории риска причинения вреда (ущерба)</w:t>
      </w:r>
    </w:p>
    <w:p w:rsidR="008C0B12" w:rsidRDefault="008C0B12">
      <w:pPr>
        <w:jc w:val="both"/>
        <w:rPr>
          <w:sz w:val="28"/>
        </w:rPr>
      </w:pPr>
    </w:p>
    <w:p w:rsidR="008C0B12" w:rsidRDefault="004A3E1E">
      <w:pPr>
        <w:ind w:firstLine="708"/>
        <w:jc w:val="both"/>
        <w:rPr>
          <w:sz w:val="28"/>
        </w:rPr>
      </w:pPr>
      <w:r>
        <w:rPr>
          <w:sz w:val="28"/>
        </w:rPr>
        <w:t xml:space="preserve">6.1. </w:t>
      </w:r>
      <w:proofErr w:type="gramStart"/>
      <w:r>
        <w:rPr>
          <w:sz w:val="28"/>
        </w:rPr>
        <w:t xml:space="preserve">Муниципальный контроль осуществляется на основе управления </w:t>
      </w:r>
      <w:r>
        <w:rPr>
          <w:sz w:val="28"/>
        </w:rPr>
        <w:t>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</w:t>
      </w:r>
      <w:r>
        <w:rPr>
          <w:sz w:val="28"/>
        </w:rPr>
        <w:t>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8C0B12" w:rsidRDefault="004A3E1E">
      <w:pPr>
        <w:ind w:firstLine="708"/>
        <w:jc w:val="both"/>
        <w:rPr>
          <w:sz w:val="28"/>
        </w:rPr>
      </w:pPr>
      <w:r>
        <w:rPr>
          <w:sz w:val="28"/>
        </w:rPr>
        <w:t>6.2. В целях управления рисками причинения вреда (ущерба) при осуществлении муниципального контроля объекты контрол</w:t>
      </w:r>
      <w:r>
        <w:rPr>
          <w:sz w:val="28"/>
        </w:rPr>
        <w:t>я могут быть отнесены к одной из следующих категорий риска причинения вреда (ущерба) (далее – категории риска):</w:t>
      </w:r>
    </w:p>
    <w:p w:rsidR="008C0B12" w:rsidRDefault="004A3E1E">
      <w:pPr>
        <w:jc w:val="both"/>
        <w:rPr>
          <w:sz w:val="28"/>
        </w:rPr>
      </w:pPr>
      <w:r>
        <w:rPr>
          <w:sz w:val="28"/>
        </w:rPr>
        <w:t>- средний риск;</w:t>
      </w:r>
    </w:p>
    <w:p w:rsidR="008C0B12" w:rsidRDefault="004A3E1E">
      <w:pPr>
        <w:jc w:val="both"/>
        <w:rPr>
          <w:sz w:val="28"/>
        </w:rPr>
      </w:pPr>
      <w:r>
        <w:rPr>
          <w:sz w:val="28"/>
        </w:rPr>
        <w:t>- умеренный риск;</w:t>
      </w:r>
    </w:p>
    <w:p w:rsidR="008C0B12" w:rsidRDefault="004A3E1E">
      <w:pPr>
        <w:jc w:val="both"/>
        <w:rPr>
          <w:sz w:val="28"/>
        </w:rPr>
      </w:pPr>
      <w:r>
        <w:rPr>
          <w:sz w:val="28"/>
        </w:rPr>
        <w:t>- низкий риск.</w:t>
      </w:r>
    </w:p>
    <w:p w:rsidR="008C0B12" w:rsidRDefault="004A3E1E">
      <w:pPr>
        <w:spacing w:after="160"/>
        <w:ind w:firstLine="708"/>
        <w:jc w:val="both"/>
        <w:rPr>
          <w:sz w:val="28"/>
        </w:rPr>
      </w:pPr>
      <w:r>
        <w:rPr>
          <w:sz w:val="28"/>
        </w:rPr>
        <w:t>6.3</w:t>
      </w:r>
      <w:r w:rsidR="00420B6B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Критерии отнесения объектов контроля к категориям риска (далее - критерии риска) формируютс</w:t>
      </w:r>
      <w:r>
        <w:rPr>
          <w:sz w:val="28"/>
        </w:rPr>
        <w:t>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Администр</w:t>
      </w:r>
      <w:r>
        <w:rPr>
          <w:sz w:val="28"/>
        </w:rPr>
        <w:t>ации таким образом, чтобы общее количество профилактических мероприятий и контрольных мероприятий по отношению к объектам контроля всех категорий риска причинения</w:t>
      </w:r>
      <w:proofErr w:type="gramEnd"/>
      <w:r>
        <w:rPr>
          <w:sz w:val="28"/>
        </w:rPr>
        <w:t xml:space="preserve"> вреда (ущерба) соответствовало имеющимся ресурсам Администрации.</w:t>
      </w:r>
    </w:p>
    <w:p w:rsidR="008C0B12" w:rsidRDefault="004A3E1E">
      <w:pPr>
        <w:spacing w:after="160"/>
        <w:ind w:firstLine="708"/>
        <w:jc w:val="both"/>
        <w:rPr>
          <w:sz w:val="28"/>
        </w:rPr>
      </w:pPr>
      <w:r>
        <w:rPr>
          <w:sz w:val="28"/>
        </w:rPr>
        <w:t>6.4</w:t>
      </w:r>
      <w:r w:rsidR="00420B6B">
        <w:rPr>
          <w:sz w:val="28"/>
        </w:rPr>
        <w:t>.</w:t>
      </w:r>
      <w:r>
        <w:rPr>
          <w:sz w:val="28"/>
        </w:rPr>
        <w:t xml:space="preserve"> Критериями отнесения </w:t>
      </w:r>
      <w:r>
        <w:rPr>
          <w:sz w:val="28"/>
        </w:rPr>
        <w:t>объекта контроля к категории риска является:</w:t>
      </w:r>
    </w:p>
    <w:p w:rsidR="008C0B12" w:rsidRDefault="004A3E1E" w:rsidP="00420B6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6.4.1</w:t>
      </w:r>
      <w:r w:rsidR="00420B6B">
        <w:rPr>
          <w:sz w:val="28"/>
        </w:rPr>
        <w:t>.</w:t>
      </w:r>
      <w:r>
        <w:rPr>
          <w:sz w:val="28"/>
        </w:rPr>
        <w:t xml:space="preserve"> для </w:t>
      </w:r>
      <w:r>
        <w:rPr>
          <w:b/>
          <w:sz w:val="28"/>
        </w:rPr>
        <w:t>среднего риска</w:t>
      </w:r>
      <w:r>
        <w:rPr>
          <w:sz w:val="28"/>
        </w:rPr>
        <w:t xml:space="preserve"> - неисполнение контролируемым лицом предписания, выданного в течение последних 2 лет, предшествующих дате принятия </w:t>
      </w:r>
      <w:r>
        <w:rPr>
          <w:sz w:val="28"/>
        </w:rPr>
        <w:lastRenderedPageBreak/>
        <w:t>решения об отнесении деятельности контролируемого лица к категории риск</w:t>
      </w:r>
      <w:r>
        <w:rPr>
          <w:sz w:val="28"/>
        </w:rPr>
        <w:t>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</w:t>
      </w:r>
      <w:r>
        <w:rPr>
          <w:sz w:val="28"/>
        </w:rPr>
        <w:t>формацией о нарушении</w:t>
      </w:r>
      <w:proofErr w:type="gramEnd"/>
      <w:r>
        <w:rPr>
          <w:sz w:val="28"/>
        </w:rPr>
        <w:t xml:space="preserve"> контролируемым лицом обязательных требований;</w:t>
      </w:r>
    </w:p>
    <w:p w:rsidR="008C0B12" w:rsidRDefault="004A3E1E" w:rsidP="00420B6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6.4.2</w:t>
      </w:r>
      <w:r w:rsidR="00420B6B">
        <w:rPr>
          <w:sz w:val="28"/>
        </w:rPr>
        <w:t>.</w:t>
      </w:r>
      <w:r>
        <w:rPr>
          <w:sz w:val="28"/>
        </w:rPr>
        <w:t xml:space="preserve"> для </w:t>
      </w:r>
      <w:r>
        <w:rPr>
          <w:b/>
          <w:sz w:val="28"/>
        </w:rPr>
        <w:t>умеренного риска</w:t>
      </w:r>
      <w:r>
        <w:rPr>
          <w:sz w:val="28"/>
        </w:rPr>
        <w:t xml:space="preserve"> - частичное или с нарушением сроков исполнение контролируемым лицом предписания, выданного в течение последних 2 лет, предшествующих дате принятия решения об отн</w:t>
      </w:r>
      <w:r>
        <w:rPr>
          <w:sz w:val="28"/>
        </w:rPr>
        <w:t>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</w:t>
      </w:r>
      <w:r>
        <w:rPr>
          <w:sz w:val="28"/>
        </w:rPr>
        <w:t>осударственной власти</w:t>
      </w:r>
      <w:proofErr w:type="gramEnd"/>
      <w:r>
        <w:rPr>
          <w:sz w:val="28"/>
        </w:rPr>
        <w:t>, органов местного самоуправления с информацией о нарушении контролируемым лицом обязательных требований.</w:t>
      </w:r>
    </w:p>
    <w:p w:rsidR="008C0B12" w:rsidRDefault="004A3E1E" w:rsidP="00420B6B">
      <w:pPr>
        <w:ind w:firstLine="708"/>
        <w:jc w:val="both"/>
        <w:rPr>
          <w:sz w:val="28"/>
        </w:rPr>
      </w:pPr>
      <w:r>
        <w:rPr>
          <w:sz w:val="28"/>
        </w:rPr>
        <w:t>6.5</w:t>
      </w:r>
      <w:r w:rsidR="00420B6B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случае если объект контроля не отнесен к определенной категории риска, он считается отнесенным к категории низкого риска.</w:t>
      </w:r>
    </w:p>
    <w:p w:rsidR="008C0B12" w:rsidRDefault="004A3E1E" w:rsidP="00420B6B">
      <w:pPr>
        <w:ind w:firstLine="708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.6</w:t>
      </w:r>
      <w:r w:rsidR="00420B6B">
        <w:rPr>
          <w:sz w:val="28"/>
        </w:rPr>
        <w:t>.</w:t>
      </w:r>
      <w:r>
        <w:rPr>
          <w:sz w:val="28"/>
        </w:rPr>
        <w:t xml:space="preserve"> Частота проведения плановых контрольных мероприятий устанавливается:</w:t>
      </w:r>
    </w:p>
    <w:p w:rsidR="008C0B12" w:rsidRDefault="004A3E1E" w:rsidP="00420B6B">
      <w:pPr>
        <w:ind w:firstLine="708"/>
        <w:jc w:val="both"/>
        <w:rPr>
          <w:sz w:val="28"/>
        </w:rPr>
      </w:pPr>
      <w:r>
        <w:rPr>
          <w:sz w:val="28"/>
        </w:rPr>
        <w:t>6.6.1</w:t>
      </w:r>
      <w:r w:rsidR="00420B6B">
        <w:rPr>
          <w:sz w:val="28"/>
        </w:rPr>
        <w:t>.</w:t>
      </w:r>
      <w:r>
        <w:rPr>
          <w:sz w:val="28"/>
        </w:rPr>
        <w:t xml:space="preserve"> для объектов контроля, отнесенных к категории среднего риска - одно плановое контрольное мероприятие в 3 года;</w:t>
      </w:r>
    </w:p>
    <w:p w:rsidR="008C0B12" w:rsidRDefault="004A3E1E" w:rsidP="00420B6B">
      <w:pPr>
        <w:ind w:firstLine="708"/>
        <w:jc w:val="both"/>
        <w:rPr>
          <w:sz w:val="28"/>
        </w:rPr>
      </w:pPr>
      <w:r>
        <w:rPr>
          <w:sz w:val="28"/>
        </w:rPr>
        <w:t>6.6.2</w:t>
      </w:r>
      <w:r w:rsidR="00420B6B">
        <w:rPr>
          <w:sz w:val="28"/>
        </w:rPr>
        <w:t>.</w:t>
      </w:r>
      <w:r>
        <w:rPr>
          <w:sz w:val="28"/>
        </w:rPr>
        <w:t xml:space="preserve"> для объектов контроля, отнесенных к категории умеренного риск</w:t>
      </w:r>
      <w:r>
        <w:rPr>
          <w:sz w:val="28"/>
        </w:rPr>
        <w:t>а - одно плановое контрольное мероприятие в 4 года.</w:t>
      </w:r>
    </w:p>
    <w:p w:rsidR="008C0B12" w:rsidRDefault="004A3E1E" w:rsidP="00420B6B">
      <w:pPr>
        <w:ind w:firstLine="708"/>
        <w:jc w:val="both"/>
        <w:rPr>
          <w:sz w:val="28"/>
        </w:rPr>
      </w:pPr>
      <w:r>
        <w:rPr>
          <w:sz w:val="28"/>
        </w:rPr>
        <w:t>6.6.3</w:t>
      </w:r>
      <w:r w:rsidR="00420B6B">
        <w:rPr>
          <w:sz w:val="28"/>
        </w:rPr>
        <w:t>.</w:t>
      </w:r>
      <w:r>
        <w:rPr>
          <w:sz w:val="28"/>
        </w:rPr>
        <w:t xml:space="preserve"> Плановые контрольные мероприятия в отношении объектов контроля, отнесенных к категории низкого риска, не проводятся.</w:t>
      </w:r>
    </w:p>
    <w:p w:rsidR="008C0B12" w:rsidRDefault="004A3E1E" w:rsidP="00420B6B">
      <w:pPr>
        <w:pStyle w:val="a7"/>
        <w:ind w:firstLine="709"/>
        <w:jc w:val="both"/>
        <w:rPr>
          <w:sz w:val="28"/>
        </w:rPr>
      </w:pPr>
      <w:r>
        <w:rPr>
          <w:sz w:val="28"/>
        </w:rPr>
        <w:t>6.7</w:t>
      </w:r>
      <w:r w:rsidR="00420B6B">
        <w:rPr>
          <w:sz w:val="28"/>
        </w:rPr>
        <w:t>.</w:t>
      </w:r>
      <w:r>
        <w:rPr>
          <w:sz w:val="28"/>
        </w:rPr>
        <w:t xml:space="preserve"> Выявление соответствия объекта контроля утвержденным индикаторам риска являет</w:t>
      </w:r>
      <w:r>
        <w:rPr>
          <w:sz w:val="28"/>
        </w:rPr>
        <w:t>ся основанием для проведения внепланового контрольного мероприятия, предусматривающего взаимодействие с контролируемым лицом</w:t>
      </w:r>
      <w:proofErr w:type="gramStart"/>
      <w:r>
        <w:rPr>
          <w:sz w:val="28"/>
        </w:rPr>
        <w:t>.»</w:t>
      </w:r>
      <w:proofErr w:type="gramEnd"/>
    </w:p>
    <w:p w:rsidR="008C0B12" w:rsidRDefault="008C0B12">
      <w:pPr>
        <w:pStyle w:val="a7"/>
        <w:jc w:val="both"/>
        <w:rPr>
          <w:sz w:val="28"/>
        </w:rPr>
      </w:pP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jc w:val="center"/>
        <w:rPr>
          <w:b/>
          <w:sz w:val="28"/>
        </w:rPr>
      </w:pPr>
      <w:r>
        <w:rPr>
          <w:b/>
          <w:sz w:val="28"/>
        </w:rPr>
        <w:t>7. Досудебное обжалование</w:t>
      </w:r>
    </w:p>
    <w:p w:rsidR="008C0B12" w:rsidRDefault="008C0B12">
      <w:pPr>
        <w:jc w:val="center"/>
        <w:rPr>
          <w:b/>
          <w:sz w:val="28"/>
        </w:rPr>
      </w:pPr>
    </w:p>
    <w:p w:rsidR="008C0B12" w:rsidRDefault="004A3E1E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7.1. Контролируемые лица, права и законные интересы которых, по их мнению, были непосредственно нару</w:t>
      </w:r>
      <w:r>
        <w:rPr>
          <w:sz w:val="28"/>
        </w:rPr>
        <w:t>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8C0B12" w:rsidRDefault="004A3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1) решений о проведении контрольных мероприятий;</w:t>
      </w:r>
    </w:p>
    <w:p w:rsidR="008C0B12" w:rsidRDefault="004A3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2) ак</w:t>
      </w:r>
      <w:r>
        <w:rPr>
          <w:sz w:val="28"/>
        </w:rPr>
        <w:t>тов контрольных мероприятий, предписаний об устранении выявленных нарушений;</w:t>
      </w:r>
    </w:p>
    <w:p w:rsidR="008C0B12" w:rsidRDefault="004A3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3) действий (бездействия) должностных лиц в рамках контрольных мероприятий.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7.2. Жалоба подается контролируемым лицом в Контрольный орган в электронном виде с использованием едино</w:t>
      </w:r>
      <w:r>
        <w:rPr>
          <w:sz w:val="28"/>
        </w:rPr>
        <w:t xml:space="preserve">го портала государственных и муниципальных услуг и (или) региональных порталов государственных и </w:t>
      </w:r>
      <w:r>
        <w:rPr>
          <w:sz w:val="28"/>
        </w:rPr>
        <w:lastRenderedPageBreak/>
        <w:t>муниципальных услуг, за исключением случая, предусмотренного частью 1.1 статьи 40 Федерального закона № 248-ФЗ.</w:t>
      </w:r>
    </w:p>
    <w:p w:rsidR="008C0B12" w:rsidRDefault="004A3E1E">
      <w:pPr>
        <w:ind w:firstLine="709"/>
        <w:rPr>
          <w:sz w:val="28"/>
        </w:rPr>
      </w:pPr>
      <w:r>
        <w:rPr>
          <w:sz w:val="28"/>
        </w:rPr>
        <w:t>При подаче жалобы гражданином она должна быть п</w:t>
      </w:r>
      <w:r>
        <w:rPr>
          <w:sz w:val="28"/>
        </w:rPr>
        <w:t>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 xml:space="preserve">Материалы, прикладываемые к жалобе, в том числе фото- и </w:t>
      </w:r>
      <w:r>
        <w:rPr>
          <w:sz w:val="28"/>
        </w:rPr>
        <w:t>видеоматериалы, представляются контролируемым лицом в электронном виде.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 xml:space="preserve">7.4. Жалоба может </w:t>
      </w:r>
      <w:r>
        <w:rPr>
          <w:sz w:val="28"/>
        </w:rPr>
        <w:t>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</w:t>
      </w:r>
      <w:r>
        <w:rPr>
          <w:sz w:val="28"/>
        </w:rPr>
        <w:t>емым лицом предписания.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 xml:space="preserve">7.6. Контролируемое лицо, подавшее жалобу, до принятия </w:t>
      </w:r>
      <w:r>
        <w:rPr>
          <w:sz w:val="28"/>
        </w:rPr>
        <w:t>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7.7. Жалоба может содержать ходатайство о приостановлении исполнения обжалуемого решения Контрольного органа.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7.8. Руково</w:t>
      </w:r>
      <w:r>
        <w:rPr>
          <w:sz w:val="28"/>
        </w:rPr>
        <w:t>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1) о приостановлении исполнения обжалуемого решения Контрольного органа;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2) об отказе в приостановлении исполнения об</w:t>
      </w:r>
      <w:r>
        <w:rPr>
          <w:sz w:val="28"/>
        </w:rPr>
        <w:t xml:space="preserve">жалуемого решения Контрольного органа. 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8C0B12" w:rsidRDefault="004A3E1E" w:rsidP="00420B6B">
      <w:pPr>
        <w:widowControl/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>7.9. Жалоба должна содержать:</w:t>
      </w:r>
    </w:p>
    <w:p w:rsidR="008C0B12" w:rsidRDefault="004A3E1E" w:rsidP="00420B6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наименование Контрольного органа, фамилию</w:t>
      </w:r>
      <w:r>
        <w:rPr>
          <w:sz w:val="28"/>
        </w:rPr>
        <w:t>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C0B12" w:rsidRDefault="004A3E1E" w:rsidP="00420B6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</w:t>
      </w:r>
      <w:r>
        <w:rPr>
          <w:sz w:val="28"/>
        </w:rPr>
        <w:t>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</w:t>
      </w:r>
      <w:r>
        <w:rPr>
          <w:sz w:val="28"/>
        </w:rPr>
        <w:t>мый способ получения решения по ней;</w:t>
      </w:r>
      <w:proofErr w:type="gramEnd"/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3) сведения об обжалуемом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4) основания и дово</w:t>
      </w:r>
      <w:r>
        <w:rPr>
          <w:sz w:val="28"/>
        </w:rPr>
        <w:t xml:space="preserve">ды, на основании которых контролируемое лицо </w:t>
      </w:r>
      <w:proofErr w:type="gramStart"/>
      <w:r>
        <w:rPr>
          <w:sz w:val="28"/>
        </w:rPr>
        <w:t>не согласно</w:t>
      </w:r>
      <w:proofErr w:type="gramEnd"/>
      <w:r>
        <w:rPr>
          <w:sz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5) т</w:t>
      </w:r>
      <w:r>
        <w:rPr>
          <w:sz w:val="28"/>
        </w:rPr>
        <w:t>ребования контролируемого лица, подавшего жалобу;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7.10. Жало</w:t>
      </w:r>
      <w:r>
        <w:rPr>
          <w:sz w:val="28"/>
        </w:rPr>
        <w:t>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7.11. Подача жалобы может быть осуществлена полномочным представителем контролируемого лица в слу</w:t>
      </w:r>
      <w:r>
        <w:rPr>
          <w:sz w:val="28"/>
        </w:rPr>
        <w:t>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тентификации».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7.12. Контрольный орган принимает решение об отказе в рассмотрении жалобы в течение пяти рабочих дней</w:t>
      </w:r>
      <w:r>
        <w:rPr>
          <w:sz w:val="28"/>
        </w:rPr>
        <w:t xml:space="preserve"> со дня получения жалобы, если: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1) жалоба подана после истечения сроков подачи жалобы, установленных пунктом 7.4 настоящего Положения, и не содержит ходатайства о восстановлении пропущенного срока на подачу жалобы;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2) в удовлетворении ходатайства о </w:t>
      </w:r>
      <w:r>
        <w:rPr>
          <w:sz w:val="28"/>
        </w:rPr>
        <w:t>восстановлении пропущенного срока на подачу жалобы отказано;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4) имеется решение суда по вопросам, поставленным в жалобе;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5) ранее в Контрольный ор</w:t>
      </w:r>
      <w:r>
        <w:rPr>
          <w:sz w:val="28"/>
        </w:rPr>
        <w:t>ган была подана другая жалоба от того же контролируемого лица по тем же основаниям;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7) ранее полу</w:t>
      </w:r>
      <w:r>
        <w:rPr>
          <w:sz w:val="28"/>
        </w:rPr>
        <w:t>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8) жалоба подана в ненадлежащий орган;</w:t>
      </w:r>
    </w:p>
    <w:p w:rsidR="008C0B12" w:rsidRDefault="004A3E1E" w:rsidP="0042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9) законодательством Российско</w:t>
      </w:r>
      <w:r>
        <w:rPr>
          <w:sz w:val="28"/>
        </w:rPr>
        <w:t>й Федерации предусмотрен только судебный порядок обжалования решений Контрольного органа.</w:t>
      </w:r>
    </w:p>
    <w:p w:rsidR="008C0B12" w:rsidRDefault="004A3E1E" w:rsidP="00420B6B">
      <w:pPr>
        <w:ind w:firstLine="709"/>
        <w:jc w:val="both"/>
        <w:rPr>
          <w:sz w:val="28"/>
        </w:rPr>
      </w:pPr>
      <w:r>
        <w:rPr>
          <w:sz w:val="28"/>
        </w:rPr>
        <w:t>7.13. Отказ в рассмотрении жалобы по основаниям, указанным в подпунктах 3-8 пункта 7.12 настоящего Положения, не является результатом досудебного обжалования, и не мо</w:t>
      </w:r>
      <w:r>
        <w:rPr>
          <w:sz w:val="28"/>
        </w:rPr>
        <w:t xml:space="preserve">жет служить основанием для судебного обжалования решений Контрольного органа, действий (бездействия) должностных лиц. </w:t>
      </w:r>
    </w:p>
    <w:p w:rsidR="008C0B12" w:rsidRDefault="004A3E1E" w:rsidP="00420B6B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7.14. При рассмотрении жалобы Контрольный орган использует информационную систему досудебного обжалования контрольной (надзорной) деятель</w:t>
      </w:r>
      <w:r>
        <w:rPr>
          <w:sz w:val="28"/>
        </w:rPr>
        <w:t xml:space="preserve">ности в соответствии с Правилами ведения информационной системы </w:t>
      </w:r>
      <w:r>
        <w:rPr>
          <w:sz w:val="28"/>
        </w:rPr>
        <w:lastRenderedPageBreak/>
        <w:t>досудебного обжалования контрольной (надзорной) деятельности, утвержденными Правительством Российской Федерации.</w:t>
      </w:r>
    </w:p>
    <w:p w:rsidR="008C0B12" w:rsidRDefault="004A3E1E" w:rsidP="00420B6B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7.15 </w:t>
      </w:r>
      <w:r>
        <w:rPr>
          <w:sz w:val="28"/>
        </w:rPr>
        <w:t>Жалоба подлежит рассмотрению руководителем (заместителем руководителя) Кон</w:t>
      </w:r>
      <w:r>
        <w:rPr>
          <w:sz w:val="28"/>
        </w:rPr>
        <w:t xml:space="preserve">трольного органа в </w:t>
      </w:r>
      <w:r>
        <w:rPr>
          <w:sz w:val="28"/>
        </w:rPr>
        <w:t>течение 15 рабочих дней со дня ее регистрации в подсистеме досудебного обжалования</w:t>
      </w:r>
      <w:r>
        <w:t xml:space="preserve">. </w:t>
      </w:r>
      <w:r>
        <w:rPr>
          <w:sz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</w:p>
    <w:p w:rsidR="008C0B12" w:rsidRDefault="004A3E1E" w:rsidP="00420B6B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.16.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</w:t>
      </w:r>
      <w:r>
        <w:rPr>
          <w:sz w:val="28"/>
        </w:rPr>
        <w:t xml:space="preserve">мента направления запроса. </w:t>
      </w:r>
    </w:p>
    <w:p w:rsidR="008C0B12" w:rsidRDefault="004A3E1E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</w:t>
      </w:r>
      <w:r>
        <w:rPr>
          <w:sz w:val="28"/>
        </w:rPr>
        <w:t xml:space="preserve">е чем на пять рабочих дней с момента направления запроса. </w:t>
      </w:r>
    </w:p>
    <w:p w:rsidR="008C0B12" w:rsidRDefault="004A3E1E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 xml:space="preserve">7.17. Не допускается запрашивать </w:t>
      </w:r>
      <w:r>
        <w:rPr>
          <w:sz w:val="28"/>
        </w:rPr>
        <w:t>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8C0B12" w:rsidRDefault="004A3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Лицо, подавшее жалобу, до принятия итогового решения по жалобе</w:t>
      </w:r>
      <w:r>
        <w:rPr>
          <w:sz w:val="28"/>
        </w:rPr>
        <w:t xml:space="preserve"> вправе по своему усмотрению представить дополнительные материалы, относящиеся к предмету жалобы.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7.18.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8C0B12" w:rsidRDefault="004A3E1E">
      <w:pPr>
        <w:widowControl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7.19</w:t>
      </w:r>
      <w:r>
        <w:rPr>
          <w:sz w:val="28"/>
        </w:rPr>
        <w:t>. По итогам рассмотрения жалобы руководитель (заместитель руководителя</w:t>
      </w:r>
      <w:proofErr w:type="gramStart"/>
      <w:r>
        <w:rPr>
          <w:sz w:val="28"/>
        </w:rPr>
        <w:t>)К</w:t>
      </w:r>
      <w:proofErr w:type="gramEnd"/>
      <w:r>
        <w:rPr>
          <w:sz w:val="28"/>
        </w:rPr>
        <w:t>онтрольного органа принимает одно из следующих решений: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1) оставляет жалобу без удовлетворения;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2) отменяет решение Контрольного органа полностью или частично;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3) отменяет решение Конт</w:t>
      </w:r>
      <w:r>
        <w:rPr>
          <w:sz w:val="28"/>
        </w:rPr>
        <w:t>рольного органа полностью и принимает новое решение;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8C0B12" w:rsidRDefault="004A3E1E">
      <w:pPr>
        <w:ind w:firstLine="709"/>
        <w:jc w:val="both"/>
        <w:rPr>
          <w:sz w:val="28"/>
        </w:rPr>
      </w:pPr>
      <w:r>
        <w:rPr>
          <w:sz w:val="28"/>
        </w:rPr>
        <w:t xml:space="preserve">7.20. Решение Контрольного органа, </w:t>
      </w:r>
      <w:r>
        <w:rPr>
          <w:sz w:val="28"/>
        </w:rPr>
        <w:t>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</w:t>
      </w:r>
      <w:r>
        <w:rPr>
          <w:sz w:val="28"/>
        </w:rPr>
        <w:t xml:space="preserve"> позднее одного рабочего дня со дня его принятия.</w:t>
      </w:r>
      <w:r>
        <w:rPr>
          <w:sz w:val="28"/>
        </w:rPr>
        <w:br w:type="page"/>
      </w:r>
    </w:p>
    <w:p w:rsidR="008C0B12" w:rsidRDefault="004A3E1E">
      <w:pPr>
        <w:pStyle w:val="a7"/>
        <w:ind w:left="4537"/>
        <w:rPr>
          <w:sz w:val="28"/>
        </w:rPr>
      </w:pPr>
      <w:r>
        <w:rPr>
          <w:sz w:val="28"/>
        </w:rPr>
        <w:lastRenderedPageBreak/>
        <w:t xml:space="preserve">                Приложение  2</w:t>
      </w:r>
    </w:p>
    <w:p w:rsidR="008C0B12" w:rsidRDefault="004A3E1E">
      <w:pPr>
        <w:pStyle w:val="a7"/>
        <w:ind w:left="5670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8C0B12" w:rsidRDefault="004A3E1E">
      <w:pPr>
        <w:pStyle w:val="a7"/>
        <w:ind w:left="5670"/>
        <w:rPr>
          <w:sz w:val="28"/>
        </w:rPr>
      </w:pPr>
      <w:r>
        <w:rPr>
          <w:sz w:val="28"/>
        </w:rPr>
        <w:t>Песчанокопского района</w:t>
      </w:r>
    </w:p>
    <w:p w:rsidR="008C0B12" w:rsidRDefault="004A3E1E" w:rsidP="00420B6B">
      <w:pPr>
        <w:pStyle w:val="a7"/>
        <w:ind w:left="5670"/>
        <w:rPr>
          <w:sz w:val="28"/>
        </w:rPr>
      </w:pPr>
      <w:r>
        <w:rPr>
          <w:sz w:val="28"/>
        </w:rPr>
        <w:t xml:space="preserve">от </w:t>
      </w:r>
      <w:r w:rsidR="00420B6B">
        <w:rPr>
          <w:sz w:val="28"/>
        </w:rPr>
        <w:t>29.04.</w:t>
      </w:r>
      <w:r>
        <w:rPr>
          <w:sz w:val="28"/>
        </w:rPr>
        <w:t xml:space="preserve">2025г. № </w:t>
      </w:r>
      <w:r w:rsidR="00420B6B">
        <w:rPr>
          <w:sz w:val="28"/>
        </w:rPr>
        <w:t>247</w:t>
      </w:r>
    </w:p>
    <w:p w:rsidR="008C0B12" w:rsidRDefault="008C0B12">
      <w:pPr>
        <w:pStyle w:val="a7"/>
        <w:jc w:val="center"/>
        <w:rPr>
          <w:b/>
          <w:color w:val="000000" w:themeColor="text1"/>
          <w:sz w:val="28"/>
        </w:rPr>
      </w:pPr>
    </w:p>
    <w:p w:rsidR="008C0B12" w:rsidRDefault="004A3E1E">
      <w:pPr>
        <w:pStyle w:val="a7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Индикаторы риска нарушения обязательных требований, используемые для определения </w:t>
      </w:r>
      <w:r>
        <w:rPr>
          <w:b/>
          <w:color w:val="000000" w:themeColor="text1"/>
          <w:sz w:val="28"/>
        </w:rPr>
        <w:t>необходимости проведения внеплановых</w:t>
      </w:r>
    </w:p>
    <w:p w:rsidR="008C0B12" w:rsidRDefault="004A3E1E">
      <w:pPr>
        <w:pStyle w:val="a7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проверок при осуществлении администрацией Песчанокопского района</w:t>
      </w:r>
    </w:p>
    <w:p w:rsidR="008C0B12" w:rsidRDefault="004A3E1E">
      <w:pPr>
        <w:pStyle w:val="a7"/>
        <w:jc w:val="center"/>
        <w:rPr>
          <w:b/>
          <w:color w:val="000000" w:themeColor="text1"/>
          <w:sz w:val="28"/>
        </w:rPr>
      </w:pPr>
      <w:bookmarkStart w:id="9" w:name="_Hlk77689331"/>
      <w:r>
        <w:rPr>
          <w:b/>
          <w:color w:val="000000" w:themeColor="text1"/>
          <w:sz w:val="28"/>
        </w:rPr>
        <w:t xml:space="preserve">муниципального жилищного контроля </w:t>
      </w:r>
    </w:p>
    <w:p w:rsidR="008C0B12" w:rsidRDefault="004A3E1E">
      <w:pPr>
        <w:pStyle w:val="a7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на территории Песчанокопского района</w:t>
      </w:r>
      <w:bookmarkEnd w:id="9"/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Поступление в орган муниципального жилищного контроля обращений гражданина или</w:t>
      </w:r>
      <w:r>
        <w:rPr>
          <w:sz w:val="28"/>
        </w:rPr>
        <w:t xml:space="preserve">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</w:t>
      </w:r>
      <w:r>
        <w:rPr>
          <w:sz w:val="28"/>
        </w:rPr>
        <w:t xml:space="preserve">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>
        <w:rPr>
          <w:sz w:val="28"/>
        </w:rPr>
        <w:t xml:space="preserve"> требований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: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а) порядку осуществления перевода жилого помеще</w:t>
      </w:r>
      <w:r>
        <w:rPr>
          <w:sz w:val="28"/>
        </w:rPr>
        <w:t xml:space="preserve">ния муниципального жилищного фонда в нежилое помещение; 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в) предоставлению коммунальных услуг пользователям жилых помещени</w:t>
      </w:r>
      <w:r>
        <w:rPr>
          <w:sz w:val="28"/>
        </w:rPr>
        <w:t>й муниципального жилищного фонда в многоквартирных домах и жилых домов;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г) обеспечению доступности для инвалидов жилых помещений муниципального жилищного фонда;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д) обеспечению безопасности при использовании и содержании внутридомового и внутриквартирного г</w:t>
      </w:r>
      <w:r>
        <w:rPr>
          <w:sz w:val="28"/>
        </w:rPr>
        <w:t>азового оборудования жилых помещений муниципального жилищного фонда.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</w:t>
      </w:r>
      <w:r>
        <w:rPr>
          <w:sz w:val="28"/>
        </w:rPr>
        <w:t>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</w:t>
      </w:r>
      <w:r>
        <w:rPr>
          <w:sz w:val="28"/>
        </w:rPr>
        <w:t>тах нарушений в отношении муниципального жилищного фонда, обязательных требований, установленных частью 1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статьи 20 Жилищного кодекса Российской Федерации, за исключением обращений, указанных в пункте 1 настоящего Приложения, и обращений, послуживших основ</w:t>
      </w:r>
      <w:r>
        <w:rPr>
          <w:sz w:val="28"/>
        </w:rPr>
        <w:t xml:space="preserve">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</w:t>
      </w:r>
      <w:r>
        <w:rPr>
          <w:sz w:val="28"/>
        </w:rPr>
        <w:t xml:space="preserve">течение года до поступления данного обращения, </w:t>
      </w:r>
      <w:r>
        <w:rPr>
          <w:sz w:val="28"/>
        </w:rPr>
        <w:lastRenderedPageBreak/>
        <w:t>информации контролируемому лицу</w:t>
      </w:r>
      <w:proofErr w:type="gramEnd"/>
      <w:r>
        <w:rPr>
          <w:sz w:val="28"/>
        </w:rPr>
        <w:t xml:space="preserve">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</w:t>
      </w:r>
      <w:r>
        <w:rPr>
          <w:sz w:val="28"/>
        </w:rPr>
        <w:t>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</w:t>
      </w:r>
      <w:r>
        <w:rPr>
          <w:sz w:val="28"/>
        </w:rPr>
        <w:t>го</w:t>
      </w:r>
      <w:proofErr w:type="gramEnd"/>
      <w:r>
        <w:rPr>
          <w:sz w:val="28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</w:t>
      </w:r>
      <w:r>
        <w:rPr>
          <w:sz w:val="28"/>
        </w:rPr>
        <w:t>тьи 20 Жилищного кодекса Российской Федерации.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</w:t>
      </w:r>
      <w:r>
        <w:rPr>
          <w:sz w:val="28"/>
        </w:rPr>
        <w:t>иципального жилищного фонда, содержащих решения по аналогичным вопросам повестки дня.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</w:t>
      </w:r>
      <w:r>
        <w:rPr>
          <w:sz w:val="28"/>
        </w:rPr>
        <w:t>в многоквартирном доме</w:t>
      </w:r>
      <w:bookmarkStart w:id="10" w:name="_Hlk79571629"/>
      <w:r>
        <w:rPr>
          <w:sz w:val="28"/>
        </w:rPr>
        <w:t xml:space="preserve">, в котором есть жилые помещения муниципального жилищного фонда, </w:t>
      </w:r>
      <w:bookmarkEnd w:id="10"/>
      <w:r>
        <w:rPr>
          <w:sz w:val="28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</w:t>
      </w:r>
      <w:r>
        <w:rPr>
          <w:sz w:val="28"/>
        </w:rPr>
        <w:t>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>
        <w:rPr>
          <w:sz w:val="28"/>
        </w:rPr>
        <w:t xml:space="preserve"> информационной системе жилищно-коммунального хозяйства.</w:t>
      </w:r>
    </w:p>
    <w:p w:rsidR="008C0B12" w:rsidRDefault="004A3E1E">
      <w:pPr>
        <w:pStyle w:val="a7"/>
        <w:ind w:firstLine="708"/>
        <w:jc w:val="both"/>
        <w:rPr>
          <w:sz w:val="28"/>
        </w:rPr>
      </w:pPr>
      <w:r>
        <w:rPr>
          <w:sz w:val="28"/>
        </w:rPr>
        <w:t>6. Неоднократные (два и более) случаи аварий, произошедшие на одном и том же объекте</w:t>
      </w:r>
      <w:r>
        <w:rPr>
          <w:sz w:val="28"/>
        </w:rPr>
        <w:t xml:space="preserve"> муниципального жилищного контроля, в течение трех месяцев подряд.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8C0B12" w:rsidRDefault="004A3E1E">
      <w:pPr>
        <w:pStyle w:val="a7"/>
        <w:ind w:left="5670"/>
        <w:rPr>
          <w:sz w:val="28"/>
        </w:rPr>
      </w:pPr>
      <w:r>
        <w:rPr>
          <w:sz w:val="28"/>
        </w:rPr>
        <w:lastRenderedPageBreak/>
        <w:t>Приложение  3</w:t>
      </w:r>
    </w:p>
    <w:p w:rsidR="008C0B12" w:rsidRDefault="004A3E1E">
      <w:pPr>
        <w:pStyle w:val="a7"/>
        <w:ind w:left="5670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8C0B12" w:rsidRDefault="004A3E1E">
      <w:pPr>
        <w:pStyle w:val="a7"/>
        <w:ind w:left="5670"/>
        <w:rPr>
          <w:sz w:val="28"/>
        </w:rPr>
      </w:pPr>
      <w:r>
        <w:rPr>
          <w:sz w:val="28"/>
        </w:rPr>
        <w:t>Песчанокопского района</w:t>
      </w:r>
    </w:p>
    <w:p w:rsidR="008C0B12" w:rsidRDefault="00420B6B">
      <w:pPr>
        <w:pStyle w:val="a7"/>
        <w:ind w:left="5670"/>
        <w:rPr>
          <w:sz w:val="28"/>
        </w:rPr>
      </w:pPr>
      <w:r>
        <w:rPr>
          <w:sz w:val="28"/>
        </w:rPr>
        <w:t>от  29.04.</w:t>
      </w:r>
      <w:r w:rsidR="004A3E1E">
        <w:rPr>
          <w:sz w:val="28"/>
        </w:rPr>
        <w:t>2025</w:t>
      </w:r>
      <w:r>
        <w:rPr>
          <w:sz w:val="28"/>
        </w:rPr>
        <w:t xml:space="preserve"> </w:t>
      </w:r>
      <w:r w:rsidR="004A3E1E">
        <w:rPr>
          <w:sz w:val="28"/>
        </w:rPr>
        <w:t xml:space="preserve">г. № </w:t>
      </w:r>
      <w:r>
        <w:rPr>
          <w:sz w:val="28"/>
        </w:rPr>
        <w:t>247</w:t>
      </w:r>
    </w:p>
    <w:p w:rsidR="008C0B12" w:rsidRDefault="008C0B12">
      <w:pPr>
        <w:pStyle w:val="a7"/>
        <w:jc w:val="both"/>
        <w:rPr>
          <w:sz w:val="28"/>
        </w:rPr>
      </w:pP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>Перечень должностных лиц, уполномоченных на осуществление</w:t>
      </w:r>
    </w:p>
    <w:p w:rsidR="008C0B12" w:rsidRDefault="004A3E1E">
      <w:pPr>
        <w:pStyle w:val="a7"/>
        <w:jc w:val="center"/>
        <w:rPr>
          <w:b/>
          <w:sz w:val="28"/>
        </w:rPr>
      </w:pPr>
      <w:r>
        <w:rPr>
          <w:b/>
          <w:sz w:val="28"/>
        </w:rPr>
        <w:t>жилищного контроля на территории</w:t>
      </w:r>
      <w:r>
        <w:rPr>
          <w:b/>
          <w:sz w:val="28"/>
        </w:rPr>
        <w:t xml:space="preserve"> Песчанокопского района</w:t>
      </w:r>
    </w:p>
    <w:p w:rsidR="008C0B12" w:rsidRDefault="008C0B12">
      <w:pPr>
        <w:pStyle w:val="a7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C0B12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12" w:rsidRDefault="008C0B12">
            <w:pPr>
              <w:pStyle w:val="a7"/>
              <w:jc w:val="center"/>
              <w:rPr>
                <w:sz w:val="28"/>
              </w:rPr>
            </w:pPr>
          </w:p>
          <w:p w:rsidR="008C0B12" w:rsidRDefault="004A3E1E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по сельскому хозяйству и вопросам муниципального хозяйства</w:t>
            </w:r>
          </w:p>
          <w:p w:rsidR="008C0B12" w:rsidRDefault="008C0B12">
            <w:pPr>
              <w:pStyle w:val="a7"/>
              <w:jc w:val="center"/>
              <w:rPr>
                <w:sz w:val="28"/>
              </w:rPr>
            </w:pPr>
          </w:p>
          <w:p w:rsidR="008C0B12" w:rsidRDefault="008C0B12">
            <w:pPr>
              <w:pStyle w:val="a7"/>
              <w:jc w:val="center"/>
              <w:rPr>
                <w:sz w:val="28"/>
              </w:rPr>
            </w:pPr>
          </w:p>
        </w:tc>
      </w:tr>
      <w:tr w:rsidR="008C0B12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12" w:rsidRDefault="008C0B12">
            <w:pPr>
              <w:pStyle w:val="a7"/>
              <w:jc w:val="center"/>
              <w:rPr>
                <w:sz w:val="28"/>
              </w:rPr>
            </w:pPr>
          </w:p>
          <w:p w:rsidR="008C0B12" w:rsidRDefault="004A3E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отдела строительства, </w:t>
            </w:r>
            <w:proofErr w:type="gramStart"/>
            <w:r>
              <w:rPr>
                <w:sz w:val="28"/>
              </w:rPr>
              <w:t>газо-электроснабжения</w:t>
            </w:r>
            <w:proofErr w:type="gramEnd"/>
            <w:r>
              <w:rPr>
                <w:sz w:val="28"/>
              </w:rPr>
              <w:t xml:space="preserve">, транспорта и связи и вопросам муниципального хозяйства Администрации </w:t>
            </w:r>
            <w:r>
              <w:rPr>
                <w:sz w:val="28"/>
              </w:rPr>
              <w:t>Песчанокопского района</w:t>
            </w:r>
          </w:p>
          <w:p w:rsidR="008C0B12" w:rsidRDefault="008C0B12">
            <w:pPr>
              <w:jc w:val="center"/>
              <w:rPr>
                <w:sz w:val="28"/>
              </w:rPr>
            </w:pPr>
          </w:p>
        </w:tc>
      </w:tr>
    </w:tbl>
    <w:p w:rsidR="008C0B12" w:rsidRDefault="008C0B12">
      <w:pPr>
        <w:pStyle w:val="a7"/>
        <w:jc w:val="both"/>
        <w:rPr>
          <w:sz w:val="28"/>
        </w:rPr>
      </w:pPr>
    </w:p>
    <w:p w:rsidR="008C0B12" w:rsidRDefault="008C0B12">
      <w:pPr>
        <w:pStyle w:val="a7"/>
        <w:jc w:val="center"/>
        <w:rPr>
          <w:b/>
          <w:sz w:val="28"/>
          <w:highlight w:val="white"/>
        </w:rPr>
      </w:pPr>
      <w:bookmarkStart w:id="11" w:name="_Hlk79656380"/>
      <w:bookmarkEnd w:id="11"/>
    </w:p>
    <w:p w:rsidR="008C0B12" w:rsidRDefault="008C0B12">
      <w:pPr>
        <w:pStyle w:val="a7"/>
        <w:jc w:val="both"/>
        <w:rPr>
          <w:sz w:val="28"/>
        </w:rPr>
      </w:pPr>
    </w:p>
    <w:p w:rsidR="008C0B12" w:rsidRDefault="008C0B12">
      <w:pPr>
        <w:pStyle w:val="a7"/>
        <w:jc w:val="both"/>
        <w:rPr>
          <w:sz w:val="28"/>
        </w:rPr>
      </w:pPr>
    </w:p>
    <w:p w:rsidR="008C0B12" w:rsidRDefault="008C0B12">
      <w:pPr>
        <w:pStyle w:val="a7"/>
        <w:jc w:val="both"/>
        <w:rPr>
          <w:sz w:val="28"/>
        </w:rPr>
      </w:pPr>
    </w:p>
    <w:sectPr w:rsidR="008C0B12">
      <w:footerReference w:type="default" r:id="rId13"/>
      <w:pgSz w:w="11906" w:h="16838"/>
      <w:pgMar w:top="1134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E1E">
      <w:r>
        <w:separator/>
      </w:r>
    </w:p>
  </w:endnote>
  <w:endnote w:type="continuationSeparator" w:id="0">
    <w:p w:rsidR="00000000" w:rsidRDefault="004A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12" w:rsidRDefault="004A3E1E">
    <w:pPr>
      <w:pStyle w:val="af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B12" w:rsidRDefault="004A3E1E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8C0B12" w:rsidRDefault="004A3E1E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C0B12" w:rsidRDefault="008C0B1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3E1E">
      <w:r>
        <w:separator/>
      </w:r>
    </w:p>
  </w:footnote>
  <w:footnote w:type="continuationSeparator" w:id="0">
    <w:p w:rsidR="00000000" w:rsidRDefault="004A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0B12"/>
    <w:rsid w:val="0018521A"/>
    <w:rsid w:val="00420B6B"/>
    <w:rsid w:val="004A3E1E"/>
    <w:rsid w:val="008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1">
    <w:name w:val="ConsPlusNormal1"/>
    <w:link w:val="ConsPlusNormal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">
    <w:name w:val="ConsPlusNormal"/>
    <w:link w:val="ConsPlusNormal1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7"/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customStyle="1" w:styleId="a9">
    <w:name w:val="Текст сноски Знак"/>
    <w:basedOn w:val="12"/>
    <w:link w:val="aa"/>
    <w:rPr>
      <w:rFonts w:ascii="Times New Roman" w:hAnsi="Times New Roman"/>
      <w:sz w:val="20"/>
    </w:rPr>
  </w:style>
  <w:style w:type="character" w:customStyle="1" w:styleId="aa">
    <w:name w:val="Текст сноски Знак"/>
    <w:basedOn w:val="a0"/>
    <w:link w:val="a9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примечания1"/>
    <w:link w:val="ab"/>
    <w:rPr>
      <w:sz w:val="16"/>
    </w:rPr>
  </w:style>
  <w:style w:type="character" w:styleId="ab">
    <w:name w:val="annotation reference"/>
    <w:link w:val="13"/>
    <w:rPr>
      <w:sz w:val="16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ae">
    <w:name w:val="Базовый"/>
    <w:link w:val="af"/>
    <w:pPr>
      <w:spacing w:after="0" w:line="100" w:lineRule="atLeast"/>
    </w:pPr>
    <w:rPr>
      <w:rFonts w:ascii="Arial" w:hAnsi="Arial"/>
      <w:sz w:val="24"/>
    </w:rPr>
  </w:style>
  <w:style w:type="character" w:customStyle="1" w:styleId="af">
    <w:name w:val="Базовый"/>
    <w:link w:val="ae"/>
    <w:rPr>
      <w:rFonts w:ascii="Arial" w:hAnsi="Arial"/>
      <w:sz w:val="24"/>
    </w:rPr>
  </w:style>
  <w:style w:type="paragraph" w:customStyle="1" w:styleId="14">
    <w:name w:val="Знак сноски1"/>
    <w:link w:val="af0"/>
    <w:rPr>
      <w:vertAlign w:val="superscript"/>
    </w:rPr>
  </w:style>
  <w:style w:type="character" w:styleId="af0">
    <w:name w:val="footnote reference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5">
    <w:name w:val="Номер страницы1"/>
    <w:basedOn w:val="12"/>
    <w:link w:val="af3"/>
  </w:style>
  <w:style w:type="character" w:styleId="af3">
    <w:name w:val="page number"/>
    <w:basedOn w:val="a0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customStyle="1" w:styleId="16">
    <w:name w:val="Гиперссылка1"/>
    <w:link w:val="af8"/>
    <w:rPr>
      <w:color w:val="0000FF"/>
      <w:u w:val="single"/>
    </w:rPr>
  </w:style>
  <w:style w:type="character" w:styleId="af8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Без интервала1"/>
    <w:link w:val="1a"/>
    <w:pPr>
      <w:spacing w:after="0" w:line="240" w:lineRule="auto"/>
    </w:pPr>
    <w:rPr>
      <w:rFonts w:ascii="Calibri" w:hAnsi="Calibri"/>
    </w:rPr>
  </w:style>
  <w:style w:type="character" w:customStyle="1" w:styleId="1a">
    <w:name w:val="Без интервала1"/>
    <w:link w:val="19"/>
    <w:rPr>
      <w:rFonts w:ascii="Calibri" w:hAnsi="Calibri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1">
    <w:name w:val="ConsPlusNormal1"/>
    <w:link w:val="ConsPlusNormal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">
    <w:name w:val="ConsPlusNormal"/>
    <w:link w:val="ConsPlusNormal1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7"/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customStyle="1" w:styleId="a9">
    <w:name w:val="Текст сноски Знак"/>
    <w:basedOn w:val="12"/>
    <w:link w:val="aa"/>
    <w:rPr>
      <w:rFonts w:ascii="Times New Roman" w:hAnsi="Times New Roman"/>
      <w:sz w:val="20"/>
    </w:rPr>
  </w:style>
  <w:style w:type="character" w:customStyle="1" w:styleId="aa">
    <w:name w:val="Текст сноски Знак"/>
    <w:basedOn w:val="a0"/>
    <w:link w:val="a9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примечания1"/>
    <w:link w:val="ab"/>
    <w:rPr>
      <w:sz w:val="16"/>
    </w:rPr>
  </w:style>
  <w:style w:type="character" w:styleId="ab">
    <w:name w:val="annotation reference"/>
    <w:link w:val="13"/>
    <w:rPr>
      <w:sz w:val="16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ae">
    <w:name w:val="Базовый"/>
    <w:link w:val="af"/>
    <w:pPr>
      <w:spacing w:after="0" w:line="100" w:lineRule="atLeast"/>
    </w:pPr>
    <w:rPr>
      <w:rFonts w:ascii="Arial" w:hAnsi="Arial"/>
      <w:sz w:val="24"/>
    </w:rPr>
  </w:style>
  <w:style w:type="character" w:customStyle="1" w:styleId="af">
    <w:name w:val="Базовый"/>
    <w:link w:val="ae"/>
    <w:rPr>
      <w:rFonts w:ascii="Arial" w:hAnsi="Arial"/>
      <w:sz w:val="24"/>
    </w:rPr>
  </w:style>
  <w:style w:type="paragraph" w:customStyle="1" w:styleId="14">
    <w:name w:val="Знак сноски1"/>
    <w:link w:val="af0"/>
    <w:rPr>
      <w:vertAlign w:val="superscript"/>
    </w:rPr>
  </w:style>
  <w:style w:type="character" w:styleId="af0">
    <w:name w:val="footnote reference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5">
    <w:name w:val="Номер страницы1"/>
    <w:basedOn w:val="12"/>
    <w:link w:val="af3"/>
  </w:style>
  <w:style w:type="character" w:styleId="af3">
    <w:name w:val="page number"/>
    <w:basedOn w:val="a0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customStyle="1" w:styleId="16">
    <w:name w:val="Гиперссылка1"/>
    <w:link w:val="af8"/>
    <w:rPr>
      <w:color w:val="0000FF"/>
      <w:u w:val="single"/>
    </w:rPr>
  </w:style>
  <w:style w:type="character" w:styleId="af8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Без интервала1"/>
    <w:link w:val="1a"/>
    <w:pPr>
      <w:spacing w:after="0" w:line="240" w:lineRule="auto"/>
    </w:pPr>
    <w:rPr>
      <w:rFonts w:ascii="Calibri" w:hAnsi="Calibri"/>
    </w:rPr>
  </w:style>
  <w:style w:type="character" w:customStyle="1" w:styleId="1a">
    <w:name w:val="Без интервала1"/>
    <w:link w:val="19"/>
    <w:rPr>
      <w:rFonts w:ascii="Calibri" w:hAnsi="Calibri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8740</Words>
  <Characters>49824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2025-04-29T11:27:00Z</cp:lastPrinted>
  <dcterms:created xsi:type="dcterms:W3CDTF">2025-04-10T05:58:00Z</dcterms:created>
  <dcterms:modified xsi:type="dcterms:W3CDTF">2025-04-29T11:53:00Z</dcterms:modified>
</cp:coreProperties>
</file>