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6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right"/>
      </w:pPr>
      <w:r>
        <w:rPr>
          <w:rFonts w:ascii="Calibri" w:hAnsi="Calibri"/>
          <w:b w:val="1"/>
          <w:sz w:val="28"/>
        </w:rPr>
        <w:t xml:space="preserve">                         проект</w:t>
      </w:r>
    </w:p>
    <w:p w14:paraId="07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rFonts w:ascii="Calibri" w:hAnsi="Calibri"/>
          <w:b w:val="1"/>
          <w:sz w:val="28"/>
        </w:rPr>
        <w:drawing>
          <wp:inline>
            <wp:extent cx="666877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4" r:link=""/>
                    <a:srcRect b="0" l="0" r="0" t="0"/>
                    <a:stretch/>
                  </pic:blipFill>
                  <pic:spPr>
                    <a:xfrm rot="0">
                      <a:ext cx="666877" cy="85686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32"/>
        </w:rPr>
        <w:br/>
      </w:r>
      <w:r>
        <w:rPr>
          <w:b w:val="1"/>
          <w:sz w:val="28"/>
        </w:rPr>
        <w:t>РОССИЙСКАЯ ФЕДЕРАЦИЯ</w:t>
      </w:r>
    </w:p>
    <w:p w14:paraId="08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9000000">
      <w:pPr>
        <w:keepNext w:val="1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АДМИНИСТРАЦИЯ ПЕСЧАНОКОПСКОГО РАЙОНА</w:t>
      </w:r>
    </w:p>
    <w:p w14:paraId="0A000000">
      <w:pPr>
        <w:keepNext w:val="1"/>
        <w:ind/>
        <w:jc w:val="center"/>
        <w:outlineLvl w:val="2"/>
        <w:rPr>
          <w:b w:val="1"/>
          <w:sz w:val="8"/>
        </w:rPr>
      </w:pPr>
    </w:p>
    <w:p w14:paraId="0B000000">
      <w:pPr>
        <w:ind/>
        <w:jc w:val="center"/>
        <w:rPr>
          <w:b w:val="1"/>
          <w:sz w:val="2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D000000">
      <w:pPr>
        <w:ind/>
        <w:jc w:val="center"/>
        <w:rPr>
          <w:b w:val="1"/>
          <w:sz w:val="16"/>
        </w:rPr>
      </w:pPr>
    </w:p>
    <w:tbl>
      <w:tblPr>
        <w:tblStyle w:val="Style_2"/>
      </w:tblPr>
      <w:tblGrid>
        <w:gridCol w:w="2235"/>
        <w:gridCol w:w="2268"/>
        <w:gridCol w:w="567"/>
        <w:gridCol w:w="811"/>
        <w:gridCol w:w="1315"/>
        <w:gridCol w:w="2693"/>
      </w:tblGrid>
      <w:tr>
        <w:trPr>
          <w:trHeight w:hRule="atLeast" w:val="383"/>
        </w:trPr>
        <w:tc>
          <w:tcPr>
            <w:tcW w:type="dxa" w:w="2235"/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__.03.2024</w:t>
            </w:r>
          </w:p>
        </w:tc>
        <w:tc>
          <w:tcPr>
            <w:tcW w:type="dxa" w:w="2268"/>
          </w:tcPr>
          <w:p w14:paraId="0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67"/>
          </w:tcPr>
          <w:p w14:paraId="10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№</w:t>
            </w:r>
          </w:p>
        </w:tc>
        <w:tc>
          <w:tcPr>
            <w:tcW w:type="dxa" w:w="811"/>
          </w:tcPr>
          <w:p w14:paraId="11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>_____</w:t>
            </w:r>
          </w:p>
        </w:tc>
        <w:tc>
          <w:tcPr>
            <w:tcW w:type="dxa" w:w="1315"/>
          </w:tcPr>
          <w:p w14:paraId="12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693"/>
          </w:tcPr>
          <w:p w14:paraId="13000000">
            <w:pPr>
              <w:ind w:hanging="196" w:left="196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14:paraId="14000000">
      <w:pPr>
        <w:rPr>
          <w:sz w:val="12"/>
        </w:rPr>
      </w:pPr>
    </w:p>
    <w:p w14:paraId="15000000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</w:t>
      </w:r>
      <w:r>
        <w:rPr>
          <w:sz w:val="28"/>
        </w:rPr>
        <w:t>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14:paraId="16000000">
      <w:pPr>
        <w:spacing w:line="228" w:lineRule="auto"/>
        <w:ind w:right="4535"/>
        <w:jc w:val="both"/>
        <w:rPr>
          <w:sz w:val="28"/>
        </w:rPr>
      </w:pPr>
    </w:p>
    <w:p w14:paraId="17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</w:t>
      </w:r>
      <w:r>
        <w:rPr>
          <w:sz w:val="28"/>
        </w:rPr>
        <w:t>дка разработки, реализации и оценки эффективности муниципальных программ Песчанокопского района» и на основании</w:t>
      </w:r>
      <w:r>
        <w:rPr>
          <w:sz w:val="28"/>
        </w:rPr>
        <w:t xml:space="preserve"> решения Собрания депутатов Песчанокопского района от 27.02.2023 № 160 «О внесении изменений в решение Собрания депутатов Песчанокопского района</w:t>
      </w:r>
      <w:r>
        <w:rPr>
          <w:sz w:val="28"/>
        </w:rPr>
        <w:t xml:space="preserve">  от 27.12.2023 № 152</w:t>
      </w:r>
      <w:r>
        <w:rPr>
          <w:sz w:val="28"/>
        </w:rPr>
        <w:t xml:space="preserve"> «Об утверждении бюджета Песчанокопского района на 2024 год и плановый период 2025 и 2026 годов»,</w:t>
      </w:r>
    </w:p>
    <w:p w14:paraId="18000000">
      <w:pPr>
        <w:ind w:firstLine="709"/>
        <w:jc w:val="both"/>
        <w:rPr>
          <w:sz w:val="28"/>
        </w:rPr>
      </w:pPr>
    </w:p>
    <w:p w14:paraId="19000000">
      <w:pPr>
        <w:spacing w:line="228" w:lineRule="auto"/>
        <w:ind/>
        <w:jc w:val="center"/>
        <w:rPr>
          <w:sz w:val="28"/>
        </w:rPr>
      </w:pPr>
      <w:r>
        <w:rPr>
          <w:b w:val="1"/>
          <w:sz w:val="36"/>
        </w:rPr>
        <w:t>Постановляю</w:t>
      </w:r>
      <w:r>
        <w:rPr>
          <w:sz w:val="28"/>
        </w:rPr>
        <w:t>:</w:t>
      </w:r>
    </w:p>
    <w:p w14:paraId="1A000000">
      <w:pPr>
        <w:spacing w:line="228" w:lineRule="auto"/>
        <w:ind/>
        <w:jc w:val="center"/>
        <w:rPr>
          <w:sz w:val="28"/>
        </w:rPr>
      </w:pPr>
    </w:p>
    <w:p w14:paraId="1B000000">
      <w:pPr>
        <w:spacing w:line="228" w:lineRule="auto"/>
        <w:ind/>
        <w:jc w:val="center"/>
        <w:rPr>
          <w:sz w:val="28"/>
        </w:rPr>
      </w:pPr>
    </w:p>
    <w:p w14:paraId="1C000000">
      <w:pPr>
        <w:numPr>
          <w:ilvl w:val="0"/>
          <w:numId w:val="1"/>
        </w:numPr>
        <w:tabs>
          <w:tab w:leader="none" w:pos="993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Внести в приложения к постановлению Администрации Песчанокопского района от 06.12.2018 № 808 «Об утверждении муниципаль</w:t>
      </w:r>
      <w:r>
        <w:rPr>
          <w:sz w:val="28"/>
        </w:rPr>
        <w:t>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14:paraId="1D000000">
      <w:pPr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</w:t>
      </w:r>
      <w:r>
        <w:rPr>
          <w:sz w:val="28"/>
        </w:rPr>
        <w:t>убликовать настоящее постановление в вестнике Администрации Песчанокопского района «Район официальный».</w:t>
      </w:r>
    </w:p>
    <w:p w14:paraId="1E000000">
      <w:pPr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rFonts w:ascii="XO Thames" w:hAnsi="XO Thames"/>
          <w:sz w:val="28"/>
        </w:rPr>
        <w:t>Отделу информационных технологий разместить настоящее постановление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14:paraId="1F000000">
      <w:pPr>
        <w:numPr>
          <w:ilvl w:val="0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Настоя</w:t>
      </w:r>
      <w:r>
        <w:rPr>
          <w:sz w:val="28"/>
        </w:rPr>
        <w:t>щее постановление вступает в силу с даты его опубликования.</w:t>
      </w:r>
    </w:p>
    <w:p w14:paraId="20000000">
      <w:pPr>
        <w:numPr>
          <w:ilvl w:val="0"/>
          <w:numId w:val="1"/>
        </w:numPr>
        <w:tabs>
          <w:tab w:leader="none" w:pos="993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Контроль за выполнением постановления возложить на заместителя главы Администрации  района по  вопросам безопасности  Ткалю Э.В., заместителя главы Администрации  района по социальным  вопросам  </w:t>
      </w:r>
      <w:r>
        <w:rPr>
          <w:sz w:val="28"/>
        </w:rPr>
        <w:t>Горобец С.Н. и управляющего делами Администрации района Купину О.В.</w:t>
      </w:r>
    </w:p>
    <w:p w14:paraId="21000000">
      <w:pPr>
        <w:spacing w:line="228" w:lineRule="auto"/>
        <w:ind/>
        <w:jc w:val="both"/>
        <w:rPr>
          <w:sz w:val="28"/>
        </w:rPr>
      </w:pPr>
    </w:p>
    <w:p w14:paraId="22000000">
      <w:pPr>
        <w:spacing w:line="228" w:lineRule="auto"/>
        <w:ind/>
        <w:jc w:val="both"/>
        <w:rPr>
          <w:sz w:val="28"/>
        </w:rPr>
      </w:pPr>
    </w:p>
    <w:p w14:paraId="23000000">
      <w:pPr>
        <w:spacing w:line="228" w:lineRule="auto"/>
        <w:ind/>
        <w:jc w:val="both"/>
        <w:rPr>
          <w:sz w:val="28"/>
        </w:rPr>
      </w:pPr>
    </w:p>
    <w:p w14:paraId="24000000">
      <w:pPr>
        <w:spacing w:line="228" w:lineRule="auto"/>
        <w:ind/>
        <w:jc w:val="both"/>
        <w:rPr>
          <w:sz w:val="28"/>
        </w:rPr>
      </w:pPr>
    </w:p>
    <w:p w14:paraId="25000000">
      <w:pPr>
        <w:spacing w:line="228" w:lineRule="auto"/>
        <w:ind/>
        <w:jc w:val="both"/>
        <w:rPr>
          <w:sz w:val="28"/>
        </w:rPr>
      </w:pPr>
    </w:p>
    <w:p w14:paraId="26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27000000">
      <w:pPr>
        <w:spacing w:line="228" w:lineRule="auto"/>
        <w:ind/>
        <w:jc w:val="both"/>
      </w:pPr>
      <w:r>
        <w:rPr>
          <w:sz w:val="28"/>
        </w:rPr>
        <w:t>Песчанокопского района                                                           И.И. Апольский</w:t>
      </w:r>
    </w:p>
    <w:p w14:paraId="28000000">
      <w:pPr>
        <w:spacing w:line="228" w:lineRule="auto"/>
        <w:ind/>
        <w:jc w:val="both"/>
        <w:rPr>
          <w:sz w:val="28"/>
        </w:rPr>
      </w:pPr>
    </w:p>
    <w:p w14:paraId="29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Постановление вносит:</w:t>
      </w:r>
    </w:p>
    <w:p w14:paraId="2A000000">
      <w:pPr>
        <w:ind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14:paraId="2B000000">
      <w:pPr>
        <w:ind/>
        <w:jc w:val="both"/>
        <w:rPr>
          <w:sz w:val="28"/>
        </w:rPr>
      </w:pPr>
      <w:r>
        <w:rPr>
          <w:sz w:val="28"/>
        </w:rPr>
        <w:t>по во</w:t>
      </w:r>
      <w:r>
        <w:rPr>
          <w:sz w:val="28"/>
        </w:rPr>
        <w:t>просам    безопасности</w:t>
      </w:r>
    </w:p>
    <w:p w14:paraId="2C000000">
      <w:pPr>
        <w:ind/>
        <w:jc w:val="both"/>
        <w:rPr>
          <w:sz w:val="28"/>
        </w:rPr>
      </w:pPr>
    </w:p>
    <w:p w14:paraId="2D000000">
      <w:pPr>
        <w:ind/>
        <w:jc w:val="both"/>
        <w:rPr>
          <w:sz w:val="28"/>
        </w:rPr>
      </w:pPr>
    </w:p>
    <w:p w14:paraId="2E000000">
      <w:pPr>
        <w:ind/>
        <w:jc w:val="both"/>
        <w:rPr>
          <w:sz w:val="28"/>
        </w:rPr>
      </w:pPr>
    </w:p>
    <w:p w14:paraId="2F000000">
      <w:pPr>
        <w:ind/>
        <w:jc w:val="both"/>
        <w:rPr>
          <w:sz w:val="28"/>
        </w:rPr>
      </w:pPr>
    </w:p>
    <w:p w14:paraId="30000000">
      <w:pPr>
        <w:ind/>
        <w:jc w:val="both"/>
        <w:rPr>
          <w:sz w:val="28"/>
        </w:rPr>
      </w:pPr>
    </w:p>
    <w:p w14:paraId="31000000">
      <w:pPr>
        <w:ind/>
        <w:jc w:val="both"/>
        <w:rPr>
          <w:sz w:val="28"/>
        </w:rPr>
      </w:pPr>
    </w:p>
    <w:p w14:paraId="32000000">
      <w:pPr>
        <w:ind/>
        <w:jc w:val="both"/>
        <w:rPr>
          <w:sz w:val="28"/>
        </w:rPr>
      </w:pPr>
    </w:p>
    <w:p w14:paraId="33000000">
      <w:pPr>
        <w:ind/>
        <w:jc w:val="both"/>
        <w:rPr>
          <w:sz w:val="28"/>
        </w:rPr>
      </w:pPr>
    </w:p>
    <w:p w14:paraId="34000000">
      <w:pPr>
        <w:ind/>
        <w:jc w:val="both"/>
        <w:rPr>
          <w:sz w:val="28"/>
        </w:rPr>
      </w:pPr>
    </w:p>
    <w:p w14:paraId="35000000">
      <w:pPr>
        <w:ind/>
        <w:jc w:val="both"/>
        <w:rPr>
          <w:sz w:val="28"/>
        </w:rPr>
      </w:pPr>
    </w:p>
    <w:p w14:paraId="36000000">
      <w:pPr>
        <w:ind/>
        <w:jc w:val="both"/>
        <w:rPr>
          <w:sz w:val="28"/>
        </w:rPr>
      </w:pPr>
    </w:p>
    <w:p w14:paraId="37000000">
      <w:pPr>
        <w:ind/>
        <w:jc w:val="both"/>
        <w:rPr>
          <w:sz w:val="28"/>
        </w:rPr>
      </w:pPr>
    </w:p>
    <w:p w14:paraId="38000000">
      <w:pPr>
        <w:ind/>
        <w:jc w:val="both"/>
        <w:rPr>
          <w:sz w:val="28"/>
        </w:rPr>
      </w:pPr>
    </w:p>
    <w:p w14:paraId="39000000">
      <w:pPr>
        <w:ind/>
        <w:jc w:val="both"/>
        <w:rPr>
          <w:sz w:val="28"/>
        </w:rPr>
      </w:pPr>
    </w:p>
    <w:p w14:paraId="3A000000">
      <w:pPr>
        <w:ind/>
        <w:jc w:val="both"/>
        <w:rPr>
          <w:sz w:val="28"/>
        </w:rPr>
      </w:pPr>
    </w:p>
    <w:p w14:paraId="3B000000">
      <w:pPr>
        <w:ind/>
        <w:jc w:val="both"/>
        <w:rPr>
          <w:sz w:val="28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p w14:paraId="3E000000">
      <w:pPr>
        <w:ind/>
        <w:jc w:val="both"/>
        <w:rPr>
          <w:sz w:val="28"/>
        </w:rPr>
      </w:pPr>
    </w:p>
    <w:p w14:paraId="3F000000">
      <w:pPr>
        <w:ind/>
        <w:jc w:val="both"/>
        <w:rPr>
          <w:sz w:val="28"/>
        </w:rPr>
      </w:pPr>
    </w:p>
    <w:p w14:paraId="40000000">
      <w:pPr>
        <w:ind/>
        <w:jc w:val="both"/>
        <w:rPr>
          <w:sz w:val="28"/>
        </w:rPr>
      </w:pPr>
    </w:p>
    <w:p w14:paraId="41000000">
      <w:pPr>
        <w:ind/>
        <w:jc w:val="both"/>
        <w:rPr>
          <w:sz w:val="28"/>
        </w:rPr>
      </w:pPr>
    </w:p>
    <w:p w14:paraId="42000000">
      <w:pPr>
        <w:ind/>
        <w:jc w:val="both"/>
        <w:rPr>
          <w:sz w:val="28"/>
        </w:rPr>
      </w:pPr>
    </w:p>
    <w:p w14:paraId="43000000">
      <w:pPr>
        <w:ind/>
        <w:jc w:val="both"/>
        <w:rPr>
          <w:sz w:val="28"/>
        </w:rPr>
      </w:pPr>
    </w:p>
    <w:p w14:paraId="44000000">
      <w:pPr>
        <w:ind/>
        <w:jc w:val="both"/>
        <w:rPr>
          <w:sz w:val="28"/>
        </w:rPr>
      </w:pPr>
    </w:p>
    <w:p w14:paraId="45000000">
      <w:pPr>
        <w:ind/>
        <w:jc w:val="both"/>
        <w:rPr>
          <w:sz w:val="28"/>
        </w:rPr>
      </w:pPr>
    </w:p>
    <w:p w14:paraId="46000000">
      <w:pPr>
        <w:ind/>
        <w:jc w:val="both"/>
        <w:rPr>
          <w:sz w:val="28"/>
        </w:rPr>
      </w:pPr>
    </w:p>
    <w:p w14:paraId="47000000">
      <w:pPr>
        <w:ind/>
        <w:jc w:val="both"/>
        <w:rPr>
          <w:sz w:val="28"/>
        </w:rPr>
      </w:pPr>
    </w:p>
    <w:p w14:paraId="48000000">
      <w:pPr>
        <w:ind/>
        <w:jc w:val="both"/>
        <w:rPr>
          <w:sz w:val="28"/>
        </w:rPr>
      </w:pPr>
    </w:p>
    <w:p w14:paraId="49000000">
      <w:pPr>
        <w:ind/>
        <w:jc w:val="both"/>
        <w:rPr>
          <w:sz w:val="28"/>
        </w:rPr>
      </w:pPr>
    </w:p>
    <w:p w14:paraId="4A000000">
      <w:pPr>
        <w:ind/>
        <w:jc w:val="both"/>
        <w:rPr>
          <w:sz w:val="28"/>
        </w:rPr>
      </w:pPr>
    </w:p>
    <w:p w14:paraId="4B000000">
      <w:pPr>
        <w:ind/>
        <w:jc w:val="both"/>
        <w:rPr>
          <w:sz w:val="28"/>
        </w:rPr>
      </w:pPr>
    </w:p>
    <w:p w14:paraId="4C000000">
      <w:pPr>
        <w:ind/>
        <w:jc w:val="both"/>
        <w:rPr>
          <w:sz w:val="28"/>
        </w:rPr>
      </w:pPr>
    </w:p>
    <w:p w14:paraId="4D000000">
      <w:pPr>
        <w:ind/>
        <w:jc w:val="both"/>
        <w:rPr>
          <w:sz w:val="28"/>
        </w:rPr>
      </w:pPr>
    </w:p>
    <w:p w14:paraId="4E000000">
      <w:pPr>
        <w:ind/>
        <w:jc w:val="both"/>
        <w:rPr>
          <w:sz w:val="28"/>
        </w:rPr>
      </w:pPr>
    </w:p>
    <w:p w14:paraId="4F000000">
      <w:pPr>
        <w:ind/>
        <w:jc w:val="both"/>
        <w:rPr>
          <w:sz w:val="28"/>
        </w:rPr>
      </w:pPr>
    </w:p>
    <w:p w14:paraId="50000000">
      <w:pPr>
        <w:ind/>
        <w:jc w:val="both"/>
        <w:rPr>
          <w:sz w:val="28"/>
        </w:rPr>
      </w:pPr>
    </w:p>
    <w:p w14:paraId="51000000">
      <w:pPr>
        <w:ind/>
        <w:jc w:val="both"/>
        <w:rPr>
          <w:sz w:val="28"/>
        </w:rPr>
      </w:pPr>
    </w:p>
    <w:p w14:paraId="52000000">
      <w:pPr>
        <w:ind/>
        <w:jc w:val="both"/>
        <w:rPr>
          <w:sz w:val="28"/>
        </w:rPr>
      </w:pPr>
    </w:p>
    <w:p w14:paraId="53000000">
      <w:pPr>
        <w:ind/>
        <w:jc w:val="both"/>
        <w:rPr>
          <w:sz w:val="28"/>
        </w:rPr>
      </w:pPr>
    </w:p>
    <w:p w14:paraId="54000000">
      <w:pPr>
        <w:ind/>
        <w:jc w:val="both"/>
        <w:rPr>
          <w:sz w:val="28"/>
        </w:rPr>
      </w:pPr>
    </w:p>
    <w:p w14:paraId="55000000">
      <w:pPr>
        <w:ind w:firstLine="0" w:left="5103"/>
        <w:rPr>
          <w:sz w:val="28"/>
        </w:rPr>
      </w:pPr>
      <w:r>
        <w:rPr>
          <w:sz w:val="28"/>
        </w:rPr>
        <w:t>Приложение</w:t>
      </w:r>
    </w:p>
    <w:p w14:paraId="56000000">
      <w:pPr>
        <w:ind w:firstLine="0" w:left="5103"/>
        <w:rPr>
          <w:sz w:val="28"/>
        </w:rPr>
      </w:pPr>
      <w:r>
        <w:rPr>
          <w:sz w:val="28"/>
        </w:rPr>
        <w:t>к постановлению Администрации</w:t>
      </w:r>
    </w:p>
    <w:p w14:paraId="57000000">
      <w:pPr>
        <w:ind w:firstLine="0" w:left="5103"/>
        <w:rPr>
          <w:sz w:val="28"/>
        </w:rPr>
      </w:pPr>
      <w:r>
        <w:rPr>
          <w:sz w:val="28"/>
        </w:rPr>
        <w:t>Песчанокопского района</w:t>
      </w:r>
    </w:p>
    <w:p w14:paraId="58000000">
      <w:pPr>
        <w:ind w:firstLine="0" w:left="5103"/>
        <w:rPr>
          <w:sz w:val="28"/>
        </w:rPr>
      </w:pPr>
      <w:r>
        <w:rPr>
          <w:sz w:val="28"/>
        </w:rPr>
        <w:t>от ___.03.2024 № ____</w:t>
      </w:r>
    </w:p>
    <w:p w14:paraId="59000000">
      <w:pPr>
        <w:ind/>
        <w:jc w:val="both"/>
        <w:rPr>
          <w:sz w:val="28"/>
        </w:rPr>
      </w:pPr>
    </w:p>
    <w:p w14:paraId="5A000000">
      <w:pPr>
        <w:ind/>
        <w:jc w:val="both"/>
        <w:rPr>
          <w:sz w:val="28"/>
        </w:rPr>
      </w:pPr>
    </w:p>
    <w:p w14:paraId="5B000000">
      <w:pPr>
        <w:ind/>
        <w:jc w:val="center"/>
        <w:rPr>
          <w:sz w:val="28"/>
        </w:rPr>
      </w:pPr>
      <w:r>
        <w:rPr>
          <w:sz w:val="28"/>
        </w:rPr>
        <w:t>ИЗМЕНЕНИЯ,</w:t>
      </w:r>
    </w:p>
    <w:p w14:paraId="5C000000">
      <w:pPr>
        <w:ind/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14:paraId="5D000000">
      <w:pPr>
        <w:ind/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14:paraId="5E000000">
      <w:pPr>
        <w:ind/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14:paraId="5F000000">
      <w:pPr>
        <w:ind/>
        <w:jc w:val="center"/>
        <w:rPr>
          <w:sz w:val="28"/>
        </w:rPr>
      </w:pPr>
    </w:p>
    <w:p w14:paraId="60000000">
      <w:pPr>
        <w:numPr>
          <w:ilvl w:val="0"/>
          <w:numId w:val="2"/>
        </w:numPr>
        <w:tabs>
          <w:tab w:leader="none" w:pos="72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Раздел «Паспорт муниципальной программы Песчанокопского района </w:t>
      </w:r>
      <w:r>
        <w:rPr>
          <w:sz w:val="28"/>
        </w:rPr>
        <w:t xml:space="preserve">«Обеспечение общественного порядка и профилактика правонарушений» </w:t>
      </w:r>
      <w:r>
        <w:rPr>
          <w:sz w:val="28"/>
        </w:rPr>
        <w:t>изложить в редакции:</w:t>
      </w:r>
    </w:p>
    <w:p w14:paraId="61000000">
      <w:pPr>
        <w:pStyle w:val="Style_3"/>
        <w:ind/>
        <w:jc w:val="center"/>
        <w:rPr>
          <w:b w:val="0"/>
          <w:sz w:val="28"/>
        </w:rPr>
      </w:pPr>
      <w:r>
        <w:rPr>
          <w:b w:val="0"/>
          <w:sz w:val="28"/>
        </w:rPr>
        <w:t>Паспорт</w:t>
      </w:r>
    </w:p>
    <w:p w14:paraId="62000000">
      <w:pPr>
        <w:pStyle w:val="Style_3"/>
        <w:ind/>
        <w:jc w:val="center"/>
        <w:rPr>
          <w:sz w:val="28"/>
        </w:rPr>
      </w:pPr>
      <w:r>
        <w:rPr>
          <w:b w:val="0"/>
          <w:sz w:val="28"/>
        </w:rPr>
        <w:t>муниципальной программы Песчанокопского района</w:t>
      </w:r>
    </w:p>
    <w:p w14:paraId="63000000">
      <w:pPr>
        <w:ind/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14:paraId="64000000">
      <w:pPr>
        <w:rPr>
          <w:sz w:val="28"/>
        </w:rPr>
      </w:pPr>
    </w:p>
    <w:p w14:paraId="65000000">
      <w:pPr>
        <w:ind w:right="-120"/>
        <w:jc w:val="both"/>
        <w:rPr>
          <w:sz w:val="28"/>
        </w:rPr>
      </w:pPr>
      <w:r>
        <w:rPr>
          <w:sz w:val="28"/>
        </w:rPr>
        <w:t>Наименование                -       муниципальная программа Песчанокопского района</w:t>
      </w:r>
    </w:p>
    <w:p w14:paraId="66000000">
      <w:pPr>
        <w:ind/>
        <w:jc w:val="both"/>
        <w:rPr>
          <w:sz w:val="28"/>
        </w:rPr>
      </w:pPr>
      <w:r>
        <w:rPr>
          <w:sz w:val="28"/>
        </w:rPr>
        <w:t xml:space="preserve">муниципальной                      «Обеспечение общественного порядка и профи - </w:t>
      </w:r>
    </w:p>
    <w:p w14:paraId="67000000">
      <w:pPr>
        <w:ind/>
        <w:jc w:val="both"/>
        <w:rPr>
          <w:sz w:val="28"/>
        </w:rPr>
      </w:pPr>
      <w:r>
        <w:rPr>
          <w:sz w:val="28"/>
        </w:rPr>
        <w:t>программы                            лактика правонарушений» (далее — программа)</w:t>
      </w:r>
    </w:p>
    <w:p w14:paraId="68000000">
      <w:pPr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90"/>
        <w:gridCol w:w="1049"/>
        <w:gridCol w:w="6400"/>
      </w:tblGrid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6A000000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Администрация Песчанокопского района (Специалист I категории Администрации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комиссии)</w:t>
            </w:r>
          </w:p>
          <w:p w14:paraId="6D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sz w:val="28"/>
              </w:rPr>
            </w:pPr>
            <w:r>
              <w:rPr>
                <w:sz w:val="28"/>
              </w:rPr>
              <w:t>Соисполнители программы</w:t>
            </w:r>
          </w:p>
          <w:p w14:paraId="6F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both"/>
            </w:pPr>
            <w:r>
              <w:rPr>
                <w:sz w:val="28"/>
              </w:rP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антинаркотическая комиссия Песчанокопского района)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sz w:val="28"/>
              </w:rPr>
            </w:pPr>
            <w:r>
              <w:rPr>
                <w:sz w:val="28"/>
              </w:rPr>
              <w:t>Участники 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 w:firstLine="0" w:left="-131" w:right="-108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before="102" w:line="100" w:lineRule="atLeast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контрольно-организационный отдел Администрации  района;</w:t>
            </w:r>
          </w:p>
          <w:p w14:paraId="75000000">
            <w:pPr>
              <w:spacing w:before="102" w:line="100" w:lineRule="atLeast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отдел информационных технологий Администрации  района;</w:t>
            </w:r>
          </w:p>
          <w:p w14:paraId="76000000">
            <w:pPr>
              <w:spacing w:before="102" w:line="100" w:lineRule="atLeast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образования Администрации района;  </w:t>
            </w:r>
          </w:p>
          <w:p w14:paraId="77000000">
            <w:pPr>
              <w:spacing w:before="102" w:line="100" w:lineRule="atLeast"/>
              <w:ind/>
              <w:rPr>
                <w:sz w:val="28"/>
              </w:rPr>
            </w:pPr>
            <w:r>
              <w:rPr>
                <w:color w:val="000000"/>
                <w:sz w:val="28"/>
              </w:rPr>
              <w:t>отдел сельского хозяйства и охраны окружающей среды Администрации района;</w:t>
            </w:r>
          </w:p>
          <w:p w14:paraId="78000000">
            <w:pPr>
              <w:spacing w:before="102" w:line="100" w:lineRule="atLeast"/>
              <w:ind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ГБУ РО "Центральная районная больница" в Песчанокопском районе</w:t>
            </w:r>
            <w:r>
              <w:rPr>
                <w:sz w:val="28"/>
              </w:rPr>
              <w:t xml:space="preserve">; </w:t>
            </w:r>
          </w:p>
          <w:p w14:paraId="79000000">
            <w:pPr>
              <w:spacing w:before="102" w:line="100" w:lineRule="atLeast"/>
              <w:ind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района;     </w:t>
            </w:r>
          </w:p>
          <w:p w14:paraId="7A000000">
            <w:pPr>
              <w:spacing w:before="102" w:line="100" w:lineRule="atLeast"/>
              <w:ind/>
            </w:pPr>
            <w:r>
              <w:rPr>
                <w:sz w:val="28"/>
              </w:rPr>
              <w:t xml:space="preserve">редакция газеты «Колос» Песчанокопского района; </w:t>
            </w:r>
          </w:p>
          <w:p w14:paraId="7B000000">
            <w:pPr>
              <w:spacing w:before="102" w:line="100" w:lineRule="atLeast"/>
              <w:ind/>
            </w:pPr>
          </w:p>
          <w:p w14:paraId="7C000000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Администрации района (далее – КДН и ЗП);</w:t>
            </w:r>
          </w:p>
          <w:p w14:paraId="7D000000">
            <w:pPr>
              <w:rPr>
                <w:sz w:val="28"/>
              </w:rPr>
            </w:pPr>
          </w:p>
          <w:p w14:paraId="7E000000">
            <w:r>
              <w:rPr>
                <w:color w:val="000000"/>
                <w:sz w:val="28"/>
              </w:rPr>
              <w:t>администрации сельских поселений Песчанокопского района</w:t>
            </w:r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z w:val="28"/>
              </w:rPr>
              <w:t xml:space="preserve"> </w:t>
            </w:r>
          </w:p>
          <w:p w14:paraId="7F000000"/>
          <w:p w14:paraId="80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Песчанокопский районный совет ветеранов;</w:t>
            </w:r>
          </w:p>
          <w:p w14:paraId="81000000">
            <w:pPr>
              <w:rPr>
                <w:color w:val="000000"/>
                <w:sz w:val="28"/>
              </w:rPr>
            </w:pPr>
          </w:p>
          <w:p w14:paraId="82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юртовое казачье общество «Песчанокопский юрт» (далее – ЮКО «Песчанокопский юрт»);</w:t>
            </w:r>
          </w:p>
          <w:p w14:paraId="83000000">
            <w:pPr>
              <w:ind/>
              <w:jc w:val="both"/>
              <w:rPr>
                <w:color w:val="000000"/>
                <w:sz w:val="28"/>
              </w:rPr>
            </w:pPr>
          </w:p>
          <w:p w14:paraId="84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государственное учреждение «Центр занятости населения»;</w:t>
            </w:r>
          </w:p>
          <w:p w14:paraId="85000000">
            <w:pPr>
              <w:ind/>
              <w:jc w:val="both"/>
              <w:rPr>
                <w:color w:val="000000"/>
                <w:sz w:val="28"/>
              </w:rPr>
            </w:pPr>
          </w:p>
          <w:p w14:paraId="86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управление социальной защиты населения Администрации Песчанокопского района (далее — УСЗН Администрации  района);</w:t>
            </w:r>
          </w:p>
          <w:p w14:paraId="87000000">
            <w:pPr>
              <w:ind/>
              <w:jc w:val="both"/>
              <w:rPr>
                <w:color w:val="000000"/>
                <w:sz w:val="28"/>
              </w:rPr>
            </w:pPr>
          </w:p>
          <w:p w14:paraId="8800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Целинский межмуниципальный филиал ФКУ УИИ ГУФСИН России по Ростовской области (по согласованию);</w:t>
            </w:r>
          </w:p>
          <w:p w14:paraId="8900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     </w:t>
            </w:r>
          </w:p>
          <w:p w14:paraId="8A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sz w:val="28"/>
              </w:rPr>
            </w:pPr>
            <w:r>
              <w:rPr>
                <w:sz w:val="28"/>
              </w:rPr>
              <w:t>Подпрограммы 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«Противодействие коррупции в Песчанокопском районе»;</w:t>
            </w:r>
          </w:p>
          <w:p w14:paraId="8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«Профилактика экстремизма и терроризма в  Песчанокопском районе»;</w:t>
            </w:r>
          </w:p>
          <w:p w14:paraId="8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«Комплексные меры противодействия злоупотреблению наркотиками и их незаконному обороту»;</w:t>
            </w:r>
          </w:p>
          <w:p w14:paraId="9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«Поддержка казачьих обществ в Песчанокопском районе»;</w:t>
            </w:r>
          </w:p>
          <w:p w14:paraId="91000000">
            <w:pPr>
              <w:ind/>
              <w:jc w:val="both"/>
            </w:pPr>
            <w:r>
              <w:rPr>
                <w:sz w:val="28"/>
              </w:rPr>
              <w:t>«Поддержка социально ориентированных некоммерческих организаций»</w:t>
            </w:r>
          </w:p>
          <w:p w14:paraId="9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"Реализация государственной национальной политики в Песчанокопском районе"</w:t>
            </w:r>
          </w:p>
          <w:p w14:paraId="93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программ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both"/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sz w:val="28"/>
              </w:rPr>
            </w:pPr>
            <w:r>
              <w:rPr>
                <w:sz w:val="28"/>
              </w:rPr>
              <w:t>Цели программы</w:t>
            </w:r>
          </w:p>
          <w:p w14:paraId="98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both"/>
            </w:pPr>
            <w:r>
              <w:rPr>
                <w:sz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реализация государственной политики в отношении казачества в районе, поддержка социально ориентированных некоммерческих организаций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sz w:val="28"/>
              </w:rPr>
            </w:pPr>
            <w:r>
              <w:rPr>
                <w:sz w:val="28"/>
              </w:rPr>
              <w:t>Задачи программы</w:t>
            </w:r>
          </w:p>
          <w:p w14:paraId="9C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keepLines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оптимизация функционирования системы противодействия коррупционным проявлениям;</w:t>
            </w:r>
          </w:p>
          <w:p w14:paraId="9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эффективности антитеррористической деятельности, противодействие проявлениям экстремизма и ксенофобии;</w:t>
            </w:r>
          </w:p>
          <w:p w14:paraId="A0000000">
            <w:pPr>
              <w:keepLines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синдромом зависимости от наркотиков;</w:t>
            </w:r>
          </w:p>
          <w:p w14:paraId="A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развития государственной и иной службы казачества на территории района;</w:t>
            </w:r>
          </w:p>
          <w:p w14:paraId="A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поддержки проведения культурных мероприятий в области сохранения и развития казачьей культуры, обеспечения сохранения и актуализации казачьей культуры в районе;</w:t>
            </w:r>
          </w:p>
          <w:p w14:paraId="A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оказание поддержки социально ориентированным некоммерческим организациям.</w:t>
            </w:r>
          </w:p>
          <w:p w14:paraId="A4000000">
            <w:pPr>
              <w:keepLines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sz w:val="28"/>
              </w:rPr>
            </w:pPr>
            <w:r>
              <w:rPr>
                <w:sz w:val="28"/>
              </w:rPr>
              <w:t>Целевые индикаторы и показатели программы</w:t>
            </w:r>
          </w:p>
          <w:p w14:paraId="A6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за последний год с проявлениями коррупции в  Песчанокопском районе;</w:t>
            </w:r>
          </w:p>
          <w:p w14:paraId="A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 в Песчанокопском районе;</w:t>
            </w:r>
          </w:p>
          <w:p w14:paraId="A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численность пациентов, состоящих на учете в лечебно-профилактических организациях, в расчёте на 100 тыс. населения;</w:t>
            </w:r>
          </w:p>
          <w:p w14:paraId="A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членов казачьих обществ, принявших на себя обязательства по несению государственной и иной службы российского казачества в Песчанокопском районе; </w:t>
            </w:r>
          </w:p>
          <w:p w14:paraId="A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казачьих фольклорных коллективов в общем количестве творческих коллективов;</w:t>
            </w:r>
          </w:p>
          <w:p w14:paraId="AD000000">
            <w:pPr>
              <w:ind/>
              <w:jc w:val="both"/>
            </w:pPr>
            <w:r>
              <w:rPr>
                <w:sz w:val="28"/>
              </w:rPr>
              <w:t>доля СО НКО, которым оказана финансовая поддержка.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both"/>
            </w:pPr>
            <w:r>
              <w:rPr>
                <w:sz w:val="28"/>
              </w:rPr>
              <w:t>реализуется в 2019-2030 годах без выделения этапов.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sz w:val="28"/>
              </w:rPr>
            </w:pPr>
            <w:r>
              <w:rPr>
                <w:sz w:val="28"/>
              </w:rPr>
              <w:t>Ресурсное обеспечение программы</w:t>
            </w:r>
          </w:p>
          <w:p w14:paraId="B2000000">
            <w:pPr>
              <w:rPr>
                <w:sz w:val="28"/>
              </w:rPr>
            </w:pP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средств, необходимый для</w:t>
            </w:r>
            <w:r>
              <w:rPr>
                <w:sz w:val="28"/>
              </w:rPr>
              <w:t xml:space="preserve"> </w:t>
            </w:r>
          </w:p>
          <w:p w14:paraId="B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финансирования муниципальной программы в </w:t>
            </w:r>
            <w:r>
              <w:rPr>
                <w:sz w:val="28"/>
              </w:rPr>
              <w:t>2019-2030 годах, составляет всего 64721,5 тыс.</w:t>
            </w:r>
          </w:p>
          <w:p w14:paraId="B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рублей, в том числе:</w:t>
            </w:r>
          </w:p>
          <w:p w14:paraId="B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2019 год — 4390,8 тыс. рублей;</w:t>
            </w:r>
          </w:p>
          <w:p w14:paraId="B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2020 год — 6560,6 тыс. рублей;</w:t>
            </w:r>
          </w:p>
          <w:p w14:paraId="B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2021 год — 6691,7 тыс. рублей;</w:t>
            </w:r>
          </w:p>
          <w:p w14:paraId="B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2022 год — 4612,7 тыс. рублей;</w:t>
            </w:r>
          </w:p>
          <w:p w14:paraId="B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2023 год — 7427,5 тыс. рублей;</w:t>
            </w:r>
          </w:p>
          <w:p w14:paraId="B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2024 год — 6972,0 тыс. рублей;</w:t>
            </w:r>
          </w:p>
          <w:p w14:paraId="B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2025 год — 5560,9 тыс. рублей;</w:t>
            </w:r>
          </w:p>
          <w:p w14:paraId="B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2026 год -  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5560,9</w:t>
            </w:r>
            <w:r>
              <w:rPr>
                <w:sz w:val="28"/>
              </w:rPr>
              <w:t xml:space="preserve"> тыс. рублей;</w:t>
            </w:r>
          </w:p>
          <w:p w14:paraId="B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2027 год -    4236,1 тыс. рублей;</w:t>
            </w:r>
          </w:p>
          <w:p w14:paraId="C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2028 год -    4236,1 тыс. рублей;</w:t>
            </w:r>
          </w:p>
          <w:p w14:paraId="C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2029 год -    4236,1 тыс. рублей;</w:t>
            </w:r>
          </w:p>
          <w:p w14:paraId="C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2030 год -    4236,1 тыс. рублей;</w:t>
            </w:r>
          </w:p>
          <w:p w14:paraId="C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C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средства федерального бюджета – 0 тыс. рублей;</w:t>
            </w:r>
          </w:p>
          <w:p w14:paraId="C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средства областного бюджета – 53805,1 тыс. </w:t>
            </w:r>
            <w:r>
              <w:rPr>
                <w:sz w:val="28"/>
              </w:rPr>
              <w:t xml:space="preserve"> рублей;</w:t>
            </w:r>
          </w:p>
          <w:p w14:paraId="C6000000">
            <w:pPr>
              <w:ind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средства бюджета Песчанокопского района</w:t>
            </w:r>
            <w:r>
              <w:rPr>
                <w:spacing w:val="-8"/>
                <w:sz w:val="28"/>
              </w:rPr>
              <w:t xml:space="preserve"> –  </w:t>
            </w:r>
            <w:r>
              <w:rPr>
                <w:spacing w:val="-8"/>
                <w:sz w:val="28"/>
              </w:rPr>
              <w:t xml:space="preserve"> 10916</w:t>
            </w:r>
            <w:r>
              <w:rPr>
                <w:spacing w:val="-8"/>
                <w:sz w:val="28"/>
              </w:rPr>
              <w:t>,4</w:t>
            </w:r>
            <w:r>
              <w:rPr>
                <w:sz w:val="28"/>
              </w:rPr>
              <w:t xml:space="preserve"> тыс. рублей;</w:t>
            </w:r>
          </w:p>
          <w:p w14:paraId="C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годам реализации из средств областного </w:t>
            </w:r>
            <w:r>
              <w:rPr>
                <w:sz w:val="28"/>
              </w:rPr>
              <w:t>бюджета:</w:t>
            </w:r>
          </w:p>
          <w:p w14:paraId="C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2019 год –  4</w:t>
            </w:r>
            <w:r>
              <w:rPr>
                <w:sz w:val="28"/>
              </w:rPr>
              <w:t>042,7 тыс. рублей;</w:t>
            </w:r>
          </w:p>
          <w:p w14:paraId="C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2020 год –  6419,5 тыс. рублей;</w:t>
            </w:r>
          </w:p>
          <w:p w14:paraId="C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2021 год –  4923,6 тыс. рублей;</w:t>
            </w:r>
          </w:p>
          <w:p w14:paraId="C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2022 год – 3861,5 тыс.</w:t>
            </w:r>
            <w:r>
              <w:rPr>
                <w:sz w:val="28"/>
              </w:rPr>
              <w:t xml:space="preserve"> рублей;</w:t>
            </w:r>
          </w:p>
          <w:p w14:paraId="C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2023 год – 4560,9  тыс. рублей;</w:t>
            </w:r>
          </w:p>
          <w:p w14:paraId="C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2024 год – 4608,7 тыс. рублей;</w:t>
            </w:r>
          </w:p>
          <w:p w14:paraId="C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 год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4608,7</w:t>
            </w:r>
            <w:r>
              <w:rPr>
                <w:sz w:val="28"/>
              </w:rPr>
              <w:t xml:space="preserve">  тыс. рубле</w:t>
            </w:r>
            <w:r>
              <w:rPr>
                <w:sz w:val="28"/>
              </w:rPr>
              <w:t>й;</w:t>
            </w:r>
          </w:p>
          <w:p w14:paraId="C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2026 год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4608,7</w:t>
            </w:r>
            <w:r>
              <w:rPr>
                <w:sz w:val="28"/>
              </w:rPr>
              <w:t xml:space="preserve"> тыс. рублей;</w:t>
            </w:r>
          </w:p>
          <w:p w14:paraId="D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2027 год –  4042,7 тыс. рублей;</w:t>
            </w:r>
          </w:p>
          <w:p w14:paraId="D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2028 год –  4042,7 тыс. рублей;</w:t>
            </w:r>
          </w:p>
          <w:p w14:paraId="D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2029 год –  4042,7 тыс. рублей;</w:t>
            </w:r>
          </w:p>
          <w:p w14:paraId="D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2030 год –  4042,7 тыс. рублей</w:t>
            </w:r>
            <w:r>
              <w:rPr>
                <w:sz w:val="28"/>
              </w:rPr>
              <w:t>;</w:t>
            </w:r>
          </w:p>
          <w:p w14:paraId="D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годам реализации из средств бюджета</w:t>
            </w:r>
          </w:p>
          <w:p w14:paraId="D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Песчанокопского  района:</w:t>
            </w:r>
          </w:p>
          <w:p w14:paraId="D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2019 год –    348,1 тыс. рублей;</w:t>
            </w:r>
          </w:p>
          <w:p w14:paraId="D7000000">
            <w:r>
              <w:rPr>
                <w:sz w:val="28"/>
              </w:rPr>
              <w:t>2020 год –  141,1 тыс. рублей;</w:t>
            </w:r>
          </w:p>
          <w:p w14:paraId="D8000000">
            <w:r>
              <w:rPr>
                <w:sz w:val="28"/>
              </w:rPr>
              <w:t>2021 год –  1768,1 тыс. рублей;</w:t>
            </w:r>
          </w:p>
          <w:p w14:paraId="D9000000">
            <w:r>
              <w:rPr>
                <w:sz w:val="28"/>
              </w:rPr>
              <w:t>2022 год – 751,2 тыс. рублей;</w:t>
            </w:r>
          </w:p>
          <w:p w14:paraId="D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2023 год –  2866,6</w:t>
            </w:r>
            <w:r>
              <w:t xml:space="preserve"> </w:t>
            </w:r>
            <w:r>
              <w:rPr>
                <w:sz w:val="28"/>
              </w:rPr>
              <w:t>тыс. рублей;</w:t>
            </w:r>
          </w:p>
          <w:p w14:paraId="DB000000">
            <w:r>
              <w:rPr>
                <w:sz w:val="28"/>
              </w:rPr>
              <w:t>2024 год –  2363,3 тыс. рублей;</w:t>
            </w:r>
          </w:p>
          <w:p w14:paraId="DC000000">
            <w:r>
              <w:rPr>
                <w:sz w:val="28"/>
              </w:rPr>
              <w:t>2025 год –   952,2 тыс. рублей;</w:t>
            </w:r>
          </w:p>
          <w:p w14:paraId="DD000000">
            <w:r>
              <w:rPr>
                <w:sz w:val="28"/>
              </w:rPr>
              <w:t xml:space="preserve">2026 год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952,2 </w:t>
            </w:r>
            <w:r>
              <w:rPr>
                <w:sz w:val="28"/>
              </w:rPr>
              <w:t xml:space="preserve"> тыс. рублей;</w:t>
            </w:r>
          </w:p>
          <w:p w14:paraId="DE000000">
            <w:r>
              <w:rPr>
                <w:sz w:val="28"/>
              </w:rPr>
              <w:t>2027 год –  193,4 тыс. рублей;</w:t>
            </w:r>
          </w:p>
          <w:p w14:paraId="DF000000">
            <w:r>
              <w:rPr>
                <w:sz w:val="28"/>
              </w:rPr>
              <w:t>2028 год –  193,4 тыс. рублей;</w:t>
            </w:r>
          </w:p>
          <w:p w14:paraId="E0000000">
            <w:r>
              <w:rPr>
                <w:sz w:val="28"/>
              </w:rPr>
              <w:t>2029 год –  193,4 тыс. рублей;</w:t>
            </w:r>
          </w:p>
          <w:p w14:paraId="E1000000">
            <w:r>
              <w:rPr>
                <w:sz w:val="28"/>
              </w:rPr>
              <w:t>2030 год –  193,4 тыс. рублей;</w:t>
            </w:r>
          </w:p>
        </w:tc>
      </w:tr>
      <w:tr>
        <w:tc>
          <w:tcPr>
            <w:tcW w:type="dxa" w:w="2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14:paraId="E3000000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type="dxa" w:w="10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 w:firstLine="0" w:left="-131" w:right="-108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4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программы к 2030 году предполагается:</w:t>
            </w:r>
          </w:p>
          <w:p w14:paraId="E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как результат проделанной профилактической работы по профилактике правонарушений — снижение уровня преступности на 10% по отношению к 2017 году;</w:t>
            </w:r>
          </w:p>
          <w:p w14:paraId="E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подавляющего большинства учреждений социальной сферы системами технической защиты объектов;</w:t>
            </w:r>
          </w:p>
          <w:p w14:paraId="E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количества граждан, лично сталкивавшихся за последний год с проявлением коррупции в Песчанокопском районе;</w:t>
            </w:r>
          </w:p>
          <w:p w14:paraId="E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недопущение распространения незаконного потребления наркотиков;</w:t>
            </w:r>
          </w:p>
          <w:p w14:paraId="E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больных наркоманией, прошедших лечение и реабилитацию, длительность ремиссии у которых составляет не менее 2 лет;</w:t>
            </w:r>
          </w:p>
          <w:p w14:paraId="E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обучающихся и воспитанников, прошедших обучение по образовательным программам профилактической (антинаркотической) направленности;</w:t>
            </w:r>
          </w:p>
          <w:p w14:paraId="E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эффективное использование в местах традиционного проживания казаков потенциала казачьих обществ; </w:t>
            </w:r>
          </w:p>
          <w:p w14:paraId="E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казачьего образования на основе непрерывности и преемственности;</w:t>
            </w:r>
          </w:p>
          <w:p w14:paraId="E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вовлечение широкого круга детей и подростков в мероприятия, проводимые образовательными организациями, использующими в учебно-</w:t>
            </w:r>
            <w:r>
              <w:rPr>
                <w:spacing w:val="-4"/>
                <w:sz w:val="28"/>
              </w:rPr>
              <w:t>воспитательной работе культурно-исторические традиции</w:t>
            </w:r>
            <w:r>
              <w:rPr>
                <w:sz w:val="28"/>
              </w:rPr>
              <w:t xml:space="preserve"> донского казачества и региональные особенности Донского края;</w:t>
            </w:r>
          </w:p>
          <w:p w14:paraId="E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казачьих самодеятельных коллективов в Песчанокопском районе;</w:t>
            </w:r>
          </w:p>
          <w:p w14:paraId="F0000000">
            <w:pPr>
              <w:ind/>
              <w:jc w:val="both"/>
            </w:pPr>
            <w:r>
              <w:rPr>
                <w:sz w:val="28"/>
              </w:rPr>
              <w:t>увеличение количества СО НКО.</w:t>
            </w:r>
          </w:p>
        </w:tc>
      </w:tr>
    </w:tbl>
    <w:p w14:paraId="F1000000">
      <w:pPr>
        <w:ind/>
        <w:jc w:val="both"/>
        <w:rPr>
          <w:sz w:val="28"/>
        </w:rPr>
      </w:pPr>
    </w:p>
    <w:p w14:paraId="F2000000">
      <w:pPr>
        <w:ind/>
        <w:jc w:val="both"/>
        <w:rPr>
          <w:sz w:val="28"/>
        </w:rPr>
      </w:pPr>
    </w:p>
    <w:p w14:paraId="F3000000">
      <w:pPr>
        <w:ind/>
        <w:jc w:val="both"/>
        <w:rPr>
          <w:sz w:val="28"/>
        </w:rPr>
      </w:pPr>
    </w:p>
    <w:p w14:paraId="F4000000">
      <w:pPr>
        <w:ind/>
        <w:jc w:val="both"/>
        <w:rPr>
          <w:sz w:val="28"/>
        </w:rPr>
      </w:pPr>
    </w:p>
    <w:p w14:paraId="F5000000">
      <w:pPr>
        <w:ind/>
        <w:jc w:val="both"/>
        <w:rPr>
          <w:sz w:val="28"/>
        </w:rPr>
      </w:pPr>
    </w:p>
    <w:p w14:paraId="F600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F700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F800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Раздел «Паспорт подпрограммы Песчанокопского района «Комплексные меры противодействия  злоупотреблению наркотиками и их незаконному обороту»»</w:t>
      </w:r>
      <w:r>
        <w:rPr>
          <w:sz w:val="28"/>
        </w:rPr>
        <w:t xml:space="preserve"> </w:t>
      </w:r>
      <w:r>
        <w:rPr>
          <w:sz w:val="28"/>
        </w:rPr>
        <w:t xml:space="preserve">изложить в </w:t>
      </w:r>
      <w:r>
        <w:rPr>
          <w:sz w:val="28"/>
        </w:rPr>
        <w:t>редакции:</w:t>
      </w:r>
    </w:p>
    <w:p w14:paraId="F9000000">
      <w:pPr>
        <w:tabs>
          <w:tab w:leader="none" w:pos="795" w:val="left"/>
          <w:tab w:leader="none" w:pos="993" w:val="left"/>
        </w:tabs>
        <w:ind w:firstLine="709"/>
        <w:jc w:val="both"/>
        <w:rPr>
          <w:sz w:val="28"/>
        </w:rPr>
      </w:pPr>
    </w:p>
    <w:p w14:paraId="FA00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FB000000">
      <w:pPr>
        <w:ind/>
        <w:jc w:val="center"/>
        <w:rPr>
          <w:sz w:val="28"/>
        </w:rPr>
      </w:pPr>
      <w:r>
        <w:rPr>
          <w:sz w:val="28"/>
        </w:rPr>
        <w:t xml:space="preserve">подпрограммы «Комплексные меры противодействия </w:t>
      </w:r>
      <w:r>
        <w:rPr>
          <w:sz w:val="28"/>
        </w:rPr>
        <w:br/>
      </w:r>
      <w:r>
        <w:rPr>
          <w:sz w:val="28"/>
        </w:rPr>
        <w:t>злоупотреблению наркотиками и их незаконному обороту»</w:t>
      </w:r>
    </w:p>
    <w:p w14:paraId="FC000000">
      <w:pPr>
        <w:ind w:firstLine="709"/>
        <w:jc w:val="center"/>
        <w:rPr>
          <w:sz w:val="28"/>
        </w:rPr>
      </w:pPr>
    </w:p>
    <w:tbl>
      <w:tblPr>
        <w:tblStyle w:val="Style_2"/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33"/>
        <w:gridCol w:w="404"/>
        <w:gridCol w:w="6310"/>
      </w:tblGrid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14:paraId="F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/>
              <w:jc w:val="both"/>
            </w:pPr>
            <w:r>
              <w:rPr>
                <w:sz w:val="28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14:paraId="0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14:paraId="0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both"/>
            </w:pPr>
            <w:r>
              <w:rPr>
                <w:sz w:val="28"/>
              </w:rPr>
              <w:t>Администрация Песчанокопского района (антинаркотическая комиссия Песчанокопского района)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0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контрольно-организационный отдел Администрации  района;</w:t>
            </w:r>
          </w:p>
          <w:p w14:paraId="0A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отдел информационных технологий Администрации  района;</w:t>
            </w:r>
          </w:p>
          <w:p w14:paraId="0B01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образования Администрации района;  </w:t>
            </w:r>
          </w:p>
          <w:p w14:paraId="0C010000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отдел сельского хозяйства и охраны окружающей среды Администрации района;</w:t>
            </w:r>
          </w:p>
          <w:p w14:paraId="0D010000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муниципальное бюджетное учреждение здравоохранения «Центральная районная больница» Песчанокопского района (далее – МБУЗ «ЦРБ» Песчанокопского района); </w:t>
            </w:r>
          </w:p>
          <w:p w14:paraId="0E010000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</w:t>
            </w:r>
            <w:r>
              <w:rPr>
                <w:sz w:val="28"/>
              </w:rPr>
              <w:t xml:space="preserve">дежи Администрации района;  </w:t>
            </w:r>
          </w:p>
          <w:p w14:paraId="0F010000">
            <w:pPr>
              <w:rPr>
                <w:sz w:val="28"/>
              </w:rPr>
            </w:pPr>
            <w:r>
              <w:rPr>
                <w:sz w:val="28"/>
              </w:rPr>
              <w:t>комиссия по делам несовершеннолетних  и защите  их прав Администр</w:t>
            </w:r>
            <w:r>
              <w:rPr>
                <w:sz w:val="28"/>
              </w:rPr>
              <w:t>ации района (далее – КДН и ЗП);</w:t>
            </w:r>
          </w:p>
          <w:p w14:paraId="10010000">
            <w:r>
              <w:rPr>
                <w:color w:val="000000"/>
                <w:sz w:val="28"/>
              </w:rPr>
              <w:t>администрации сельских поселений Песчанокопского района</w:t>
            </w:r>
            <w:r>
              <w:rPr>
                <w:color w:val="000000"/>
                <w:sz w:val="28"/>
              </w:rPr>
              <w:t>;</w:t>
            </w:r>
            <w:r>
              <w:rPr>
                <w:color w:val="000000"/>
                <w:sz w:val="28"/>
              </w:rPr>
              <w:t xml:space="preserve"> </w:t>
            </w:r>
          </w:p>
          <w:p w14:paraId="11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управление социальной защиты населения Администрации Песчанокопского района (далее — УСЗН Администрации  района);</w:t>
            </w:r>
          </w:p>
          <w:p w14:paraId="1201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192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</w:t>
            </w:r>
          </w:p>
          <w:p w14:paraId="1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  <w:p w14:paraId="15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both"/>
            </w:pPr>
            <w:r>
              <w:rPr>
                <w:sz w:val="28"/>
              </w:rPr>
              <w:t xml:space="preserve">отсутствуют 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Цели подпрограммы</w:t>
            </w:r>
          </w:p>
          <w:p w14:paraId="19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болезненности населения района синдромом зависимости от наркотиков</w:t>
            </w:r>
          </w:p>
          <w:p w14:paraId="1C010000">
            <w:pPr>
              <w:ind/>
              <w:jc w:val="both"/>
            </w:pP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</w:p>
          <w:p w14:paraId="1E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мониторинг развития наркоситуации в районе;</w:t>
            </w:r>
          </w:p>
          <w:p w14:paraId="2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системы мотивации граждан к здоровому образу жизни, включая отказ от вредных привычек;</w:t>
            </w:r>
          </w:p>
          <w:p w14:paraId="2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раннее выявление потребителей наркотиков, мотивирование их на участие в программах комплексной реабилитации;</w:t>
            </w:r>
          </w:p>
          <w:p w14:paraId="2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развитие системы наркологической помощи больным наркоманией и их социальной реабилитации;</w:t>
            </w:r>
          </w:p>
          <w:p w14:paraId="2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принятие мер по устранению условий, способствующих распространению наркомании.</w:t>
            </w:r>
          </w:p>
          <w:p w14:paraId="25010000">
            <w:pPr>
              <w:ind/>
              <w:jc w:val="both"/>
            </w:pP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</w:p>
          <w:p w14:paraId="27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больных наркоманией, прошедших лечение и реабилитацию, длительность ремиссии у которых составляет не менее 2 лет, по отношению к общему числу больных наркоманией, прошедших лечение и реабилитацию;</w:t>
            </w:r>
          </w:p>
          <w:p w14:paraId="2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тестированию;</w:t>
            </w:r>
          </w:p>
          <w:p w14:paraId="2B010000">
            <w:pPr>
              <w:ind/>
              <w:jc w:val="both"/>
            </w:pPr>
            <w:r>
              <w:rPr>
                <w:sz w:val="28"/>
              </w:rPr>
              <w:t>доля обучающихся общеобразовательных  организаций, систематически занимающихся физической культурой и спортом.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</w:p>
          <w:p w14:paraId="2D010000">
            <w:pPr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ind/>
              <w:jc w:val="both"/>
            </w:pPr>
            <w:r>
              <w:rPr>
                <w:sz w:val="28"/>
              </w:rPr>
              <w:t>без выделения этапов в 2019 – 2030 годах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обеспечение подпрограммы</w:t>
            </w:r>
          </w:p>
          <w:p w14:paraId="3101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составляет 389,0 тыс. рублей бюджета Песчанокопского района:</w:t>
            </w:r>
          </w:p>
          <w:p w14:paraId="3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50,4 тыс. рублей;</w:t>
            </w:r>
          </w:p>
          <w:p w14:paraId="3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5,0 тыс. рублей;</w:t>
            </w:r>
          </w:p>
          <w:p w14:paraId="3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 60,0 тыс. рублей;</w:t>
            </w:r>
          </w:p>
          <w:p w14:paraId="3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20,0 тыс. рублей;</w:t>
            </w:r>
          </w:p>
          <w:p w14:paraId="3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 20,0 тыс. рублей;</w:t>
            </w:r>
          </w:p>
          <w:p w14:paraId="3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20,0 тыс. рублей;</w:t>
            </w:r>
          </w:p>
          <w:p w14:paraId="3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2025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0,0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3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0,0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3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рублей;</w:t>
            </w:r>
          </w:p>
          <w:p w14:paraId="3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рублей;</w:t>
            </w:r>
          </w:p>
          <w:p w14:paraId="3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рублей;</w:t>
            </w:r>
          </w:p>
          <w:p w14:paraId="3F010000">
            <w:pPr>
              <w:ind/>
              <w:jc w:val="both"/>
            </w:pPr>
            <w:r>
              <w:rPr>
                <w:sz w:val="28"/>
              </w:rPr>
              <w:t xml:space="preserve">в 2030 году –  </w:t>
            </w:r>
            <w:r>
              <w:rPr>
                <w:sz w:val="28"/>
              </w:rPr>
              <w:t xml:space="preserve">53,4 </w:t>
            </w:r>
            <w:r>
              <w:rPr>
                <w:sz w:val="28"/>
              </w:rPr>
              <w:t>тыс. рублей.</w:t>
            </w:r>
          </w:p>
        </w:tc>
      </w:tr>
      <w:tr>
        <w:trPr>
          <w:trHeight w:hRule="atLeast" w:val="23"/>
        </w:trPr>
        <w:tc>
          <w:tcPr>
            <w:tcW w:type="dxa" w:w="303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</w:p>
          <w:p w14:paraId="4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40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результате реализации подпрограммы к 2030 году предполагается:</w:t>
            </w:r>
          </w:p>
          <w:p w14:paraId="4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снижение уровня заболеваемости населения наркоманией;</w:t>
            </w:r>
          </w:p>
          <w:p w14:paraId="4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вовлеченности обучающихся в занятия физической культурой и спортом;</w:t>
            </w:r>
          </w:p>
          <w:p w14:paraId="46010000">
            <w:pPr>
              <w:ind/>
              <w:jc w:val="both"/>
            </w:pPr>
            <w:r>
              <w:rPr>
                <w:sz w:val="28"/>
              </w:rPr>
              <w:t>снижение социальной напряженности в обществе, обусловленной масштабами распространения немедицинского потребления наркотиков.</w:t>
            </w:r>
          </w:p>
        </w:tc>
      </w:tr>
    </w:tbl>
    <w:p w14:paraId="47010000">
      <w:pPr>
        <w:ind/>
        <w:jc w:val="both"/>
        <w:rPr>
          <w:sz w:val="28"/>
        </w:rPr>
      </w:pPr>
    </w:p>
    <w:p w14:paraId="48010000">
      <w:pPr>
        <w:ind/>
        <w:jc w:val="both"/>
        <w:rPr>
          <w:sz w:val="28"/>
        </w:rPr>
      </w:pPr>
      <w:r>
        <w:rPr>
          <w:sz w:val="28"/>
        </w:rPr>
        <w:t xml:space="preserve">        </w:t>
      </w:r>
    </w:p>
    <w:p w14:paraId="49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A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B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C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D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E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4F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0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1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2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3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4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5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6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7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8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9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A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B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C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D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E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5F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0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1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2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3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4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5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6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7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8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9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A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B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C010000">
      <w:pPr>
        <w:tabs>
          <w:tab w:leader="none" w:pos="993" w:val="left"/>
        </w:tabs>
        <w:ind w:firstLine="709"/>
        <w:jc w:val="both"/>
        <w:rPr>
          <w:sz w:val="28"/>
        </w:rPr>
      </w:pPr>
    </w:p>
    <w:p w14:paraId="6D010000">
      <w:pPr>
        <w:sectPr>
          <w:footerReference r:id="rId1" w:type="default"/>
          <w:pgSz w:h="16838" w:w="11906"/>
          <w:pgMar w:bottom="0" w:footer="400" w:gutter="0" w:header="720" w:left="1701" w:right="567" w:top="709"/>
          <w:titlePg/>
        </w:sectPr>
      </w:pPr>
    </w:p>
    <w:p w14:paraId="6E010000">
      <w:pPr>
        <w:ind/>
        <w:jc w:val="both"/>
      </w:pPr>
    </w:p>
    <w:p w14:paraId="6F010000">
      <w:pPr>
        <w:ind/>
        <w:jc w:val="both"/>
      </w:pPr>
    </w:p>
    <w:p w14:paraId="70010000">
      <w:pPr>
        <w:ind/>
        <w:jc w:val="both"/>
      </w:pPr>
    </w:p>
    <w:p w14:paraId="71010000">
      <w:pPr>
        <w:ind/>
        <w:jc w:val="both"/>
      </w:pPr>
    </w:p>
    <w:p w14:paraId="72010000">
      <w:pPr>
        <w:ind/>
        <w:jc w:val="both"/>
      </w:pPr>
      <w:r>
        <w:rPr>
          <w:sz w:val="28"/>
        </w:rPr>
        <w:t>3. Приложение № 3 к муниципальной программе изложить в новой редакции:</w:t>
      </w:r>
    </w:p>
    <w:p w14:paraId="73010000">
      <w:pPr>
        <w:ind w:firstLine="0" w:left="10348"/>
        <w:jc w:val="center"/>
      </w:pPr>
      <w:r>
        <w:t>Приложение № 3</w:t>
      </w:r>
    </w:p>
    <w:p w14:paraId="74010000">
      <w:pPr>
        <w:ind w:firstLine="0" w:left="10348"/>
        <w:jc w:val="center"/>
      </w:pPr>
      <w:r>
        <w:t>к муниципальной программе</w:t>
      </w:r>
    </w:p>
    <w:p w14:paraId="75010000">
      <w:pPr>
        <w:ind w:firstLine="0" w:left="10348"/>
        <w:jc w:val="center"/>
      </w:pPr>
      <w:r>
        <w:t>Песчанокопского района</w:t>
      </w:r>
    </w:p>
    <w:p w14:paraId="76010000">
      <w:pPr>
        <w:ind w:firstLine="0" w:left="10348"/>
        <w:jc w:val="center"/>
      </w:pPr>
      <w:r>
        <w:t>«Обеспечение общественного порядка и профилактика правонарушений»</w:t>
      </w:r>
    </w:p>
    <w:p w14:paraId="77010000">
      <w:pPr>
        <w:ind w:firstLine="0" w:left="10348"/>
        <w:jc w:val="center"/>
      </w:pPr>
    </w:p>
    <w:p w14:paraId="78010000">
      <w:pPr>
        <w:ind/>
        <w:jc w:val="center"/>
      </w:pPr>
      <w:r>
        <w:t xml:space="preserve">Расходы  на реализацию муниципальной программы </w:t>
      </w:r>
    </w:p>
    <w:p w14:paraId="79010000">
      <w:pPr>
        <w:ind/>
        <w:jc w:val="center"/>
      </w:pPr>
      <w:r>
        <w:t>«Обеспечение общественного порядка и профилактика правонарушений»</w:t>
      </w:r>
    </w:p>
    <w:tbl>
      <w:tblPr>
        <w:tblStyle w:val="Style_2"/>
        <w:tblInd w:type="dxa" w:w="-318"/>
      </w:tblPr>
      <w:tblGrid>
        <w:gridCol w:w="2565"/>
        <w:gridCol w:w="2343"/>
        <w:gridCol w:w="1017"/>
        <w:gridCol w:w="789"/>
        <w:gridCol w:w="774"/>
        <w:gridCol w:w="781"/>
        <w:gridCol w:w="784"/>
        <w:gridCol w:w="799"/>
        <w:gridCol w:w="801"/>
        <w:gridCol w:w="792"/>
        <w:gridCol w:w="776"/>
        <w:gridCol w:w="781"/>
        <w:gridCol w:w="771"/>
        <w:gridCol w:w="774"/>
        <w:gridCol w:w="994"/>
      </w:tblGrid>
      <w:tr>
        <w:trPr>
          <w:trHeight w:hRule="atLeast" w:val="2130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rPr>
                <w:rFonts w:ascii="Calibri" w:hAnsi="Calibri"/>
                <w:sz w:val="20"/>
              </w:rPr>
            </w:pPr>
            <w:r>
              <w:t xml:space="preserve">Наименование </w:t>
            </w:r>
            <w:r>
              <w:br/>
            </w:r>
            <w:r>
              <w:t xml:space="preserve">муниципальной программы, номер и </w:t>
            </w:r>
            <w:r>
              <w:t>наименование подпрограммы</w:t>
            </w:r>
          </w:p>
        </w:tc>
        <w:tc>
          <w:tcPr>
            <w:tcW w:type="dxa" w:w="23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ind/>
              <w:jc w:val="center"/>
            </w:pPr>
            <w:r>
              <w:t>Источники</w:t>
            </w:r>
          </w:p>
          <w:p w14:paraId="7C010000">
            <w:pPr>
              <w:ind/>
              <w:jc w:val="center"/>
            </w:pPr>
            <w:r>
              <w:t xml:space="preserve">финансирования </w:t>
            </w:r>
          </w:p>
        </w:tc>
        <w:tc>
          <w:tcPr>
            <w:tcW w:type="dxa" w:w="10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</w:t>
            </w:r>
            <w:r>
              <w:rPr>
                <w:rFonts w:ascii="Times New Roman" w:hAnsi="Times New Roman"/>
                <w:sz w:val="24"/>
              </w:rPr>
              <w:t>Объем расходов всего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(тыс. рублей)</w:t>
            </w:r>
          </w:p>
        </w:tc>
        <w:tc>
          <w:tcPr>
            <w:tcW w:type="dxa" w:w="9616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ind/>
              <w:jc w:val="center"/>
            </w:pPr>
            <w:r>
              <w:t>в том числе по годам реализации муниципальной программы</w:t>
            </w:r>
          </w:p>
          <w:p w14:paraId="7F010000">
            <w:pPr>
              <w:rPr>
                <w:rFonts w:ascii="Calibri" w:hAnsi="Calibri"/>
                <w:sz w:val="20"/>
              </w:rPr>
            </w:pPr>
          </w:p>
        </w:tc>
      </w:tr>
      <w:tr>
        <w:trPr>
          <w:trHeight w:hRule="atLeast" w:val="122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ind/>
              <w:jc w:val="center"/>
            </w:pPr>
            <w:r>
              <w:rPr>
                <w:sz w:val="20"/>
              </w:rPr>
              <w:t>2030</w:t>
            </w:r>
          </w:p>
        </w:tc>
      </w:tr>
      <w:tr>
        <w:trPr>
          <w:trHeight w:hRule="atLeast" w:val="200"/>
        </w:trPr>
        <w:tc>
          <w:tcPr>
            <w:tcW w:type="dxa" w:w="25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ind/>
              <w:jc w:val="center"/>
            </w:pPr>
            <w:r>
              <w:rPr>
                <w:sz w:val="20"/>
              </w:rPr>
              <w:t>15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line="228" w:lineRule="auto"/>
              <w:ind/>
            </w:pPr>
            <w:r>
              <w:t>Муниципальная программа</w:t>
            </w:r>
          </w:p>
          <w:p w14:paraId="9C010000">
            <w:pPr>
              <w:spacing w:line="228" w:lineRule="auto"/>
              <w:ind/>
            </w:pPr>
            <w:r>
              <w:t>"Обеспечение общественного порядка и профилактика правонарушений"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64721</w:t>
            </w:r>
            <w:r>
              <w:rPr>
                <w:sz w:val="20"/>
              </w:rPr>
              <w:t>,5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7427,5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6972,0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5560,9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5560</w:t>
            </w:r>
            <w:r>
              <w:rPr>
                <w:sz w:val="20"/>
              </w:rPr>
              <w:t>,9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ind/>
              <w:jc w:val="center"/>
            </w:pPr>
            <w:r>
              <w:rPr>
                <w:sz w:val="20"/>
              </w:rPr>
              <w:t>4236,1</w:t>
            </w:r>
          </w:p>
        </w:tc>
      </w:tr>
      <w:tr>
        <w:trPr>
          <w:trHeight w:hRule="atLeast" w:val="556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spacing w:line="228" w:lineRule="auto"/>
              <w:ind/>
            </w:pPr>
            <w:r>
              <w:t>Мес</w:t>
            </w:r>
            <w:r>
              <w:t xml:space="preserve">тный бюджет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10916,4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348,1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141,1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ind/>
              <w:jc w:val="center"/>
              <w:rPr>
                <w:sz w:val="20"/>
              </w:rPr>
            </w:pPr>
          </w:p>
          <w:p w14:paraId="B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1768,1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ind/>
              <w:jc w:val="center"/>
              <w:rPr>
                <w:sz w:val="20"/>
              </w:rPr>
            </w:pPr>
          </w:p>
          <w:p w14:paraId="B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751,2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ind/>
              <w:jc w:val="center"/>
              <w:rPr>
                <w:sz w:val="20"/>
              </w:rPr>
            </w:pPr>
          </w:p>
          <w:p w14:paraId="B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2866,6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ind/>
              <w:jc w:val="center"/>
              <w:rPr>
                <w:sz w:val="20"/>
              </w:rPr>
            </w:pPr>
          </w:p>
          <w:p w14:paraId="B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2363,3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ind/>
              <w:jc w:val="center"/>
              <w:rPr>
                <w:sz w:val="20"/>
              </w:rPr>
            </w:pPr>
          </w:p>
          <w:p w14:paraId="B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952,2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ind/>
              <w:jc w:val="center"/>
              <w:rPr>
                <w:sz w:val="20"/>
              </w:rPr>
            </w:pPr>
          </w:p>
          <w:p w14:paraId="B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,2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ind/>
              <w:jc w:val="center"/>
              <w:rPr>
                <w:sz w:val="20"/>
              </w:rPr>
            </w:pPr>
          </w:p>
          <w:p w14:paraId="B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ind/>
              <w:jc w:val="center"/>
              <w:rPr>
                <w:sz w:val="20"/>
              </w:rPr>
            </w:pPr>
          </w:p>
          <w:p w14:paraId="B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ind/>
              <w:jc w:val="center"/>
              <w:rPr>
                <w:sz w:val="20"/>
              </w:rPr>
            </w:pPr>
          </w:p>
          <w:p w14:paraId="C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ind/>
              <w:jc w:val="center"/>
              <w:rPr>
                <w:sz w:val="20"/>
              </w:rPr>
            </w:pPr>
          </w:p>
          <w:p w14:paraId="C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193,4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spacing w:line="228" w:lineRule="auto"/>
              <w:ind/>
            </w:pPr>
            <w:r>
              <w:t>без</w:t>
            </w:r>
            <w:r>
              <w:t>возмездные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ind/>
              <w:jc w:val="center"/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ind/>
              <w:jc w:val="center"/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ind/>
              <w:jc w:val="center"/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ind/>
              <w:jc w:val="center"/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ind/>
              <w:jc w:val="center"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ind/>
              <w:jc w:val="center"/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ind/>
              <w:jc w:val="center"/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ind/>
              <w:jc w:val="center"/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ind/>
              <w:jc w:val="center"/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ind/>
              <w:jc w:val="center"/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ind/>
              <w:jc w:val="center"/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spacing w:line="228" w:lineRule="auto"/>
              <w:ind/>
            </w:pPr>
            <w:r>
              <w:t>Федера</w:t>
            </w:r>
            <w:r>
              <w:t xml:space="preserve">льного бюджета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Областного </w:t>
            </w:r>
            <w:r>
              <w:t xml:space="preserve">бюджета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53805,1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6419,5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spacing w:line="228" w:lineRule="auto"/>
              <w:ind/>
            </w:pPr>
            <w:r>
              <w:t>Внебюд</w:t>
            </w:r>
            <w:r>
              <w:t>жетных источников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ind/>
              <w:jc w:val="center"/>
            </w:pPr>
            <w:r>
              <w:t>–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ind/>
              <w:jc w:val="center"/>
            </w:pPr>
            <w:r>
              <w:t>–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spacing w:line="228" w:lineRule="auto"/>
              <w:ind/>
            </w:pPr>
            <w:r>
              <w:t>Подпрог</w:t>
            </w:r>
            <w:r>
              <w:t>рамма 1 "Противодействие коррупции в Песчанокопском районе"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spacing w:line="228" w:lineRule="auto"/>
              <w:ind/>
            </w:pPr>
            <w:r>
              <w:t xml:space="preserve">Всего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ind/>
              <w:jc w:val="center"/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104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spacing w:line="228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hRule="atLeast" w:val="40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40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37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spacing w:line="228" w:lineRule="auto"/>
              <w:ind/>
            </w:pPr>
            <w:r>
              <w:t xml:space="preserve">Федерального бюджета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270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spacing w:line="228" w:lineRule="auto"/>
              <w:ind/>
            </w:pPr>
            <w:r>
              <w:t>Област</w:t>
            </w:r>
            <w:r>
              <w:t>ного бюджета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300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spacing w:line="228" w:lineRule="auto"/>
              <w:ind/>
            </w:pPr>
            <w:r>
              <w:t>Внебюд</w:t>
            </w:r>
            <w:r>
              <w:t>жетных источников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spacing w:line="228" w:lineRule="auto"/>
              <w:ind/>
            </w:pPr>
            <w:r>
              <w:t>Подпрограмма 2</w:t>
            </w:r>
            <w:r>
              <w:rPr>
                <w:sz w:val="20"/>
              </w:rPr>
              <w:t xml:space="preserve"> "</w:t>
            </w:r>
            <w:r>
              <w:t>Профилактика экстремизма и терроризма в Песчанокопском 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11010,0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sz w:val="20"/>
              </w:rPr>
            </w:pPr>
            <w:r>
              <w:rPr>
                <w:sz w:val="20"/>
              </w:rPr>
              <w:t>2761,6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2268</w:t>
            </w:r>
            <w:r>
              <w:rPr>
                <w:sz w:val="20"/>
              </w:rPr>
              <w:t>,3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spacing w:line="228" w:lineRule="auto"/>
              <w:ind/>
            </w:pPr>
            <w:r>
              <w:t xml:space="preserve">Местный бюджет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9377,4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2761,6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2268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,3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spacing w:line="228" w:lineRule="auto"/>
              <w:ind/>
            </w:pPr>
            <w:r>
              <w:t>безвозмездные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spacing w:line="228" w:lineRule="auto"/>
              <w:ind/>
            </w:pPr>
            <w:r>
              <w:t xml:space="preserve">Федерального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ind/>
              <w:jc w:val="center"/>
            </w:pP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1632,6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55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spacing w:line="228" w:lineRule="auto"/>
              <w:ind/>
            </w:pPr>
            <w:r>
              <w:t>Внебюджетных источников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ind/>
              <w:jc w:val="center"/>
            </w:pPr>
            <w:r>
              <w:t>–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ind/>
              <w:jc w:val="center"/>
            </w:pPr>
            <w:r>
              <w:t>–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ind/>
              <w:jc w:val="center"/>
            </w:pPr>
            <w:r>
              <w:t>–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ind/>
              <w:jc w:val="center"/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ind/>
              <w:jc w:val="center"/>
            </w:pP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ind/>
              <w:jc w:val="center"/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ind/>
              <w:jc w:val="center"/>
            </w:pP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ind/>
              <w:jc w:val="center"/>
            </w:pP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Подпрограмма 3</w:t>
            </w:r>
          </w:p>
          <w:p w14:paraId="D0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"Комплексные меры противодействия злоупотреблению </w:t>
            </w:r>
            <w:r>
              <w:rPr>
                <w:color w:val="000000"/>
              </w:rPr>
              <w:t xml:space="preserve">наркотиками и их незаконному обороту в Песчанокопском </w:t>
            </w:r>
            <w:r>
              <w:rPr>
                <w:color w:val="000000"/>
              </w:rPr>
              <w:t>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389,0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,0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center"/>
            </w:pPr>
            <w:r>
              <w:rPr>
                <w:sz w:val="20"/>
              </w:rPr>
              <w:t>53,4</w:t>
            </w:r>
          </w:p>
        </w:tc>
      </w:tr>
      <w:tr>
        <w:trPr>
          <w:trHeight w:hRule="atLeast" w:val="337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spacing w:line="228" w:lineRule="auto"/>
              <w:ind/>
            </w:pPr>
            <w:r>
              <w:t>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389,0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  <w:p w14:paraId="E7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spacing w:line="228" w:lineRule="auto"/>
              <w:ind/>
              <w:rPr>
                <w:sz w:val="20"/>
              </w:rPr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198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rPr>
                <w:sz w:val="20"/>
              </w:rPr>
            </w:pPr>
            <w:r>
              <w:t xml:space="preserve">в том числе за счет средств: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ind/>
              <w:jc w:val="center"/>
              <w:rPr>
                <w:b w:val="1"/>
                <w:sz w:val="20"/>
              </w:rPr>
            </w:pP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spacing w:line="228" w:lineRule="auto"/>
              <w:ind/>
            </w:pPr>
            <w:r>
              <w:t xml:space="preserve">Областного бюджет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/>
              <w:jc w:val="center"/>
              <w:rPr>
                <w:b w:val="1"/>
              </w:rPr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spacing w:line="228" w:lineRule="auto"/>
              <w:ind/>
            </w:pPr>
            <w:r>
              <w:t>Внебюджетных источников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Подпрограмма 4</w:t>
            </w:r>
          </w:p>
          <w:p w14:paraId="2703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"Поддержка казачьих обществ  в </w:t>
            </w:r>
            <w:r>
              <w:rPr>
                <w:color w:val="000000"/>
              </w:rPr>
              <w:t>Песчанокопском 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spacing w:line="228" w:lineRule="auto"/>
              <w:ind/>
              <w:rPr>
                <w:sz w:val="20"/>
              </w:rPr>
            </w:pPr>
            <w:r>
              <w:t xml:space="preserve">Всего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52997,5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4635,9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4658,7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608,7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ind/>
              <w:jc w:val="center"/>
            </w:pPr>
            <w:r>
              <w:rPr>
                <w:sz w:val="20"/>
              </w:rPr>
              <w:t>4142,7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spacing w:line="228" w:lineRule="auto"/>
              <w:ind/>
            </w:pPr>
            <w:r>
              <w:t xml:space="preserve">Местный бюджет </w:t>
            </w:r>
          </w:p>
          <w:p w14:paraId="3703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825,0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50,0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spacing w:line="228" w:lineRule="auto"/>
              <w:ind/>
            </w:pPr>
            <w:r>
              <w:t xml:space="preserve">в том </w:t>
            </w:r>
            <w:r>
              <w:t xml:space="preserve">числе за счет средств: 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ind/>
              <w:jc w:val="center"/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spacing w:line="228" w:lineRule="auto"/>
              <w:ind/>
            </w:pPr>
            <w:r>
              <w:t xml:space="preserve">Федерального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spacing w:line="228" w:lineRule="auto"/>
              <w:ind/>
              <w:rPr>
                <w:sz w:val="20"/>
              </w:rPr>
            </w:pPr>
            <w:r>
              <w:t xml:space="preserve">Областного бюджета 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52172,5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14:paraId="75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4560,9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  <w:p w14:paraId="78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spacing w:line="228" w:lineRule="auto"/>
              <w:ind/>
            </w:pPr>
            <w:r>
              <w:t>Внебюджетных источников</w:t>
            </w:r>
          </w:p>
          <w:p w14:paraId="80030000">
            <w:pPr>
              <w:spacing w:line="228" w:lineRule="auto"/>
              <w:ind/>
            </w:pP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Подпрограмма 5</w:t>
            </w:r>
          </w:p>
          <w:p w14:paraId="8F03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"Поддержка социально ориентированных некоммерческих организаций в Песчанокопском районе"</w:t>
            </w:r>
          </w:p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spacing w:line="228" w:lineRule="auto"/>
              <w:ind/>
              <w:rPr>
                <w:sz w:val="20"/>
              </w:rPr>
            </w:pPr>
            <w:r>
              <w:t>Всего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spacing w:line="228" w:lineRule="auto"/>
              <w:ind/>
            </w:pPr>
            <w:r>
              <w:t>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spacing w:line="228" w:lineRule="auto"/>
              <w:ind/>
            </w:pPr>
            <w:r>
              <w:t xml:space="preserve">в том </w:t>
            </w:r>
            <w:r>
              <w:t>числе за счет средств: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spacing w:line="228" w:lineRule="auto"/>
              <w:ind/>
            </w:pPr>
            <w:r>
              <w:t>Федерального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ind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3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528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spacing w:line="228" w:lineRule="auto"/>
              <w:ind/>
            </w:pPr>
            <w:r>
              <w:t>Областного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spacing w:line="228" w:lineRule="auto"/>
              <w:ind/>
              <w:rPr>
                <w:sz w:val="20"/>
              </w:rPr>
            </w:pPr>
            <w:r>
              <w:t>Местного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spacing w:line="228" w:lineRule="auto"/>
              <w:ind/>
            </w:pPr>
            <w:r>
              <w:t>Внебюджетных источников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Подпрограмма 6</w:t>
            </w:r>
          </w:p>
          <w:p w14:paraId="01040000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"Реализация государственной национальной </w:t>
            </w:r>
            <w:r>
              <w:rPr>
                <w:color w:val="000000"/>
              </w:rPr>
              <w:t>политики в Песчанокопском районе"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spacing w:line="228" w:lineRule="auto"/>
              <w:ind/>
              <w:rPr>
                <w:sz w:val="20"/>
              </w:rPr>
            </w:pPr>
            <w:r>
              <w:t>Всего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spacing w:line="228" w:lineRule="auto"/>
              <w:ind/>
            </w:pPr>
            <w:r>
              <w:t>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spacing w:line="228" w:lineRule="auto"/>
              <w:ind/>
            </w:pPr>
            <w:r>
              <w:t>безвоз</w:t>
            </w:r>
            <w:r>
              <w:t>мездные поступление в местный бюджет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spacing w:line="228" w:lineRule="auto"/>
              <w:ind/>
            </w:pPr>
            <w:r>
              <w:t>в том числе за счет средств:</w:t>
            </w:r>
          </w:p>
        </w:tc>
        <w:tc>
          <w:tcPr>
            <w:tcW w:type="dxa" w:w="10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spacing w:line="228" w:lineRule="auto"/>
              <w:ind/>
            </w:pPr>
            <w:r>
              <w:t>Федерального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ind/>
              <w:jc w:val="center"/>
              <w:rPr>
                <w:sz w:val="20"/>
              </w:rPr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ind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spacing w:line="228" w:lineRule="auto"/>
              <w:ind/>
            </w:pPr>
            <w:r>
              <w:t>Област</w:t>
            </w:r>
            <w:r>
              <w:t>ного бюджета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ind/>
              <w:jc w:val="center"/>
            </w:pPr>
            <w:r>
              <w:t>-</w:t>
            </w:r>
          </w:p>
        </w:tc>
      </w:tr>
      <w:tr>
        <w:trPr>
          <w:trHeight w:hRule="atLeast" w:val="85"/>
        </w:trPr>
        <w:tc>
          <w:tcPr>
            <w:tcW w:type="dxa" w:w="2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4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spacing w:line="228" w:lineRule="auto"/>
              <w:ind/>
            </w:pPr>
            <w:r>
              <w:t>Внебюджетных истиков</w:t>
            </w:r>
          </w:p>
        </w:tc>
        <w:tc>
          <w:tcPr>
            <w:tcW w:type="dxa" w:w="101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ind/>
              <w:jc w:val="center"/>
            </w:pPr>
            <w:r>
              <w:t>-</w:t>
            </w:r>
          </w:p>
        </w:tc>
        <w:tc>
          <w:tcPr>
            <w:tcW w:type="dxa" w:w="7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ind/>
              <w:jc w:val="center"/>
            </w:pPr>
            <w:r>
              <w:t>-</w:t>
            </w:r>
          </w:p>
        </w:tc>
        <w:tc>
          <w:tcPr>
            <w:tcW w:type="dxa" w:w="8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ind/>
              <w:jc w:val="center"/>
            </w:pPr>
            <w:r>
              <w:t>-</w:t>
            </w:r>
          </w:p>
        </w:tc>
        <w:tc>
          <w:tcPr>
            <w:tcW w:type="dxa" w:w="79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ind/>
              <w:jc w:val="center"/>
            </w:pPr>
            <w:r>
              <w:t>-</w:t>
            </w:r>
          </w:p>
        </w:tc>
        <w:tc>
          <w:tcPr>
            <w:tcW w:type="dxa" w:w="7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ind/>
              <w:jc w:val="center"/>
            </w:pPr>
            <w:r>
              <w:t>-</w:t>
            </w:r>
          </w:p>
        </w:tc>
        <w:tc>
          <w:tcPr>
            <w:tcW w:type="dxa" w:w="77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ind/>
              <w:jc w:val="center"/>
            </w:pPr>
            <w:r>
              <w:t>-</w:t>
            </w:r>
          </w:p>
        </w:tc>
        <w:tc>
          <w:tcPr>
            <w:tcW w:type="dxa" w:w="9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ind/>
              <w:jc w:val="center"/>
            </w:pPr>
            <w:r>
              <w:t>-</w:t>
            </w:r>
          </w:p>
        </w:tc>
      </w:tr>
    </w:tbl>
    <w:p w14:paraId="64040000">
      <w:pPr>
        <w:tabs>
          <w:tab w:leader="none" w:pos="2505" w:val="left"/>
        </w:tabs>
        <w:ind/>
      </w:pPr>
    </w:p>
    <w:p w14:paraId="65040000">
      <w:pPr>
        <w:tabs>
          <w:tab w:leader="none" w:pos="2505" w:val="left"/>
        </w:tabs>
        <w:ind w:firstLine="0" w:left="142"/>
        <w:rPr>
          <w:sz w:val="28"/>
        </w:rPr>
      </w:pPr>
      <w:r>
        <w:rPr>
          <w:sz w:val="28"/>
        </w:rPr>
        <w:t>Управл</w:t>
      </w:r>
      <w:r>
        <w:rPr>
          <w:sz w:val="28"/>
        </w:rPr>
        <w:t>яющий делами</w:t>
      </w:r>
    </w:p>
    <w:p w14:paraId="66040000">
      <w:pPr>
        <w:tabs>
          <w:tab w:leader="none" w:pos="2505" w:val="left"/>
        </w:tabs>
        <w:ind w:firstLine="0"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</w:t>
      </w:r>
      <w:r>
        <w:rPr>
          <w:sz w:val="28"/>
        </w:rPr>
        <w:tab/>
      </w:r>
      <w:r>
        <w:rPr>
          <w:sz w:val="28"/>
        </w:rPr>
        <w:t xml:space="preserve">   О.В. Купина</w:t>
      </w:r>
    </w:p>
    <w:p w14:paraId="67040000">
      <w:pPr>
        <w:tabs>
          <w:tab w:leader="none" w:pos="2505" w:val="left"/>
        </w:tabs>
        <w:ind w:firstLine="0" w:left="142"/>
      </w:pPr>
    </w:p>
    <w:p w14:paraId="68040000">
      <w:pPr>
        <w:tabs>
          <w:tab w:leader="none" w:pos="2505" w:val="left"/>
        </w:tabs>
        <w:ind w:firstLine="0" w:left="142"/>
      </w:pPr>
    </w:p>
    <w:p w14:paraId="69040000">
      <w:pPr>
        <w:tabs>
          <w:tab w:leader="none" w:pos="2505" w:val="left"/>
        </w:tabs>
        <w:ind w:firstLine="0" w:left="142"/>
      </w:pPr>
    </w:p>
    <w:p w14:paraId="6A040000">
      <w:pPr>
        <w:tabs>
          <w:tab w:leader="none" w:pos="2505" w:val="left"/>
        </w:tabs>
        <w:ind w:firstLine="0" w:left="142"/>
      </w:pPr>
    </w:p>
    <w:p w14:paraId="6B040000">
      <w:pPr>
        <w:tabs>
          <w:tab w:leader="none" w:pos="2505" w:val="left"/>
        </w:tabs>
        <w:ind w:firstLine="0" w:left="142"/>
      </w:pPr>
    </w:p>
    <w:p w14:paraId="6C040000">
      <w:pPr>
        <w:tabs>
          <w:tab w:leader="none" w:pos="2505" w:val="left"/>
        </w:tabs>
        <w:ind w:firstLine="0" w:left="142"/>
      </w:pPr>
    </w:p>
    <w:p w14:paraId="6D040000">
      <w:pPr>
        <w:tabs>
          <w:tab w:leader="none" w:pos="2505" w:val="left"/>
        </w:tabs>
        <w:ind w:firstLine="0" w:left="142"/>
      </w:pPr>
    </w:p>
    <w:p w14:paraId="6E040000">
      <w:pPr>
        <w:tabs>
          <w:tab w:leader="none" w:pos="2505" w:val="left"/>
        </w:tabs>
        <w:ind w:firstLine="0" w:left="142"/>
      </w:pPr>
    </w:p>
    <w:p w14:paraId="6F040000">
      <w:pPr>
        <w:tabs>
          <w:tab w:leader="none" w:pos="2505" w:val="left"/>
        </w:tabs>
        <w:ind w:firstLine="0" w:left="142"/>
      </w:pPr>
    </w:p>
    <w:p w14:paraId="70040000">
      <w:pPr>
        <w:tabs>
          <w:tab w:leader="none" w:pos="2505" w:val="left"/>
        </w:tabs>
        <w:ind w:firstLine="0" w:left="142"/>
      </w:pPr>
    </w:p>
    <w:p w14:paraId="71040000">
      <w:pPr>
        <w:tabs>
          <w:tab w:leader="none" w:pos="2505" w:val="left"/>
        </w:tabs>
        <w:ind w:firstLine="0" w:left="142"/>
      </w:pPr>
    </w:p>
    <w:p w14:paraId="72040000">
      <w:pPr>
        <w:tabs>
          <w:tab w:leader="none" w:pos="2505" w:val="left"/>
        </w:tabs>
        <w:ind w:firstLine="0" w:left="142"/>
      </w:pPr>
    </w:p>
    <w:p w14:paraId="73040000">
      <w:pPr>
        <w:tabs>
          <w:tab w:leader="none" w:pos="2505" w:val="left"/>
        </w:tabs>
        <w:ind w:firstLine="0" w:left="142"/>
      </w:pPr>
    </w:p>
    <w:p w14:paraId="74040000">
      <w:pPr>
        <w:tabs>
          <w:tab w:leader="none" w:pos="2505" w:val="left"/>
        </w:tabs>
        <w:ind w:firstLine="0" w:left="142"/>
      </w:pPr>
    </w:p>
    <w:p w14:paraId="75040000">
      <w:pPr>
        <w:tabs>
          <w:tab w:leader="none" w:pos="2505" w:val="left"/>
        </w:tabs>
        <w:ind w:firstLine="0" w:left="142"/>
      </w:pPr>
    </w:p>
    <w:p w14:paraId="76040000">
      <w:pPr>
        <w:tabs>
          <w:tab w:leader="none" w:pos="2505" w:val="left"/>
        </w:tabs>
        <w:ind w:firstLine="0" w:left="142"/>
      </w:pPr>
    </w:p>
    <w:p w14:paraId="77040000">
      <w:pPr>
        <w:tabs>
          <w:tab w:leader="none" w:pos="2505" w:val="left"/>
        </w:tabs>
        <w:ind w:firstLine="0" w:left="142"/>
      </w:pPr>
    </w:p>
    <w:p w14:paraId="78040000">
      <w:pPr>
        <w:tabs>
          <w:tab w:leader="none" w:pos="2505" w:val="left"/>
        </w:tabs>
        <w:ind w:firstLine="0" w:left="142"/>
      </w:pPr>
    </w:p>
    <w:p w14:paraId="79040000">
      <w:pPr>
        <w:tabs>
          <w:tab w:leader="none" w:pos="2505" w:val="left"/>
        </w:tabs>
        <w:ind w:firstLine="0" w:left="142"/>
      </w:pPr>
    </w:p>
    <w:p w14:paraId="7A040000">
      <w:pPr>
        <w:tabs>
          <w:tab w:leader="none" w:pos="2505" w:val="left"/>
        </w:tabs>
        <w:ind w:firstLine="0" w:left="142"/>
      </w:pPr>
    </w:p>
    <w:p w14:paraId="7B040000">
      <w:pPr>
        <w:tabs>
          <w:tab w:leader="none" w:pos="2505" w:val="left"/>
        </w:tabs>
        <w:ind w:firstLine="0" w:left="142"/>
      </w:pPr>
    </w:p>
    <w:p w14:paraId="7C040000">
      <w:pPr>
        <w:tabs>
          <w:tab w:leader="none" w:pos="2505" w:val="left"/>
        </w:tabs>
        <w:ind w:firstLine="0" w:left="142"/>
      </w:pPr>
    </w:p>
    <w:p w14:paraId="7D040000">
      <w:pPr>
        <w:tabs>
          <w:tab w:leader="none" w:pos="2505" w:val="left"/>
        </w:tabs>
        <w:ind w:firstLine="0" w:left="142"/>
      </w:pPr>
    </w:p>
    <w:p w14:paraId="7E040000">
      <w:pPr>
        <w:tabs>
          <w:tab w:leader="none" w:pos="2505" w:val="left"/>
        </w:tabs>
        <w:ind w:firstLine="0" w:left="142"/>
      </w:pPr>
    </w:p>
    <w:p w14:paraId="7F040000">
      <w:pPr>
        <w:tabs>
          <w:tab w:leader="none" w:pos="2505" w:val="left"/>
        </w:tabs>
        <w:ind w:firstLine="0" w:left="142"/>
      </w:pPr>
    </w:p>
    <w:p w14:paraId="80040000">
      <w:pPr>
        <w:tabs>
          <w:tab w:leader="none" w:pos="2505" w:val="left"/>
        </w:tabs>
        <w:ind w:firstLine="0" w:left="142"/>
      </w:pPr>
    </w:p>
    <w:p w14:paraId="81040000">
      <w:pPr>
        <w:tabs>
          <w:tab w:leader="none" w:pos="2505" w:val="left"/>
        </w:tabs>
        <w:ind w:firstLine="0" w:left="142"/>
      </w:pPr>
    </w:p>
    <w:p w14:paraId="82040000">
      <w:pPr>
        <w:tabs>
          <w:tab w:leader="none" w:pos="2505" w:val="left"/>
        </w:tabs>
        <w:ind w:firstLine="0" w:left="142"/>
      </w:pPr>
    </w:p>
    <w:p w14:paraId="83040000">
      <w:pPr>
        <w:tabs>
          <w:tab w:leader="none" w:pos="2505" w:val="left"/>
        </w:tabs>
        <w:ind w:firstLine="0" w:left="142"/>
      </w:pPr>
    </w:p>
    <w:p w14:paraId="84040000">
      <w:pPr>
        <w:tabs>
          <w:tab w:leader="none" w:pos="2505" w:val="left"/>
        </w:tabs>
        <w:ind w:firstLine="0" w:left="142"/>
      </w:pPr>
    </w:p>
    <w:p w14:paraId="85040000">
      <w:pPr>
        <w:ind/>
        <w:jc w:val="both"/>
      </w:pPr>
      <w:r>
        <w:rPr>
          <w:sz w:val="28"/>
        </w:rPr>
        <w:t>4.  Приложение № 4 к муниципальной программе изложить в следующей  редакции:</w:t>
      </w:r>
    </w:p>
    <w:p w14:paraId="86040000">
      <w:pPr>
        <w:ind w:firstLine="0" w:left="10348"/>
        <w:jc w:val="center"/>
      </w:pPr>
      <w:r>
        <w:t>Приложение № 4</w:t>
      </w:r>
    </w:p>
    <w:p w14:paraId="87040000">
      <w:pPr>
        <w:ind w:firstLine="0" w:left="10348"/>
        <w:jc w:val="center"/>
      </w:pPr>
      <w:r>
        <w:t>к муниципальной программе</w:t>
      </w:r>
    </w:p>
    <w:p w14:paraId="88040000">
      <w:pPr>
        <w:ind w:firstLine="0" w:left="10348"/>
        <w:jc w:val="center"/>
      </w:pPr>
      <w:r>
        <w:t>Песчанокопского района</w:t>
      </w:r>
    </w:p>
    <w:p w14:paraId="89040000">
      <w:pPr>
        <w:ind w:firstLine="0" w:left="10348"/>
        <w:jc w:val="center"/>
      </w:pPr>
      <w:r>
        <w:t>«Обеспечение общественного порядка и профилактика правонарушений»</w:t>
      </w:r>
    </w:p>
    <w:p w14:paraId="8A040000">
      <w:pPr>
        <w:ind w:firstLine="0" w:left="10348"/>
        <w:jc w:val="center"/>
      </w:pPr>
    </w:p>
    <w:p w14:paraId="8B040000">
      <w:pPr>
        <w:ind/>
        <w:jc w:val="center"/>
      </w:pPr>
      <w:r>
        <w:t xml:space="preserve">Расходы бюджета Песчанокопского района на реализацию муниципальной программы </w:t>
      </w:r>
    </w:p>
    <w:p w14:paraId="8C040000">
      <w:pPr>
        <w:ind/>
        <w:jc w:val="center"/>
      </w:pPr>
      <w:r>
        <w:t>«Обеспечение общественного порядка и профилактика правонарушений»</w:t>
      </w:r>
    </w:p>
    <w:tbl>
      <w:tblPr>
        <w:tblStyle w:val="Style_2"/>
        <w:tblInd w:type="dxa" w:w="-318"/>
      </w:tblPr>
      <w:tblGrid>
        <w:gridCol w:w="2149"/>
        <w:gridCol w:w="2406"/>
        <w:gridCol w:w="673"/>
        <w:gridCol w:w="633"/>
        <w:gridCol w:w="934"/>
        <w:gridCol w:w="523"/>
        <w:gridCol w:w="835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47"/>
        <w:gridCol w:w="9"/>
        <w:gridCol w:w="200"/>
      </w:tblGrid>
      <w:tr>
        <w:trPr>
          <w:trHeight w:hRule="atLeast" w:val="2130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ind/>
              <w:jc w:val="center"/>
            </w:pPr>
            <w:r>
              <w:t xml:space="preserve">Номер и наименование </w:t>
            </w:r>
            <w:r>
              <w:br/>
            </w:r>
            <w:r>
              <w:t xml:space="preserve">подпрограмм, основного </w:t>
            </w:r>
            <w:r>
              <w:t>мероприятия подпрограмм,</w:t>
            </w:r>
          </w:p>
          <w:p w14:paraId="8E040000">
            <w:pPr>
              <w:ind/>
              <w:jc w:val="center"/>
            </w:pPr>
            <w:r>
              <w:t>мероприятия ведомственной целевой программы</w:t>
            </w:r>
          </w:p>
        </w:tc>
        <w:tc>
          <w:tcPr>
            <w:tcW w:type="dxa" w:w="24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ind/>
              <w:jc w:val="center"/>
            </w:pPr>
            <w:r>
              <w:t>Ответственный</w:t>
            </w:r>
          </w:p>
          <w:p w14:paraId="90040000">
            <w:pPr>
              <w:ind/>
              <w:jc w:val="center"/>
            </w:pPr>
            <w:r>
              <w:t>исполнитель,</w:t>
            </w:r>
          </w:p>
          <w:p w14:paraId="91040000">
            <w:pPr>
              <w:ind/>
              <w:jc w:val="center"/>
            </w:pPr>
            <w:r>
              <w:t>соисполнители,</w:t>
            </w:r>
          </w:p>
          <w:p w14:paraId="92040000">
            <w:pPr>
              <w:ind/>
              <w:jc w:val="center"/>
            </w:pPr>
            <w:r>
              <w:t xml:space="preserve"> участники</w:t>
            </w:r>
          </w:p>
          <w:p w14:paraId="93040000">
            <w:pPr>
              <w:ind/>
              <w:jc w:val="center"/>
            </w:pPr>
          </w:p>
        </w:tc>
        <w:tc>
          <w:tcPr>
            <w:tcW w:type="dxa" w:w="2763"/>
            <w:gridSpan w:val="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ind/>
              <w:jc w:val="center"/>
            </w:pPr>
            <w:r>
              <w:t xml:space="preserve">Код бюджетной   </w:t>
            </w:r>
            <w:r>
              <w:br/>
            </w:r>
            <w:r>
              <w:t>классификации расходов</w:t>
            </w:r>
          </w:p>
        </w:tc>
        <w:tc>
          <w:tcPr>
            <w:tcW w:type="dxa" w:w="890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ind/>
              <w:jc w:val="center"/>
            </w:pPr>
            <w:r>
              <w:t>в том числе по годам реализации</w:t>
            </w:r>
          </w:p>
          <w:p w14:paraId="96040000">
            <w:pPr>
              <w:rPr>
                <w:rFonts w:ascii="Calibri" w:hAnsi="Calibri"/>
                <w:sz w:val="20"/>
              </w:rPr>
            </w:pPr>
            <w:r>
              <w:t xml:space="preserve">                                             муниципальной пр</w:t>
            </w:r>
            <w:r>
              <w:t>ограммы,</w:t>
            </w:r>
          </w:p>
        </w:tc>
      </w:tr>
      <w:tr>
        <w:trPr>
          <w:trHeight w:hRule="atLeast" w:val="1225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ind/>
              <w:jc w:val="center"/>
            </w:pPr>
            <w:r>
              <w:t>ГРБС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ind/>
              <w:jc w:val="center"/>
            </w:pPr>
            <w:r>
              <w:t>РзПр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ind/>
              <w:jc w:val="center"/>
            </w:pPr>
            <w:r>
              <w:t>ЦСР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ind/>
              <w:jc w:val="center"/>
            </w:pPr>
            <w:r>
              <w:t>ВР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rPr>
                <w:sz w:val="20"/>
              </w:rPr>
            </w:pPr>
            <w:r>
              <w:rPr>
                <w:sz w:val="20"/>
              </w:rPr>
              <w:t>Объем расходов всего (тыс. рублей)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8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ind/>
              <w:jc w:val="center"/>
            </w:pPr>
            <w:r>
              <w:rPr>
                <w:sz w:val="20"/>
              </w:rPr>
              <w:t>2030</w:t>
            </w:r>
          </w:p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ind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spacing w:line="228" w:lineRule="auto"/>
              <w:ind/>
            </w:pPr>
            <w:r>
              <w:t xml:space="preserve">Муниципальная программа </w:t>
            </w:r>
            <w:r>
              <w:rPr>
                <w:sz w:val="20"/>
              </w:rPr>
              <w:t>"</w:t>
            </w:r>
            <w:r>
              <w:t>Обеспечение общественно-го порядка и профилактика правонаруше-ний"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r>
              <w:t xml:space="preserve">всего </w:t>
            </w:r>
          </w:p>
          <w:p w14:paraId="BE040000">
            <w:pPr>
              <w:rPr>
                <w:rFonts w:ascii="Calibri" w:hAnsi="Calibri"/>
                <w:sz w:val="20"/>
              </w:rPr>
            </w:pPr>
            <w:r>
              <w:t xml:space="preserve">в том числе: 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64721</w:t>
            </w:r>
            <w:r>
              <w:rPr>
                <w:sz w:val="20"/>
              </w:rPr>
              <w:t>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4390,8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6560,6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rPr>
                <w:sz w:val="20"/>
              </w:rPr>
            </w:pPr>
            <w:r>
              <w:rPr>
                <w:sz w:val="20"/>
              </w:rPr>
              <w:t>6691,7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4612,7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7427,5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6972</w:t>
            </w:r>
            <w:r>
              <w:rPr>
                <w:sz w:val="20"/>
              </w:rPr>
              <w:t>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5560</w:t>
            </w:r>
            <w:r>
              <w:rPr>
                <w:sz w:val="20"/>
              </w:rPr>
              <w:t>,9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5560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4236,1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ind/>
              <w:jc w:val="center"/>
            </w:pPr>
            <w:r>
              <w:rPr>
                <w:sz w:val="20"/>
              </w:rPr>
              <w:t>4236,1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spacing w:line="228" w:lineRule="auto"/>
              <w:ind/>
            </w:pPr>
            <w:r>
              <w:t xml:space="preserve">Испольнитель:Специалист I категории Администрации района по  вопросам профилактики правонарушений, взаимодействия с </w:t>
            </w:r>
            <w:r>
              <w:t>политическими партиями, общественными организациями, казачеством, секретарь антинаркотической комиссии</w:t>
            </w:r>
          </w:p>
          <w:p w14:paraId="D2040000">
            <w:pPr>
              <w:spacing w:line="228" w:lineRule="auto"/>
              <w:ind/>
            </w:pPr>
            <w:r>
              <w:t>Соиспо</w:t>
            </w:r>
            <w:r>
              <w:t>лнители программы:</w:t>
            </w:r>
          </w:p>
          <w:p w14:paraId="D3040000">
            <w:pPr>
              <w:ind/>
              <w:jc w:val="both"/>
            </w:pPr>
            <w:r>
              <w:t>Администрация Песчанокопского района             (контрольно-организационный отдел                           Администрации  района, антитеррористическая комиссия Песчанокопского района, антинаркотическая комиссия Песчанокопского района)</w:t>
            </w:r>
          </w:p>
          <w:p w14:paraId="D404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14:paraId="D6040000">
            <w:pPr>
              <w:spacing w:line="228" w:lineRule="auto"/>
              <w:ind/>
              <w:jc w:val="center"/>
              <w:rPr>
                <w:sz w:val="20"/>
              </w:rPr>
            </w:pPr>
          </w:p>
          <w:p w14:paraId="D7040000">
            <w:pPr>
              <w:spacing w:line="228" w:lineRule="auto"/>
              <w:ind/>
              <w:jc w:val="center"/>
              <w:rPr>
                <w:sz w:val="20"/>
              </w:rPr>
            </w:pPr>
          </w:p>
          <w:p w14:paraId="D8040000">
            <w:pPr>
              <w:spacing w:line="228" w:lineRule="auto"/>
              <w:ind/>
              <w:jc w:val="center"/>
              <w:rPr>
                <w:sz w:val="20"/>
              </w:rPr>
            </w:pPr>
          </w:p>
          <w:p w14:paraId="D904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14:paraId="DA040000">
            <w:pPr>
              <w:spacing w:line="228" w:lineRule="auto"/>
              <w:ind/>
              <w:jc w:val="center"/>
              <w:rPr>
                <w:sz w:val="20"/>
              </w:rPr>
            </w:pPr>
          </w:p>
          <w:p w14:paraId="DB040000">
            <w:pPr>
              <w:spacing w:line="228" w:lineRule="auto"/>
              <w:ind/>
              <w:jc w:val="center"/>
              <w:rPr>
                <w:sz w:val="20"/>
              </w:rPr>
            </w:pPr>
          </w:p>
          <w:p w14:paraId="DC04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14:paraId="DD040000">
            <w:pPr>
              <w:spacing w:line="228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52936,5</w:t>
            </w:r>
          </w:p>
          <w:p w14:paraId="E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275,0</w:t>
            </w:r>
          </w:p>
          <w:p w14:paraId="E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0"/>
              </w:rPr>
              <w:t>11510,0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408</w:t>
            </w:r>
            <w:r>
              <w:rPr>
                <w:sz w:val="20"/>
              </w:rPr>
              <w:t>8,1</w:t>
            </w:r>
          </w:p>
          <w:p w14:paraId="E9040000">
            <w:pPr>
              <w:ind/>
              <w:jc w:val="center"/>
              <w:rPr>
                <w:sz w:val="20"/>
              </w:rPr>
            </w:pPr>
          </w:p>
          <w:p w14:paraId="EA040000">
            <w:pPr>
              <w:ind/>
              <w:jc w:val="center"/>
              <w:rPr>
                <w:sz w:val="20"/>
              </w:rPr>
            </w:pPr>
          </w:p>
          <w:p w14:paraId="E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  <w:p w14:paraId="EC040000">
            <w:pPr>
              <w:ind/>
              <w:jc w:val="center"/>
              <w:rPr>
                <w:sz w:val="20"/>
              </w:rPr>
            </w:pPr>
          </w:p>
          <w:p w14:paraId="ED040000">
            <w:pPr>
              <w:ind/>
              <w:jc w:val="center"/>
              <w:rPr>
                <w:sz w:val="20"/>
              </w:rPr>
            </w:pPr>
          </w:p>
          <w:p w14:paraId="E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287,7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4806,9</w:t>
            </w:r>
          </w:p>
          <w:p w14:paraId="F0040000">
            <w:pPr>
              <w:ind/>
              <w:jc w:val="center"/>
              <w:rPr>
                <w:sz w:val="20"/>
              </w:rPr>
            </w:pPr>
          </w:p>
          <w:p w14:paraId="F1040000">
            <w:pPr>
              <w:ind/>
              <w:jc w:val="center"/>
              <w:rPr>
                <w:sz w:val="20"/>
              </w:rPr>
            </w:pPr>
          </w:p>
          <w:p w14:paraId="F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  <w:p w14:paraId="F3040000">
            <w:pPr>
              <w:ind/>
              <w:jc w:val="center"/>
              <w:rPr>
                <w:sz w:val="20"/>
              </w:rPr>
            </w:pPr>
          </w:p>
          <w:p w14:paraId="F4040000">
            <w:pPr>
              <w:ind/>
              <w:jc w:val="center"/>
              <w:rPr>
                <w:sz w:val="20"/>
              </w:rPr>
            </w:pPr>
          </w:p>
          <w:p w14:paraId="F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>298,6</w:t>
            </w:r>
          </w:p>
          <w:p w14:paraId="F7040000">
            <w:pPr>
              <w:rPr>
                <w:sz w:val="20"/>
              </w:rPr>
            </w:pPr>
          </w:p>
          <w:p w14:paraId="F8040000">
            <w:pPr>
              <w:rPr>
                <w:sz w:val="20"/>
              </w:rPr>
            </w:pPr>
          </w:p>
          <w:p w14:paraId="F9040000">
            <w:pPr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14:paraId="FA040000">
            <w:pPr>
              <w:rPr>
                <w:sz w:val="20"/>
              </w:rPr>
            </w:pPr>
          </w:p>
          <w:p w14:paraId="FB040000">
            <w:pPr>
              <w:rPr>
                <w:sz w:val="20"/>
              </w:rPr>
            </w:pPr>
          </w:p>
          <w:p w14:paraId="FC040000">
            <w:pPr>
              <w:rPr>
                <w:sz w:val="20"/>
              </w:rPr>
            </w:pPr>
            <w:r>
              <w:rPr>
                <w:sz w:val="20"/>
              </w:rPr>
              <w:t>1363,1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3861,5</w:t>
            </w:r>
          </w:p>
          <w:p w14:paraId="FE040000">
            <w:pPr>
              <w:ind/>
              <w:jc w:val="center"/>
              <w:rPr>
                <w:sz w:val="20"/>
              </w:rPr>
            </w:pPr>
          </w:p>
          <w:p w14:paraId="FF040000">
            <w:pPr>
              <w:ind/>
              <w:jc w:val="center"/>
              <w:rPr>
                <w:sz w:val="20"/>
              </w:rPr>
            </w:pPr>
          </w:p>
          <w:p w14:paraId="0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z w:val="20"/>
              </w:rPr>
              <w:t>,0</w:t>
            </w:r>
          </w:p>
          <w:p w14:paraId="01050000">
            <w:pPr>
              <w:ind/>
              <w:jc w:val="center"/>
              <w:rPr>
                <w:sz w:val="20"/>
              </w:rPr>
            </w:pPr>
          </w:p>
          <w:p w14:paraId="02050000">
            <w:pPr>
              <w:ind/>
              <w:jc w:val="center"/>
              <w:rPr>
                <w:sz w:val="20"/>
              </w:rPr>
            </w:pPr>
          </w:p>
          <w:p w14:paraId="0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721,2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4570,9</w:t>
            </w:r>
          </w:p>
          <w:p w14:paraId="05050000">
            <w:pPr>
              <w:ind/>
              <w:jc w:val="center"/>
              <w:rPr>
                <w:sz w:val="20"/>
              </w:rPr>
            </w:pPr>
          </w:p>
          <w:p w14:paraId="06050000">
            <w:pPr>
              <w:ind/>
              <w:jc w:val="center"/>
              <w:rPr>
                <w:sz w:val="20"/>
              </w:rPr>
            </w:pPr>
          </w:p>
          <w:p w14:paraId="0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14:paraId="08050000">
            <w:pPr>
              <w:ind/>
              <w:jc w:val="center"/>
              <w:rPr>
                <w:sz w:val="20"/>
              </w:rPr>
            </w:pPr>
          </w:p>
          <w:p w14:paraId="09050000">
            <w:pPr>
              <w:ind/>
              <w:jc w:val="center"/>
              <w:rPr>
                <w:sz w:val="20"/>
              </w:rPr>
            </w:pPr>
          </w:p>
          <w:p w14:paraId="0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26,6</w:t>
            </w:r>
          </w:p>
          <w:p w14:paraId="0B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4608</w:t>
            </w:r>
            <w:r>
              <w:rPr>
                <w:sz w:val="20"/>
              </w:rPr>
              <w:t>,7</w:t>
            </w:r>
          </w:p>
          <w:p w14:paraId="0D050000">
            <w:pPr>
              <w:ind/>
              <w:jc w:val="center"/>
              <w:rPr>
                <w:sz w:val="20"/>
              </w:rPr>
            </w:pPr>
          </w:p>
          <w:p w14:paraId="0E050000">
            <w:pPr>
              <w:ind/>
              <w:jc w:val="center"/>
              <w:rPr>
                <w:sz w:val="20"/>
              </w:rPr>
            </w:pPr>
          </w:p>
          <w:p w14:paraId="0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14:paraId="10050000">
            <w:pPr>
              <w:ind/>
              <w:jc w:val="center"/>
              <w:rPr>
                <w:sz w:val="20"/>
              </w:rPr>
            </w:pPr>
          </w:p>
          <w:p w14:paraId="11050000">
            <w:pPr>
              <w:ind/>
              <w:jc w:val="center"/>
              <w:rPr>
                <w:sz w:val="20"/>
              </w:rPr>
            </w:pPr>
          </w:p>
          <w:p w14:paraId="1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2318,3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,7</w:t>
            </w:r>
          </w:p>
          <w:p w14:paraId="14050000">
            <w:pPr>
              <w:ind/>
              <w:jc w:val="center"/>
              <w:rPr>
                <w:sz w:val="20"/>
              </w:rPr>
            </w:pPr>
          </w:p>
          <w:p w14:paraId="15050000">
            <w:pPr>
              <w:ind/>
              <w:jc w:val="center"/>
              <w:rPr>
                <w:sz w:val="20"/>
              </w:rPr>
            </w:pPr>
          </w:p>
          <w:p w14:paraId="1605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25,0</w:t>
            </w:r>
          </w:p>
          <w:p w14:paraId="17050000">
            <w:pPr>
              <w:ind/>
              <w:jc w:val="center"/>
              <w:rPr>
                <w:sz w:val="20"/>
              </w:rPr>
            </w:pPr>
          </w:p>
          <w:p w14:paraId="18050000">
            <w:pPr>
              <w:ind/>
              <w:jc w:val="center"/>
              <w:rPr>
                <w:sz w:val="20"/>
              </w:rPr>
            </w:pPr>
          </w:p>
          <w:p w14:paraId="1905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,7</w:t>
            </w:r>
          </w:p>
          <w:p w14:paraId="1B050000">
            <w:pPr>
              <w:rPr>
                <w:sz w:val="20"/>
              </w:rPr>
            </w:pPr>
          </w:p>
          <w:p w14:paraId="1C050000">
            <w:pPr>
              <w:rPr>
                <w:sz w:val="20"/>
              </w:rPr>
            </w:pPr>
          </w:p>
          <w:p w14:paraId="1D050000">
            <w:pPr>
              <w:rPr>
                <w:sz w:val="20"/>
              </w:rPr>
            </w:pPr>
            <w:r>
              <w:rPr>
                <w:sz w:val="20"/>
              </w:rPr>
              <w:t>25,</w:t>
            </w:r>
            <w:r>
              <w:rPr>
                <w:sz w:val="20"/>
              </w:rPr>
              <w:t>0</w:t>
            </w:r>
          </w:p>
          <w:p w14:paraId="1E050000">
            <w:pPr>
              <w:rPr>
                <w:sz w:val="20"/>
              </w:rPr>
            </w:pPr>
          </w:p>
          <w:p w14:paraId="1F050000">
            <w:pPr>
              <w:rPr>
                <w:sz w:val="20"/>
              </w:rPr>
            </w:pPr>
          </w:p>
          <w:p w14:paraId="20050000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4121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,1</w:t>
            </w:r>
          </w:p>
          <w:p w14:paraId="22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3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4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15,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</w:p>
          <w:p w14:paraId="25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6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7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  <w:p w14:paraId="28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4121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,1</w:t>
            </w:r>
          </w:p>
          <w:p w14:paraId="2A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B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C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15,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</w:p>
          <w:p w14:paraId="2D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E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2F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4121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,1</w:t>
            </w:r>
          </w:p>
          <w:p w14:paraId="31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2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3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15,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</w:p>
          <w:p w14:paraId="34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5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6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  <w:p w14:paraId="3705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4121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,1</w:t>
            </w:r>
          </w:p>
          <w:p w14:paraId="39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A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B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15,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</w:p>
          <w:p w14:paraId="3C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D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3E05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/>
        </w:tc>
      </w:tr>
      <w:tr>
        <w:trPr>
          <w:trHeight w:hRule="atLeast" w:val="654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spacing w:line="228" w:lineRule="auto"/>
              <w:ind/>
            </w:pPr>
            <w:r>
              <w:t>Подпрограмма 1</w:t>
            </w:r>
          </w:p>
          <w:p w14:paraId="41050000">
            <w:pPr>
              <w:spacing w:line="228" w:lineRule="auto"/>
              <w:ind/>
            </w:pPr>
            <w:r>
              <w:t>"Противодействие коррупции в Песчанокопс-ком районе"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r>
              <w:t xml:space="preserve">всего </w:t>
            </w:r>
          </w:p>
          <w:p w14:paraId="43050000">
            <w:pPr>
              <w:spacing w:line="228" w:lineRule="auto"/>
              <w:ind/>
            </w:pPr>
            <w:r>
              <w:t>в том числе:</w:t>
            </w:r>
          </w:p>
          <w:p w14:paraId="4405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ind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/>
        </w:tc>
      </w:tr>
      <w:tr>
        <w:trPr>
          <w:trHeight w:hRule="atLeast" w:val="654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spacing w:line="228" w:lineRule="auto"/>
              <w:ind/>
            </w:pPr>
            <w:r>
              <w:t xml:space="preserve">Администрация Песчанокопского района             (Контрольно-организационный отдел                           Администрации </w:t>
            </w:r>
            <w:r>
              <w:t>Песчанокопского района)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spacing w:line="228" w:lineRule="auto"/>
              <w:ind/>
              <w:jc w:val="center"/>
            </w:pPr>
            <w:r>
              <w:t xml:space="preserve">Основное мероприятие 1.1. </w:t>
            </w:r>
            <w:r>
              <w:t>Совершенство</w:t>
            </w:r>
            <w:r>
              <w:t>вание нормативного правового регулирования в сфере противодействия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6C050000">
            <w:pPr>
              <w:spacing w:line="228" w:lineRule="auto"/>
              <w:ind/>
              <w:jc w:val="center"/>
            </w:pPr>
            <w:r>
              <w:t>управляющий делами Администрации района,</w:t>
            </w:r>
          </w:p>
          <w:p w14:paraId="6D050000">
            <w:pPr>
              <w:spacing w:line="228" w:lineRule="auto"/>
              <w:ind/>
              <w:jc w:val="center"/>
            </w:pPr>
            <w:r>
              <w:t xml:space="preserve"> контрол</w:t>
            </w:r>
            <w:r>
              <w:t>ьно-организационный отдел,</w:t>
            </w:r>
          </w:p>
          <w:p w14:paraId="6E050000">
            <w:pPr>
              <w:spacing w:line="228" w:lineRule="auto"/>
              <w:ind/>
              <w:jc w:val="center"/>
            </w:pPr>
            <w:r>
              <w:t>сектор правовой работы Администрации района,</w:t>
            </w:r>
          </w:p>
          <w:p w14:paraId="6F050000">
            <w:pPr>
              <w:spacing w:line="228" w:lineRule="auto"/>
              <w:ind/>
              <w:jc w:val="center"/>
            </w:pPr>
            <w:r>
              <w:t>руководители отраслевых (функциональных) органов Песчанокопского района,</w:t>
            </w:r>
          </w:p>
          <w:p w14:paraId="7005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администрации сельских поселений, в случае принятия их представительными органами соответствующих решений.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spacing w:line="228" w:lineRule="auto"/>
              <w:ind/>
              <w:jc w:val="center"/>
            </w:pPr>
            <w:r>
              <w:t>Основное мероприятие 1.2.</w:t>
            </w:r>
          </w:p>
          <w:p w14:paraId="84050000">
            <w:pPr>
              <w:spacing w:line="228" w:lineRule="auto"/>
              <w:ind/>
              <w:jc w:val="both"/>
            </w:pPr>
            <w:r>
              <w:t xml:space="preserve"> </w:t>
            </w:r>
            <w:r>
              <w:t xml:space="preserve">Повышение эффективности механизмов выявления, предотвращения и урегулирования </w:t>
            </w:r>
            <w:r>
              <w:t>конфликта интересов муниципальных служащих Администрации района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86050000">
            <w:pPr>
              <w:spacing w:line="228" w:lineRule="auto"/>
              <w:ind/>
              <w:jc w:val="center"/>
            </w:pPr>
            <w:r>
              <w:t>(управляющий делами Админис</w:t>
            </w:r>
            <w:r>
              <w:t>трации района,</w:t>
            </w:r>
          </w:p>
          <w:p w14:paraId="87050000">
            <w:pPr>
              <w:spacing w:line="228" w:lineRule="auto"/>
              <w:ind/>
              <w:jc w:val="center"/>
            </w:pPr>
            <w:r>
              <w:t>контрольно-</w:t>
            </w:r>
            <w:r>
              <w:t xml:space="preserve">организационный отдел, </w:t>
            </w:r>
          </w:p>
          <w:p w14:paraId="8805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руководители от-раслевых (функцио-нальных) органов Песчанокопского района.)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5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spacing w:line="228" w:lineRule="auto"/>
              <w:ind/>
              <w:jc w:val="center"/>
            </w:pPr>
            <w:r>
              <w:t xml:space="preserve">Основное мероприятие 1.3. </w:t>
            </w:r>
          </w:p>
          <w:p w14:paraId="9C050000">
            <w:pPr>
              <w:spacing w:line="228" w:lineRule="auto"/>
              <w:ind/>
              <w:jc w:val="center"/>
            </w:pPr>
            <w:r>
              <w:t>Вопросы кадровой политики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50000">
            <w:pPr>
              <w:spacing w:line="228" w:lineRule="auto"/>
              <w:ind/>
              <w:jc w:val="center"/>
            </w:pPr>
            <w:r>
              <w:t>Управляющий делами Администрации района,</w:t>
            </w:r>
          </w:p>
          <w:p w14:paraId="9E05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специалист по кадровой работе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/>
        </w:tc>
      </w:tr>
      <w:tr>
        <w:trPr>
          <w:trHeight w:hRule="atLeast" w:val="327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spacing w:line="228" w:lineRule="auto"/>
              <w:ind/>
              <w:jc w:val="center"/>
            </w:pPr>
            <w:r>
              <w:t>Основное мероприятие 1.4.</w:t>
            </w:r>
          </w:p>
          <w:p w14:paraId="B2050000">
            <w:pPr>
              <w:spacing w:line="228" w:lineRule="auto"/>
              <w:ind/>
              <w:jc w:val="center"/>
            </w:pPr>
            <w:r>
              <w:t>Осуществление контроля за соблюдением муниципальными служащими</w:t>
            </w:r>
          </w:p>
          <w:p w14:paraId="B3050000">
            <w:pPr>
              <w:spacing w:line="228" w:lineRule="auto"/>
              <w:ind/>
              <w:jc w:val="center"/>
            </w:pPr>
            <w:r>
              <w:t>антикоррупционных норм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B5050000">
            <w:pPr>
              <w:spacing w:line="228" w:lineRule="auto"/>
              <w:ind/>
              <w:jc w:val="center"/>
            </w:pPr>
            <w:r>
              <w:t>(управляющий делами Администрации района,</w:t>
            </w:r>
          </w:p>
          <w:p w14:paraId="B6050000">
            <w:pPr>
              <w:spacing w:line="228" w:lineRule="auto"/>
              <w:ind/>
              <w:jc w:val="center"/>
            </w:pPr>
            <w:r>
              <w:t xml:space="preserve">контрольно-организационный отдел, </w:t>
            </w:r>
          </w:p>
          <w:p w14:paraId="B7050000">
            <w:pPr>
              <w:spacing w:line="228" w:lineRule="auto"/>
              <w:ind/>
              <w:jc w:val="center"/>
            </w:pPr>
            <w:r>
              <w:t>руководители от-раслевых (функцио-нальных) органов Песчанокопского района)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/>
        </w:tc>
      </w:tr>
      <w:tr>
        <w:trPr>
          <w:trHeight w:hRule="atLeast" w:val="17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spacing w:line="228" w:lineRule="auto"/>
              <w:ind/>
              <w:jc w:val="center"/>
            </w:pPr>
            <w:r>
              <w:t>Основное мероприятие 1.5.</w:t>
            </w:r>
            <w:r>
              <w:rPr>
                <w:sz w:val="20"/>
              </w:rPr>
              <w:t xml:space="preserve"> </w:t>
            </w:r>
            <w:r>
              <w:t xml:space="preserve">Осуществление антикоррупционной экспертизы нормативных правовых актов Администрации </w:t>
            </w:r>
            <w:r>
              <w:t>района и их проектов с учетом мониторинга соответствующей правоприменительной практики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CC05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(сектор правовой работы)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spacing w:line="228" w:lineRule="auto"/>
              <w:ind/>
              <w:jc w:val="center"/>
            </w:pPr>
            <w:r>
              <w:t xml:space="preserve">Основное мероприятие 1.6. </w:t>
            </w:r>
          </w:p>
          <w:p w14:paraId="E0050000">
            <w:pPr>
              <w:spacing w:line="228" w:lineRule="auto"/>
              <w:ind/>
              <w:jc w:val="center"/>
            </w:pPr>
            <w: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E205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(отдел социально-экономического развития и пр</w:t>
            </w:r>
            <w:r>
              <w:t>ивлечения инвестиций)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spacing w:line="228" w:lineRule="auto"/>
              <w:ind/>
              <w:jc w:val="center"/>
            </w:pPr>
            <w:r>
              <w:t>Основное мероприятие 1.7</w:t>
            </w:r>
            <w:r>
              <w:rPr>
                <w:sz w:val="20"/>
              </w:rPr>
              <w:t xml:space="preserve">. </w:t>
            </w:r>
          </w:p>
          <w:p w14:paraId="F6050000">
            <w:pPr>
              <w:spacing w:line="228" w:lineRule="auto"/>
              <w:ind/>
              <w:jc w:val="center"/>
            </w:pPr>
            <w: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Отдел культуры, спорта и молодежи Администрации Пе</w:t>
            </w:r>
            <w:r>
              <w:t xml:space="preserve">счанокопского района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/>
        </w:tc>
      </w:tr>
      <w:tr>
        <w:trPr>
          <w:trHeight w:hRule="atLeast" w:val="16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spacing w:line="228" w:lineRule="auto"/>
              <w:ind/>
              <w:jc w:val="center"/>
              <w:rPr>
                <w:sz w:val="20"/>
              </w:rPr>
            </w:pPr>
            <w:r>
              <w:t>Основное мероприятие 1.8</w:t>
            </w:r>
            <w:r>
              <w:rPr>
                <w:sz w:val="20"/>
              </w:rPr>
              <w:t>.</w:t>
            </w:r>
          </w:p>
          <w:p w14:paraId="0B060000">
            <w:pPr>
              <w:spacing w:line="228" w:lineRule="auto"/>
              <w:ind/>
              <w:jc w:val="center"/>
            </w:pPr>
            <w:r>
              <w:t xml:space="preserve">Мероприятия по просвещению, обучению и воспитанию по </w:t>
            </w:r>
            <w:r>
              <w:t>вопросам противодействия коррупции.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>Отдел образования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ind/>
              <w:jc w:val="center"/>
              <w:rPr>
                <w:spacing w:val="-1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spacing w:line="228" w:lineRule="auto"/>
              <w:ind/>
              <w:jc w:val="center"/>
            </w:pPr>
            <w:r>
              <w:t xml:space="preserve">Основное мероприятие 1.9. </w:t>
            </w:r>
            <w:r>
              <w:t>Проведение среди всех социальных слоев населения района социологических исследований в целях оценки уровня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21060000">
            <w:pPr>
              <w:spacing w:line="228" w:lineRule="auto"/>
              <w:ind/>
              <w:jc w:val="center"/>
              <w:rPr>
                <w:spacing w:val="-10"/>
              </w:rPr>
            </w:pPr>
            <w:r>
              <w:t xml:space="preserve"> (контрольно-организационный отдел)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ind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spacing w:line="228" w:lineRule="auto"/>
              <w:ind/>
              <w:jc w:val="center"/>
            </w:pPr>
            <w:r>
              <w:t xml:space="preserve">Основное мероприятие 1.10. </w:t>
            </w:r>
            <w: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spacing w:line="228" w:lineRule="auto"/>
              <w:ind/>
              <w:jc w:val="center"/>
            </w:pPr>
            <w:r>
              <w:t>Администрация Песчанокопского района</w:t>
            </w:r>
          </w:p>
          <w:p w14:paraId="36060000">
            <w:pPr>
              <w:spacing w:line="228" w:lineRule="auto"/>
              <w:ind/>
              <w:jc w:val="center"/>
            </w:pPr>
            <w:r>
              <w:t xml:space="preserve"> (контрольно-организационны</w:t>
            </w:r>
            <w:r>
              <w:t>й отдел)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60000">
            <w:pPr>
              <w:spacing w:line="228" w:lineRule="auto"/>
              <w:ind/>
              <w:jc w:val="center"/>
            </w:pPr>
            <w:r>
              <w:t>Основное мероприятие 1.11.</w:t>
            </w:r>
          </w:p>
          <w:p w14:paraId="4A060000">
            <w:pPr>
              <w:spacing w:line="228" w:lineRule="auto"/>
              <w:ind/>
              <w:jc w:val="both"/>
            </w:pPr>
            <w: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spacing w:line="228" w:lineRule="auto"/>
              <w:ind/>
              <w:jc w:val="both"/>
            </w:pPr>
            <w:r>
              <w:t>Управляющий делами,</w:t>
            </w:r>
          </w:p>
          <w:p w14:paraId="4C060000">
            <w:pPr>
              <w:spacing w:line="228" w:lineRule="auto"/>
              <w:ind/>
              <w:jc w:val="both"/>
              <w:rPr>
                <w:i w:val="1"/>
                <w:spacing w:val="-10"/>
              </w:rPr>
            </w:pPr>
            <w:r>
              <w:t>Контрольно-организационный отдел 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spacing w:line="228" w:lineRule="auto"/>
              <w:ind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ind/>
              <w:jc w:val="center"/>
              <w:rPr>
                <w:i w:val="1"/>
                <w:spacing w:val="-1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60000"/>
        </w:tc>
      </w:tr>
      <w:tr>
        <w:trPr>
          <w:trHeight w:hRule="atLeast" w:val="654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spacing w:line="228" w:lineRule="auto"/>
              <w:ind/>
              <w:jc w:val="center"/>
            </w:pPr>
            <w:r>
              <w:t>Основное мероприятие 1.12.</w:t>
            </w:r>
          </w:p>
          <w:p w14:paraId="60060000">
            <w:pPr>
              <w:spacing w:line="228" w:lineRule="auto"/>
              <w:ind/>
              <w:jc w:val="center"/>
            </w:pPr>
            <w:r>
              <w:t xml:space="preserve">Участие в конкурсе </w:t>
            </w:r>
            <w:r>
              <w:t>журналистских материалов по противодействию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spacing w:line="228" w:lineRule="auto"/>
              <w:ind/>
              <w:jc w:val="center"/>
            </w:pPr>
            <w:r>
              <w:t xml:space="preserve">МУП «Редакция общественно-политической газеты «Колос»» </w:t>
            </w:r>
            <w:r>
              <w:t>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spacing w:line="228" w:lineRule="auto"/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6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6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60000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60000">
            <w:pPr>
              <w:ind/>
              <w:jc w:val="center"/>
            </w:pPr>
            <w:r>
              <w:t>Основное мероприятие 1.13.</w:t>
            </w:r>
          </w:p>
          <w:p w14:paraId="75060000">
            <w:r>
              <w:t>Проведение муниципального этапа об¬ластного конкурса социальной ре¬кламы «Чистые руки»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60000">
            <w:r>
              <w:t>Отдел культуры, спорта и молодежи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pPr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rPr>
                <w:sz w:val="20"/>
              </w:rPr>
            </w:pPr>
            <w:r>
              <w:rPr>
                <w:sz w:val="20"/>
              </w:rPr>
              <w:t>08110021550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60000">
            <w:pPr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6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6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6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ind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pPr>
              <w:ind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ind/>
              <w:jc w:val="center"/>
              <w:rPr>
                <w:spacing w:val="-10"/>
              </w:rPr>
            </w:pPr>
            <w:r>
              <w:t xml:space="preserve">Основное мероприятие 1.14. </w:t>
            </w:r>
          </w:p>
          <w:p w14:paraId="8A060000">
            <w:pPr>
              <w:rPr>
                <w:spacing w:val="-10"/>
              </w:rPr>
            </w:pPr>
            <w:r>
              <w:rPr>
                <w:spacing w:val="-10"/>
              </w:rPr>
              <w:t>Издание и распространение печатной продукции по вопросам про¬тиводействия коррупции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rPr>
                <w:spacing w:val="-10"/>
              </w:rPr>
            </w:pPr>
            <w:r>
              <w:rPr>
                <w:spacing w:val="-10"/>
              </w:rPr>
              <w:t>Отдел культуры, спорта и молодежи ,</w:t>
            </w:r>
          </w:p>
          <w:p w14:paraId="8C060000">
            <w:pPr>
              <w:rPr>
                <w:i w:val="1"/>
                <w:spacing w:val="-10"/>
              </w:rPr>
            </w:pPr>
            <w:r>
              <w:rPr>
                <w:spacing w:val="-10"/>
              </w:rPr>
              <w:t xml:space="preserve">Контрольно-организационный отдел Администрации района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–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ind/>
              <w:jc w:val="center"/>
              <w:rPr>
                <w:i w:val="1"/>
                <w:spacing w:val="-10"/>
              </w:rPr>
            </w:pPr>
            <w:r>
              <w:rPr>
                <w:i w:val="1"/>
                <w:spacing w:val="-1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spacing w:line="228" w:lineRule="auto"/>
              <w:ind/>
            </w:pPr>
            <w:r>
              <w:t>Подпрограмма 2</w:t>
            </w:r>
            <w:r>
              <w:rPr>
                <w:sz w:val="20"/>
              </w:rPr>
              <w:t xml:space="preserve"> </w:t>
            </w:r>
            <w:r>
              <w:t>Профилактика экстремизма и терроризма в Песчанокопс-ком районе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r>
              <w:t xml:space="preserve">всего </w:t>
            </w:r>
          </w:p>
          <w:p w14:paraId="A106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11010,0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1628,1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2761,6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z w:val="20"/>
              </w:rPr>
              <w:t>68</w:t>
            </w:r>
            <w:r>
              <w:rPr>
                <w:sz w:val="20"/>
              </w:rPr>
              <w:t>,3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ind/>
              <w:jc w:val="both"/>
            </w:pPr>
            <w:r>
              <w:t>Администрация Песчанокопского района (антитеррористическая комиссия Песчанокопского района).</w:t>
            </w:r>
            <w:r>
              <w:t xml:space="preserve"> 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6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907</w:t>
            </w:r>
          </w:p>
          <w:p w14:paraId="B6060000">
            <w:pPr>
              <w:spacing w:line="228" w:lineRule="auto"/>
              <w:ind/>
              <w:rPr>
                <w:sz w:val="20"/>
              </w:rPr>
            </w:pPr>
          </w:p>
          <w:p w14:paraId="B7060000">
            <w:pPr>
              <w:spacing w:line="228" w:lineRule="auto"/>
              <w:ind/>
              <w:rPr>
                <w:sz w:val="20"/>
              </w:rPr>
            </w:pPr>
          </w:p>
          <w:p w14:paraId="B8060000">
            <w:pPr>
              <w:spacing w:line="228" w:lineRule="auto"/>
              <w:ind/>
              <w:rPr>
                <w:sz w:val="20"/>
              </w:rPr>
            </w:pPr>
          </w:p>
          <w:p w14:paraId="B9060000">
            <w:pPr>
              <w:spacing w:line="228" w:lineRule="auto"/>
              <w:ind/>
              <w:rPr>
                <w:sz w:val="20"/>
              </w:rPr>
            </w:pPr>
          </w:p>
          <w:p w14:paraId="BA06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14:paraId="BB060000">
            <w:pPr>
              <w:spacing w:line="228" w:lineRule="auto"/>
              <w:ind/>
              <w:rPr>
                <w:sz w:val="20"/>
              </w:rPr>
            </w:pPr>
          </w:p>
          <w:p w14:paraId="BC060000">
            <w:pPr>
              <w:spacing w:line="228" w:lineRule="auto"/>
              <w:ind/>
              <w:rPr>
                <w:sz w:val="20"/>
              </w:rPr>
            </w:pPr>
          </w:p>
          <w:p w14:paraId="BD06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10695,0</w:t>
            </w:r>
          </w:p>
          <w:p w14:paraId="C2060000">
            <w:pPr>
              <w:ind/>
              <w:jc w:val="center"/>
              <w:rPr>
                <w:sz w:val="20"/>
              </w:rPr>
            </w:pPr>
          </w:p>
          <w:p w14:paraId="C3060000">
            <w:pPr>
              <w:ind/>
              <w:jc w:val="center"/>
              <w:rPr>
                <w:sz w:val="20"/>
              </w:rPr>
            </w:pPr>
          </w:p>
          <w:p w14:paraId="C4060000">
            <w:pPr>
              <w:ind/>
              <w:jc w:val="center"/>
              <w:rPr>
                <w:sz w:val="20"/>
              </w:rPr>
            </w:pPr>
          </w:p>
          <w:p w14:paraId="C506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315,0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  <w:p w14:paraId="C7060000">
            <w:pPr>
              <w:ind/>
              <w:jc w:val="center"/>
              <w:rPr>
                <w:sz w:val="20"/>
              </w:rPr>
            </w:pPr>
          </w:p>
          <w:p w14:paraId="C8060000">
            <w:pPr>
              <w:ind/>
              <w:jc w:val="center"/>
              <w:rPr>
                <w:sz w:val="20"/>
              </w:rPr>
            </w:pPr>
          </w:p>
          <w:p w14:paraId="C9060000">
            <w:pPr>
              <w:ind/>
              <w:jc w:val="center"/>
              <w:rPr>
                <w:sz w:val="20"/>
              </w:rPr>
            </w:pPr>
          </w:p>
          <w:p w14:paraId="CA060000">
            <w:pPr>
              <w:ind/>
              <w:jc w:val="center"/>
              <w:rPr>
                <w:sz w:val="20"/>
              </w:rPr>
            </w:pPr>
          </w:p>
          <w:p w14:paraId="C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  <w:p w14:paraId="CD060000">
            <w:pPr>
              <w:ind/>
              <w:jc w:val="center"/>
              <w:rPr>
                <w:sz w:val="20"/>
              </w:rPr>
            </w:pPr>
          </w:p>
          <w:p w14:paraId="CE060000">
            <w:pPr>
              <w:ind/>
              <w:jc w:val="center"/>
              <w:rPr>
                <w:sz w:val="20"/>
              </w:rPr>
            </w:pPr>
          </w:p>
          <w:p w14:paraId="CF060000">
            <w:pPr>
              <w:ind/>
              <w:jc w:val="center"/>
              <w:rPr>
                <w:sz w:val="20"/>
              </w:rPr>
            </w:pPr>
          </w:p>
          <w:p w14:paraId="D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1313,1</w:t>
            </w:r>
          </w:p>
          <w:p w14:paraId="D2060000">
            <w:pPr>
              <w:ind/>
              <w:jc w:val="center"/>
              <w:rPr>
                <w:sz w:val="20"/>
              </w:rPr>
            </w:pPr>
          </w:p>
          <w:p w14:paraId="D3060000">
            <w:pPr>
              <w:ind/>
              <w:jc w:val="center"/>
              <w:rPr>
                <w:sz w:val="20"/>
              </w:rPr>
            </w:pPr>
          </w:p>
          <w:p w14:paraId="D4060000">
            <w:pPr>
              <w:ind/>
              <w:jc w:val="center"/>
              <w:rPr>
                <w:sz w:val="20"/>
              </w:rPr>
            </w:pPr>
          </w:p>
          <w:p w14:paraId="D506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315,0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  <w:p w14:paraId="D7060000">
            <w:pPr>
              <w:ind/>
              <w:jc w:val="center"/>
              <w:rPr>
                <w:sz w:val="20"/>
              </w:rPr>
            </w:pPr>
          </w:p>
          <w:p w14:paraId="D8060000">
            <w:pPr>
              <w:ind/>
              <w:jc w:val="center"/>
              <w:rPr>
                <w:sz w:val="20"/>
              </w:rPr>
            </w:pPr>
          </w:p>
          <w:p w14:paraId="D9060000">
            <w:pPr>
              <w:ind/>
              <w:jc w:val="center"/>
              <w:rPr>
                <w:sz w:val="20"/>
              </w:rPr>
            </w:pPr>
          </w:p>
          <w:p w14:paraId="D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2761,6</w:t>
            </w:r>
          </w:p>
          <w:p w14:paraId="DC060000">
            <w:pPr>
              <w:rPr>
                <w:sz w:val="20"/>
              </w:rPr>
            </w:pPr>
          </w:p>
          <w:p w14:paraId="DD060000">
            <w:pPr>
              <w:ind/>
              <w:jc w:val="center"/>
              <w:rPr>
                <w:sz w:val="20"/>
              </w:rPr>
            </w:pPr>
          </w:p>
          <w:p w14:paraId="DE060000">
            <w:pPr>
              <w:ind/>
              <w:jc w:val="center"/>
              <w:rPr>
                <w:sz w:val="20"/>
              </w:rPr>
            </w:pPr>
          </w:p>
          <w:p w14:paraId="D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22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68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,3</w:t>
            </w:r>
          </w:p>
          <w:p w14:paraId="E1060000">
            <w:pPr>
              <w:ind/>
              <w:jc w:val="center"/>
              <w:rPr>
                <w:sz w:val="20"/>
              </w:rPr>
            </w:pPr>
          </w:p>
          <w:p w14:paraId="E2060000">
            <w:pPr>
              <w:ind/>
              <w:jc w:val="center"/>
              <w:rPr>
                <w:sz w:val="20"/>
              </w:rPr>
            </w:pPr>
          </w:p>
          <w:p w14:paraId="E3060000">
            <w:pPr>
              <w:ind/>
              <w:jc w:val="center"/>
              <w:rPr>
                <w:sz w:val="20"/>
              </w:rPr>
            </w:pPr>
          </w:p>
          <w:p w14:paraId="E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  <w:p w14:paraId="E6060000">
            <w:pPr>
              <w:ind/>
              <w:jc w:val="center"/>
              <w:rPr>
                <w:sz w:val="20"/>
              </w:rPr>
            </w:pPr>
          </w:p>
          <w:p w14:paraId="E7060000">
            <w:pPr>
              <w:ind/>
              <w:jc w:val="center"/>
              <w:rPr>
                <w:sz w:val="20"/>
              </w:rPr>
            </w:pPr>
          </w:p>
          <w:p w14:paraId="E8060000">
            <w:pPr>
              <w:ind/>
              <w:jc w:val="center"/>
              <w:rPr>
                <w:sz w:val="20"/>
              </w:rPr>
            </w:pPr>
          </w:p>
          <w:p w14:paraId="E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  <w:p w14:paraId="EB060000">
            <w:pPr>
              <w:ind/>
              <w:jc w:val="center"/>
              <w:rPr>
                <w:sz w:val="20"/>
              </w:rPr>
            </w:pPr>
          </w:p>
          <w:p w14:paraId="EC060000">
            <w:pPr>
              <w:ind/>
              <w:jc w:val="center"/>
              <w:rPr>
                <w:sz w:val="20"/>
              </w:rPr>
            </w:pPr>
          </w:p>
          <w:p w14:paraId="ED060000">
            <w:pPr>
              <w:ind/>
              <w:jc w:val="center"/>
              <w:rPr>
                <w:sz w:val="20"/>
              </w:rPr>
            </w:pPr>
          </w:p>
          <w:p w14:paraId="E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F0060000">
            <w:pPr>
              <w:ind/>
              <w:jc w:val="center"/>
              <w:rPr>
                <w:sz w:val="20"/>
              </w:rPr>
            </w:pPr>
          </w:p>
          <w:p w14:paraId="F1060000">
            <w:pPr>
              <w:ind/>
              <w:jc w:val="center"/>
              <w:rPr>
                <w:sz w:val="20"/>
              </w:rPr>
            </w:pPr>
          </w:p>
          <w:p w14:paraId="F2060000">
            <w:pPr>
              <w:ind/>
              <w:jc w:val="center"/>
              <w:rPr>
                <w:sz w:val="20"/>
              </w:rPr>
            </w:pPr>
          </w:p>
          <w:p w14:paraId="F3060000">
            <w:pPr>
              <w:ind/>
              <w:jc w:val="center"/>
              <w:rPr>
                <w:sz w:val="20"/>
              </w:rPr>
            </w:pPr>
          </w:p>
          <w:p w14:paraId="F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F6060000">
            <w:pPr>
              <w:ind/>
              <w:jc w:val="center"/>
              <w:rPr>
                <w:sz w:val="20"/>
              </w:rPr>
            </w:pPr>
          </w:p>
          <w:p w14:paraId="F7060000">
            <w:pPr>
              <w:ind/>
              <w:jc w:val="center"/>
              <w:rPr>
                <w:sz w:val="20"/>
              </w:rPr>
            </w:pPr>
          </w:p>
          <w:p w14:paraId="F8060000">
            <w:pPr>
              <w:ind/>
              <w:jc w:val="center"/>
              <w:rPr>
                <w:sz w:val="20"/>
              </w:rPr>
            </w:pPr>
          </w:p>
          <w:p w14:paraId="F9060000">
            <w:pPr>
              <w:ind/>
              <w:jc w:val="center"/>
              <w:rPr>
                <w:sz w:val="20"/>
              </w:rPr>
            </w:pPr>
          </w:p>
          <w:p w14:paraId="F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FC060000">
            <w:pPr>
              <w:ind/>
              <w:jc w:val="center"/>
              <w:rPr>
                <w:sz w:val="20"/>
              </w:rPr>
            </w:pPr>
          </w:p>
          <w:p w14:paraId="FD060000">
            <w:pPr>
              <w:ind/>
              <w:jc w:val="center"/>
              <w:rPr>
                <w:sz w:val="20"/>
              </w:rPr>
            </w:pPr>
          </w:p>
          <w:p w14:paraId="FE060000">
            <w:pPr>
              <w:ind/>
              <w:jc w:val="center"/>
              <w:rPr>
                <w:sz w:val="20"/>
              </w:rPr>
            </w:pPr>
          </w:p>
          <w:p w14:paraId="FF060000">
            <w:pPr>
              <w:ind/>
              <w:jc w:val="center"/>
              <w:rPr>
                <w:sz w:val="20"/>
              </w:rPr>
            </w:pPr>
          </w:p>
          <w:p w14:paraId="0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02070000">
            <w:pPr>
              <w:ind/>
              <w:jc w:val="center"/>
              <w:rPr>
                <w:sz w:val="20"/>
              </w:rPr>
            </w:pPr>
          </w:p>
          <w:p w14:paraId="03070000">
            <w:pPr>
              <w:ind/>
              <w:jc w:val="center"/>
              <w:rPr>
                <w:sz w:val="20"/>
              </w:rPr>
            </w:pPr>
          </w:p>
          <w:p w14:paraId="04070000">
            <w:pPr>
              <w:ind/>
              <w:jc w:val="center"/>
              <w:rPr>
                <w:sz w:val="20"/>
              </w:rPr>
            </w:pPr>
          </w:p>
          <w:p w14:paraId="05070000">
            <w:pPr>
              <w:ind/>
              <w:jc w:val="center"/>
              <w:rPr>
                <w:sz w:val="20"/>
              </w:rPr>
            </w:pPr>
          </w:p>
          <w:p w14:paraId="0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70000"/>
        </w:tc>
      </w:tr>
      <w:tr>
        <w:trPr>
          <w:trHeight w:hRule="atLeast" w:val="1108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pPr>
              <w:spacing w:line="228" w:lineRule="auto"/>
              <w:ind/>
              <w:jc w:val="both"/>
            </w:pPr>
            <w:r>
              <w:t>Основное мероприятие 2.2 (2.2.1-2.2.6)</w:t>
            </w:r>
          </w:p>
          <w:p w14:paraId="09070000">
            <w:pPr>
              <w:spacing w:line="228" w:lineRule="auto"/>
              <w:ind/>
              <w:jc w:val="both"/>
            </w:pPr>
            <w:r>
              <w:t>Расходы  на оказание услуг по антитеррорис-</w:t>
            </w:r>
            <w:r>
              <w:t>тической защищённости объектов социальной сферы (детские дошкольные учреждения и образователь-ные учреждения)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spacing w:line="228" w:lineRule="auto"/>
              <w:ind/>
            </w:pPr>
            <w:r>
              <w:t xml:space="preserve">Отдел образования Администрации </w:t>
            </w:r>
            <w:r>
              <w:t>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  <w:p w14:paraId="0C070000">
            <w:pPr>
              <w:spacing w:line="228" w:lineRule="auto"/>
              <w:ind/>
              <w:rPr>
                <w:sz w:val="20"/>
              </w:rPr>
            </w:pPr>
          </w:p>
          <w:p w14:paraId="0D070000">
            <w:pPr>
              <w:spacing w:line="228" w:lineRule="auto"/>
              <w:ind/>
              <w:rPr>
                <w:sz w:val="20"/>
              </w:rPr>
            </w:pPr>
          </w:p>
          <w:p w14:paraId="0E070000">
            <w:pPr>
              <w:spacing w:line="228" w:lineRule="auto"/>
              <w:ind/>
              <w:rPr>
                <w:sz w:val="20"/>
              </w:rPr>
            </w:pPr>
          </w:p>
          <w:p w14:paraId="0F07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907</w:t>
            </w:r>
          </w:p>
          <w:p w14:paraId="10070000">
            <w:pPr>
              <w:spacing w:line="228" w:lineRule="auto"/>
              <w:ind/>
              <w:rPr>
                <w:sz w:val="20"/>
              </w:rPr>
            </w:pPr>
          </w:p>
          <w:p w14:paraId="11070000">
            <w:pPr>
              <w:spacing w:line="228" w:lineRule="auto"/>
              <w:ind/>
              <w:rPr>
                <w:sz w:val="20"/>
              </w:rPr>
            </w:pPr>
          </w:p>
          <w:p w14:paraId="12070000">
            <w:pPr>
              <w:spacing w:line="228" w:lineRule="auto"/>
              <w:ind/>
              <w:rPr>
                <w:sz w:val="20"/>
              </w:rPr>
            </w:pPr>
          </w:p>
          <w:p w14:paraId="13070000">
            <w:pPr>
              <w:spacing w:line="228" w:lineRule="auto"/>
              <w:ind/>
              <w:rPr>
                <w:sz w:val="20"/>
              </w:rPr>
            </w:pPr>
          </w:p>
          <w:p w14:paraId="1407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907</w:t>
            </w:r>
          </w:p>
          <w:p w14:paraId="15070000">
            <w:pPr>
              <w:spacing w:line="228" w:lineRule="auto"/>
              <w:ind/>
              <w:rPr>
                <w:sz w:val="20"/>
              </w:rPr>
            </w:pPr>
          </w:p>
          <w:p w14:paraId="16070000">
            <w:pPr>
              <w:spacing w:line="228" w:lineRule="auto"/>
              <w:ind/>
              <w:rPr>
                <w:sz w:val="20"/>
              </w:rPr>
            </w:pPr>
          </w:p>
          <w:p w14:paraId="17070000">
            <w:pPr>
              <w:spacing w:line="228" w:lineRule="auto"/>
              <w:ind/>
              <w:rPr>
                <w:sz w:val="20"/>
              </w:rPr>
            </w:pPr>
          </w:p>
          <w:p w14:paraId="1807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907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70000">
            <w:pPr>
              <w:spacing w:line="228" w:lineRule="auto"/>
              <w:ind/>
              <w:rPr>
                <w:sz w:val="20"/>
              </w:rPr>
            </w:pPr>
          </w:p>
          <w:p w14:paraId="1A070000">
            <w:pPr>
              <w:spacing w:line="228" w:lineRule="auto"/>
              <w:ind/>
              <w:rPr>
                <w:sz w:val="20"/>
              </w:rPr>
            </w:pPr>
          </w:p>
          <w:p w14:paraId="1B070000">
            <w:pPr>
              <w:spacing w:line="228" w:lineRule="auto"/>
              <w:ind/>
              <w:rPr>
                <w:sz w:val="20"/>
              </w:rPr>
            </w:pPr>
          </w:p>
          <w:p w14:paraId="1C070000">
            <w:pPr>
              <w:spacing w:line="228" w:lineRule="auto"/>
              <w:ind/>
              <w:rPr>
                <w:sz w:val="20"/>
              </w:rPr>
            </w:pPr>
          </w:p>
          <w:p w14:paraId="1D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1E070000">
            <w:pPr>
              <w:spacing w:line="228" w:lineRule="auto"/>
              <w:ind/>
              <w:rPr>
                <w:sz w:val="20"/>
              </w:rPr>
            </w:pPr>
          </w:p>
          <w:p w14:paraId="1F070000">
            <w:pPr>
              <w:spacing w:line="228" w:lineRule="auto"/>
              <w:ind/>
              <w:rPr>
                <w:sz w:val="20"/>
              </w:rPr>
            </w:pPr>
          </w:p>
          <w:p w14:paraId="20070000">
            <w:pPr>
              <w:spacing w:line="228" w:lineRule="auto"/>
              <w:ind/>
              <w:rPr>
                <w:sz w:val="20"/>
              </w:rPr>
            </w:pPr>
          </w:p>
          <w:p w14:paraId="21070000">
            <w:pPr>
              <w:spacing w:line="228" w:lineRule="auto"/>
              <w:ind/>
              <w:rPr>
                <w:sz w:val="20"/>
              </w:rPr>
            </w:pPr>
          </w:p>
          <w:p w14:paraId="22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23070000">
            <w:pPr>
              <w:spacing w:line="228" w:lineRule="auto"/>
              <w:ind/>
              <w:rPr>
                <w:sz w:val="20"/>
              </w:rPr>
            </w:pPr>
          </w:p>
          <w:p w14:paraId="24070000">
            <w:pPr>
              <w:spacing w:line="228" w:lineRule="auto"/>
              <w:ind/>
              <w:rPr>
                <w:sz w:val="20"/>
              </w:rPr>
            </w:pPr>
          </w:p>
          <w:p w14:paraId="25070000">
            <w:pPr>
              <w:spacing w:line="228" w:lineRule="auto"/>
              <w:ind/>
              <w:rPr>
                <w:sz w:val="20"/>
              </w:rPr>
            </w:pPr>
          </w:p>
          <w:p w14:paraId="26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14:paraId="28070000">
            <w:pPr>
              <w:spacing w:line="228" w:lineRule="auto"/>
              <w:ind/>
              <w:rPr>
                <w:sz w:val="20"/>
              </w:rPr>
            </w:pPr>
          </w:p>
          <w:p w14:paraId="29070000">
            <w:pPr>
              <w:spacing w:line="228" w:lineRule="auto"/>
              <w:ind/>
              <w:rPr>
                <w:sz w:val="20"/>
              </w:rPr>
            </w:pPr>
          </w:p>
          <w:p w14:paraId="2A07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0820000590</w:t>
            </w:r>
          </w:p>
          <w:p w14:paraId="2B070000">
            <w:pPr>
              <w:spacing w:line="228" w:lineRule="auto"/>
              <w:ind/>
              <w:rPr>
                <w:sz w:val="20"/>
              </w:rPr>
            </w:pPr>
          </w:p>
          <w:p w14:paraId="2C070000">
            <w:pPr>
              <w:spacing w:line="228" w:lineRule="auto"/>
              <w:ind/>
              <w:rPr>
                <w:sz w:val="20"/>
              </w:rPr>
            </w:pPr>
          </w:p>
          <w:p w14:paraId="2D070000">
            <w:pPr>
              <w:spacing w:line="228" w:lineRule="auto"/>
              <w:ind/>
              <w:rPr>
                <w:sz w:val="20"/>
              </w:rPr>
            </w:pPr>
          </w:p>
          <w:p w14:paraId="2E07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0820000590</w:t>
            </w:r>
          </w:p>
          <w:p w14:paraId="2F070000">
            <w:pPr>
              <w:spacing w:line="228" w:lineRule="auto"/>
              <w:ind/>
              <w:rPr>
                <w:sz w:val="20"/>
              </w:rPr>
            </w:pPr>
          </w:p>
          <w:p w14:paraId="30070000">
            <w:pPr>
              <w:spacing w:line="228" w:lineRule="auto"/>
              <w:ind/>
              <w:rPr>
                <w:sz w:val="20"/>
              </w:rPr>
            </w:pPr>
          </w:p>
          <w:p w14:paraId="3107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0820000590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  <w:p w14:paraId="33070000">
            <w:pPr>
              <w:spacing w:line="228" w:lineRule="auto"/>
              <w:ind/>
              <w:rPr>
                <w:sz w:val="20"/>
              </w:rPr>
            </w:pPr>
          </w:p>
          <w:p w14:paraId="34070000">
            <w:pPr>
              <w:spacing w:line="228" w:lineRule="auto"/>
              <w:ind/>
              <w:rPr>
                <w:sz w:val="20"/>
              </w:rPr>
            </w:pPr>
          </w:p>
          <w:p w14:paraId="35070000">
            <w:pPr>
              <w:spacing w:line="228" w:lineRule="auto"/>
              <w:ind/>
              <w:rPr>
                <w:sz w:val="20"/>
              </w:rPr>
            </w:pPr>
          </w:p>
          <w:p w14:paraId="3607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612</w:t>
            </w:r>
          </w:p>
          <w:p w14:paraId="37070000">
            <w:pPr>
              <w:spacing w:line="228" w:lineRule="auto"/>
              <w:ind/>
              <w:rPr>
                <w:sz w:val="20"/>
              </w:rPr>
            </w:pPr>
          </w:p>
          <w:p w14:paraId="38070000">
            <w:pPr>
              <w:spacing w:line="228" w:lineRule="auto"/>
              <w:ind/>
              <w:rPr>
                <w:sz w:val="20"/>
              </w:rPr>
            </w:pPr>
          </w:p>
          <w:p w14:paraId="39070000">
            <w:pPr>
              <w:spacing w:line="228" w:lineRule="auto"/>
              <w:ind/>
              <w:rPr>
                <w:sz w:val="20"/>
              </w:rPr>
            </w:pPr>
          </w:p>
          <w:p w14:paraId="3A070000">
            <w:pPr>
              <w:spacing w:line="228" w:lineRule="auto"/>
              <w:ind/>
              <w:rPr>
                <w:sz w:val="20"/>
              </w:rPr>
            </w:pPr>
          </w:p>
          <w:p w14:paraId="3B07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612</w:t>
            </w:r>
          </w:p>
          <w:p w14:paraId="3C070000">
            <w:pPr>
              <w:spacing w:line="228" w:lineRule="auto"/>
              <w:ind/>
              <w:rPr>
                <w:sz w:val="20"/>
              </w:rPr>
            </w:pPr>
          </w:p>
          <w:p w14:paraId="3D070000">
            <w:pPr>
              <w:spacing w:line="228" w:lineRule="auto"/>
              <w:ind/>
              <w:rPr>
                <w:sz w:val="20"/>
              </w:rPr>
            </w:pPr>
          </w:p>
          <w:p w14:paraId="3E070000">
            <w:pPr>
              <w:spacing w:line="228" w:lineRule="auto"/>
              <w:ind/>
              <w:rPr>
                <w:sz w:val="20"/>
              </w:rPr>
            </w:pPr>
          </w:p>
          <w:p w14:paraId="3F07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10695,0</w:t>
            </w:r>
          </w:p>
          <w:p w14:paraId="41070000">
            <w:pPr>
              <w:ind/>
              <w:jc w:val="center"/>
              <w:rPr>
                <w:sz w:val="20"/>
              </w:rPr>
            </w:pPr>
          </w:p>
          <w:p w14:paraId="42070000">
            <w:pPr>
              <w:ind/>
              <w:jc w:val="center"/>
              <w:rPr>
                <w:sz w:val="20"/>
              </w:rPr>
            </w:pPr>
          </w:p>
          <w:p w14:paraId="43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1377,9</w:t>
            </w:r>
          </w:p>
          <w:p w14:paraId="44070000">
            <w:pPr>
              <w:ind/>
              <w:jc w:val="center"/>
              <w:rPr>
                <w:sz w:val="20"/>
              </w:rPr>
            </w:pPr>
          </w:p>
          <w:p w14:paraId="45070000">
            <w:pPr>
              <w:ind/>
              <w:jc w:val="center"/>
              <w:rPr>
                <w:sz w:val="20"/>
              </w:rPr>
            </w:pPr>
          </w:p>
          <w:p w14:paraId="46070000">
            <w:pPr>
              <w:ind/>
              <w:jc w:val="center"/>
              <w:rPr>
                <w:sz w:val="20"/>
              </w:rPr>
            </w:pPr>
          </w:p>
          <w:p w14:paraId="4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8961,6</w:t>
            </w:r>
          </w:p>
          <w:p w14:paraId="48070000">
            <w:pPr>
              <w:ind/>
              <w:jc w:val="center"/>
              <w:rPr>
                <w:sz w:val="20"/>
              </w:rPr>
            </w:pPr>
          </w:p>
          <w:p w14:paraId="4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4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4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4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355,5</w:t>
            </w:r>
          </w:p>
          <w:p w14:paraId="4D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  <w:p w14:paraId="4F070000">
            <w:pPr>
              <w:ind/>
              <w:jc w:val="center"/>
              <w:rPr>
                <w:sz w:val="20"/>
              </w:rPr>
            </w:pPr>
          </w:p>
          <w:p w14:paraId="50070000">
            <w:pPr>
              <w:ind/>
              <w:jc w:val="center"/>
              <w:rPr>
                <w:sz w:val="20"/>
              </w:rPr>
            </w:pPr>
          </w:p>
          <w:p w14:paraId="51070000">
            <w:pPr>
              <w:ind/>
              <w:jc w:val="center"/>
              <w:rPr>
                <w:sz w:val="20"/>
              </w:rPr>
            </w:pPr>
          </w:p>
          <w:p w14:paraId="5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53070000">
            <w:pPr>
              <w:ind/>
              <w:jc w:val="center"/>
              <w:rPr>
                <w:sz w:val="20"/>
              </w:rPr>
            </w:pPr>
          </w:p>
          <w:p w14:paraId="54070000">
            <w:pPr>
              <w:ind/>
              <w:jc w:val="center"/>
              <w:rPr>
                <w:sz w:val="20"/>
              </w:rPr>
            </w:pPr>
          </w:p>
          <w:p w14:paraId="55070000">
            <w:pPr>
              <w:ind/>
              <w:jc w:val="center"/>
              <w:rPr>
                <w:sz w:val="20"/>
              </w:rPr>
            </w:pPr>
          </w:p>
          <w:p w14:paraId="56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87,7</w:t>
            </w:r>
          </w:p>
          <w:p w14:paraId="57070000">
            <w:pPr>
              <w:ind/>
              <w:jc w:val="center"/>
              <w:rPr>
                <w:sz w:val="20"/>
              </w:rPr>
            </w:pPr>
          </w:p>
          <w:p w14:paraId="58070000">
            <w:pPr>
              <w:ind/>
              <w:jc w:val="center"/>
              <w:rPr>
                <w:sz w:val="20"/>
              </w:rPr>
            </w:pPr>
          </w:p>
          <w:p w14:paraId="59070000">
            <w:pPr>
              <w:ind/>
              <w:jc w:val="center"/>
              <w:rPr>
                <w:sz w:val="20"/>
              </w:rPr>
            </w:pPr>
          </w:p>
          <w:p w14:paraId="5A070000">
            <w:pPr>
              <w:ind/>
              <w:jc w:val="center"/>
              <w:rPr>
                <w:sz w:val="20"/>
              </w:rPr>
            </w:pPr>
          </w:p>
          <w:p w14:paraId="5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  <w:p w14:paraId="5D070000">
            <w:pPr>
              <w:ind/>
              <w:jc w:val="center"/>
              <w:rPr>
                <w:sz w:val="20"/>
              </w:rPr>
            </w:pPr>
          </w:p>
          <w:p w14:paraId="5E070000">
            <w:pPr>
              <w:ind/>
              <w:jc w:val="center"/>
              <w:rPr>
                <w:sz w:val="20"/>
              </w:rPr>
            </w:pPr>
          </w:p>
          <w:p w14:paraId="5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</w:t>
            </w:r>
          </w:p>
          <w:p w14:paraId="6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6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6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6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1738,7</w:t>
            </w:r>
          </w:p>
          <w:p w14:paraId="64070000">
            <w:pPr>
              <w:ind/>
              <w:jc w:val="center"/>
              <w:rPr>
                <w:sz w:val="20"/>
              </w:rPr>
            </w:pPr>
          </w:p>
          <w:p w14:paraId="65070000">
            <w:pPr>
              <w:ind/>
              <w:jc w:val="center"/>
              <w:rPr>
                <w:sz w:val="20"/>
              </w:rPr>
            </w:pPr>
          </w:p>
          <w:p w14:paraId="66070000">
            <w:pPr>
              <w:ind/>
              <w:jc w:val="center"/>
              <w:rPr>
                <w:sz w:val="20"/>
              </w:rPr>
            </w:pPr>
          </w:p>
          <w:p w14:paraId="6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1313,1</w:t>
            </w:r>
          </w:p>
          <w:p w14:paraId="69070000">
            <w:pPr>
              <w:ind/>
              <w:jc w:val="center"/>
              <w:rPr>
                <w:sz w:val="20"/>
              </w:rPr>
            </w:pPr>
          </w:p>
          <w:p w14:paraId="6A070000">
            <w:pPr>
              <w:ind/>
              <w:jc w:val="center"/>
              <w:rPr>
                <w:sz w:val="20"/>
              </w:rPr>
            </w:pPr>
          </w:p>
          <w:p w14:paraId="6B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270,1</w:t>
            </w:r>
          </w:p>
          <w:p w14:paraId="6C070000">
            <w:pPr>
              <w:ind/>
              <w:jc w:val="center"/>
              <w:rPr>
                <w:sz w:val="20"/>
              </w:rPr>
            </w:pPr>
          </w:p>
          <w:p w14:paraId="6D070000">
            <w:pPr>
              <w:ind/>
              <w:jc w:val="center"/>
              <w:rPr>
                <w:sz w:val="20"/>
              </w:rPr>
            </w:pPr>
          </w:p>
          <w:p w14:paraId="6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961,8</w:t>
            </w:r>
          </w:p>
          <w:p w14:paraId="6F070000">
            <w:pPr>
              <w:ind/>
              <w:jc w:val="center"/>
              <w:rPr>
                <w:sz w:val="20"/>
              </w:rPr>
            </w:pPr>
          </w:p>
          <w:p w14:paraId="70070000">
            <w:pPr>
              <w:ind/>
              <w:jc w:val="center"/>
              <w:rPr>
                <w:sz w:val="20"/>
              </w:rPr>
            </w:pPr>
          </w:p>
          <w:p w14:paraId="71070000">
            <w:pPr>
              <w:ind/>
              <w:jc w:val="center"/>
              <w:rPr>
                <w:sz w:val="20"/>
              </w:rPr>
            </w:pPr>
          </w:p>
          <w:p w14:paraId="72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81,2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671,2</w:t>
            </w:r>
          </w:p>
          <w:p w14:paraId="74070000">
            <w:pPr>
              <w:ind/>
              <w:jc w:val="center"/>
              <w:rPr>
                <w:sz w:val="20"/>
              </w:rPr>
            </w:pPr>
          </w:p>
          <w:p w14:paraId="75070000">
            <w:pPr>
              <w:ind/>
              <w:jc w:val="center"/>
              <w:rPr>
                <w:sz w:val="20"/>
              </w:rPr>
            </w:pPr>
          </w:p>
          <w:p w14:paraId="7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77070000">
            <w:pPr>
              <w:ind/>
              <w:jc w:val="center"/>
              <w:rPr>
                <w:sz w:val="20"/>
              </w:rPr>
            </w:pPr>
          </w:p>
          <w:p w14:paraId="78070000">
            <w:pPr>
              <w:ind/>
              <w:jc w:val="center"/>
              <w:rPr>
                <w:sz w:val="20"/>
              </w:rPr>
            </w:pPr>
          </w:p>
          <w:p w14:paraId="7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7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671,2</w:t>
            </w:r>
          </w:p>
          <w:p w14:paraId="7B070000">
            <w:pPr>
              <w:ind/>
              <w:jc w:val="center"/>
              <w:rPr>
                <w:sz w:val="20"/>
              </w:rPr>
            </w:pPr>
          </w:p>
          <w:p w14:paraId="7C070000">
            <w:pPr>
              <w:ind/>
              <w:jc w:val="center"/>
              <w:rPr>
                <w:sz w:val="20"/>
              </w:rPr>
            </w:pPr>
          </w:p>
          <w:p w14:paraId="7D070000">
            <w:pPr>
              <w:ind/>
              <w:jc w:val="center"/>
              <w:rPr>
                <w:sz w:val="20"/>
              </w:rPr>
            </w:pPr>
          </w:p>
          <w:p w14:paraId="7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2761,6</w:t>
            </w:r>
          </w:p>
          <w:p w14:paraId="80070000">
            <w:pPr>
              <w:ind/>
              <w:jc w:val="center"/>
              <w:rPr>
                <w:sz w:val="20"/>
              </w:rPr>
            </w:pPr>
          </w:p>
          <w:p w14:paraId="81070000">
            <w:pPr>
              <w:ind/>
              <w:jc w:val="center"/>
              <w:rPr>
                <w:sz w:val="20"/>
              </w:rPr>
            </w:pPr>
          </w:p>
          <w:p w14:paraId="82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53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3,0</w:t>
            </w:r>
          </w:p>
          <w:p w14:paraId="83070000">
            <w:pPr>
              <w:ind/>
              <w:jc w:val="center"/>
              <w:rPr>
                <w:sz w:val="20"/>
              </w:rPr>
            </w:pPr>
          </w:p>
          <w:p w14:paraId="84070000">
            <w:pPr>
              <w:ind/>
              <w:jc w:val="center"/>
              <w:rPr>
                <w:sz w:val="20"/>
              </w:rPr>
            </w:pPr>
          </w:p>
          <w:p w14:paraId="8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2098,0</w:t>
            </w:r>
          </w:p>
          <w:p w14:paraId="8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8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8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8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130,6</w:t>
            </w:r>
          </w:p>
          <w:p w14:paraId="8A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22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68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,3</w:t>
            </w:r>
          </w:p>
          <w:p w14:paraId="8C070000">
            <w:pPr>
              <w:ind/>
              <w:jc w:val="center"/>
              <w:rPr>
                <w:sz w:val="20"/>
              </w:rPr>
            </w:pPr>
          </w:p>
          <w:p w14:paraId="8D070000">
            <w:pPr>
              <w:ind/>
              <w:jc w:val="center"/>
              <w:rPr>
                <w:sz w:val="20"/>
              </w:rPr>
            </w:pPr>
          </w:p>
          <w:p w14:paraId="8E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574,8</w:t>
            </w:r>
          </w:p>
          <w:p w14:paraId="8F070000">
            <w:pPr>
              <w:ind/>
              <w:jc w:val="center"/>
              <w:rPr>
                <w:sz w:val="20"/>
              </w:rPr>
            </w:pPr>
          </w:p>
          <w:p w14:paraId="9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91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1549,8</w:t>
            </w:r>
          </w:p>
          <w:p w14:paraId="92070000">
            <w:pPr>
              <w:ind/>
              <w:jc w:val="center"/>
              <w:rPr>
                <w:sz w:val="20"/>
              </w:rPr>
            </w:pPr>
          </w:p>
          <w:p w14:paraId="93070000">
            <w:pPr>
              <w:ind/>
              <w:jc w:val="center"/>
              <w:rPr>
                <w:sz w:val="20"/>
              </w:rPr>
            </w:pPr>
          </w:p>
          <w:p w14:paraId="94070000">
            <w:pPr>
              <w:ind/>
              <w:jc w:val="center"/>
              <w:rPr>
                <w:sz w:val="20"/>
              </w:rPr>
            </w:pPr>
          </w:p>
          <w:p w14:paraId="9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143,7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  <w:p w14:paraId="97070000">
            <w:pPr>
              <w:ind/>
              <w:jc w:val="center"/>
              <w:rPr>
                <w:sz w:val="20"/>
              </w:rPr>
            </w:pPr>
          </w:p>
          <w:p w14:paraId="98070000">
            <w:pPr>
              <w:ind/>
              <w:jc w:val="center"/>
              <w:rPr>
                <w:sz w:val="20"/>
              </w:rPr>
            </w:pPr>
          </w:p>
          <w:p w14:paraId="9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9A070000">
            <w:pPr>
              <w:ind/>
              <w:jc w:val="center"/>
              <w:rPr>
                <w:sz w:val="20"/>
              </w:rPr>
            </w:pPr>
          </w:p>
          <w:p w14:paraId="9B070000">
            <w:pPr>
              <w:ind/>
              <w:jc w:val="center"/>
              <w:rPr>
                <w:sz w:val="20"/>
              </w:rPr>
            </w:pPr>
          </w:p>
          <w:p w14:paraId="9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9D07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  <w:p w14:paraId="9E070000">
            <w:pPr>
              <w:ind/>
              <w:jc w:val="center"/>
              <w:rPr>
                <w:sz w:val="20"/>
              </w:rPr>
            </w:pPr>
          </w:p>
          <w:p w14:paraId="9F070000">
            <w:pPr>
              <w:ind/>
              <w:jc w:val="center"/>
              <w:rPr>
                <w:sz w:val="20"/>
              </w:rPr>
            </w:pPr>
          </w:p>
          <w:p w14:paraId="A0070000">
            <w:pPr>
              <w:ind/>
              <w:jc w:val="center"/>
              <w:rPr>
                <w:sz w:val="20"/>
              </w:rPr>
            </w:pPr>
          </w:p>
          <w:p w14:paraId="A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7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  <w:p w14:paraId="A3070000">
            <w:pPr>
              <w:ind/>
              <w:jc w:val="center"/>
            </w:pPr>
          </w:p>
          <w:p w14:paraId="A4070000">
            <w:pPr>
              <w:ind/>
              <w:jc w:val="center"/>
            </w:pPr>
          </w:p>
          <w:p w14:paraId="A5070000">
            <w:pPr>
              <w:ind/>
              <w:jc w:val="center"/>
            </w:pPr>
          </w:p>
          <w:p w14:paraId="A6070000">
            <w:pPr>
              <w:ind/>
              <w:jc w:val="center"/>
            </w:pPr>
          </w:p>
          <w:p w14:paraId="A7070000">
            <w:pPr>
              <w:ind/>
              <w:jc w:val="center"/>
              <w:rPr>
                <w:sz w:val="16"/>
              </w:rPr>
            </w:pPr>
          </w:p>
          <w:p w14:paraId="A8070000">
            <w:pPr>
              <w:ind/>
              <w:jc w:val="center"/>
              <w:rPr>
                <w:sz w:val="1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  <w:p w14:paraId="A907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70000">
            <w:pPr>
              <w:ind/>
              <w:jc w:val="center"/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70000">
            <w:pPr>
              <w:ind/>
              <w:jc w:val="center"/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pPr>
              <w:ind/>
              <w:jc w:val="center"/>
            </w:pP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70000">
            <w:pPr>
              <w:ind/>
              <w:jc w:val="center"/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70000"/>
        </w:tc>
      </w:tr>
      <w:tr>
        <w:trPr>
          <w:trHeight w:hRule="atLeast" w:val="313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pPr>
              <w:spacing w:line="228" w:lineRule="auto"/>
              <w:ind/>
              <w:jc w:val="both"/>
            </w:pPr>
            <w:r>
              <w:t>Основное мероприятие 2.2.1</w:t>
            </w:r>
          </w:p>
          <w:p w14:paraId="B0070000">
            <w:pPr>
              <w:spacing w:line="228" w:lineRule="auto"/>
              <w:ind/>
              <w:jc w:val="both"/>
            </w:pPr>
            <w:r>
              <w:t>Ре</w:t>
            </w:r>
            <w:r>
              <w:t>ализация комплекса антитеррорис-тических мероприятий образователь-ными организациями (устройство ограждения в образовательных организациях)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70000">
            <w:pPr>
              <w:spacing w:line="228" w:lineRule="auto"/>
              <w:ind/>
              <w:rPr>
                <w:sz w:val="20"/>
              </w:rPr>
            </w:pPr>
            <w:r>
              <w:t xml:space="preserve">Отдел образования Администрации   района 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2488,7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1738,7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/>
        </w:tc>
      </w:tr>
      <w:tr>
        <w:trPr>
          <w:trHeight w:hRule="atLeast" w:val="316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spacing w:line="228" w:lineRule="auto"/>
              <w:ind/>
            </w:pPr>
            <w:r>
              <w:t>Основное мероприятие 2.2.2</w:t>
            </w:r>
          </w:p>
          <w:p w14:paraId="C5070000">
            <w:pPr>
              <w:spacing w:line="228" w:lineRule="auto"/>
              <w:ind/>
              <w:jc w:val="both"/>
            </w:pPr>
            <w:r>
              <w:t xml:space="preserve">Обеспечение антитеррорис-тической безопасности объектов образования 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7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C907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120,</w:t>
            </w:r>
            <w:r>
              <w:rPr>
                <w:sz w:val="20"/>
              </w:rPr>
              <w:t>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70000"/>
        </w:tc>
      </w:tr>
      <w:tr>
        <w:trPr>
          <w:trHeight w:hRule="atLeast" w:val="160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pPr>
              <w:spacing w:line="228" w:lineRule="auto"/>
              <w:ind/>
            </w:pPr>
            <w:r>
              <w:t>Основное мероприятие 2.2.3</w:t>
            </w:r>
          </w:p>
          <w:p w14:paraId="DB070000">
            <w:pPr>
              <w:spacing w:line="228" w:lineRule="auto"/>
              <w:ind/>
              <w:jc w:val="both"/>
            </w:pPr>
            <w:r>
              <w:t>Охрана МБОУ ПСОШ № 1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DF07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  <w:p w14:paraId="E1070000">
            <w:pPr>
              <w:spacing w:line="228" w:lineRule="auto"/>
              <w:ind/>
            </w:pP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70000">
            <w:pPr>
              <w:spacing w:line="228" w:lineRule="auto"/>
              <w:ind/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4715,1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556,5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738,5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927,2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927,2</w:t>
            </w:r>
          </w:p>
          <w:p w14:paraId="EC07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70000"/>
        </w:tc>
      </w:tr>
      <w:tr>
        <w:trPr>
          <w:trHeight w:hRule="atLeast" w:val="12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spacing w:line="228" w:lineRule="auto"/>
              <w:ind/>
              <w:jc w:val="both"/>
            </w:pPr>
            <w:r>
              <w:t>Основное мероприятие 2.2.4</w:t>
            </w:r>
          </w:p>
          <w:p w14:paraId="F3070000">
            <w:pPr>
              <w:spacing w:line="228" w:lineRule="auto"/>
              <w:ind/>
              <w:jc w:val="both"/>
            </w:pPr>
            <w:r>
              <w:t>Ежемесячное обслуживание тревожной сигнализации и контроль за сообщением в учреждениях дошкольного образования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70000"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F707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1377,9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270,1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533,0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574,8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/>
        </w:tc>
      </w:tr>
      <w:tr>
        <w:trPr>
          <w:trHeight w:hRule="atLeast" w:val="97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80000">
            <w:pPr>
              <w:spacing w:line="228" w:lineRule="auto"/>
              <w:ind/>
              <w:jc w:val="both"/>
            </w:pPr>
            <w:r>
              <w:t>Основное мероприятие 2.2.5</w:t>
            </w:r>
          </w:p>
          <w:p w14:paraId="09080000">
            <w:pPr>
              <w:spacing w:line="228" w:lineRule="auto"/>
              <w:ind/>
              <w:jc w:val="both"/>
            </w:pPr>
            <w:r>
              <w:t>Ежемесячное обслуживание тревожной  сигнализации и контроль за сообщением в общеобразовательных организациях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  <w:p w14:paraId="0D080000">
            <w:pPr>
              <w:spacing w:line="228" w:lineRule="auto"/>
              <w:ind/>
              <w:rPr>
                <w:sz w:val="20"/>
              </w:rPr>
            </w:pP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1637,4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405,3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609,</w:t>
            </w:r>
            <w:r>
              <w:rPr>
                <w:sz w:val="20"/>
              </w:rPr>
              <w:t>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622,6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/>
        </w:tc>
      </w:tr>
      <w:tr>
        <w:trPr>
          <w:trHeight w:hRule="atLeast" w:val="15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spacing w:line="228" w:lineRule="auto"/>
              <w:ind/>
              <w:jc w:val="both"/>
            </w:pPr>
            <w:r>
              <w:t>Основное мероприятие 2.2.6</w:t>
            </w:r>
          </w:p>
          <w:p w14:paraId="1F080000">
            <w:pPr>
              <w:spacing w:line="228" w:lineRule="auto"/>
              <w:ind/>
              <w:jc w:val="both"/>
            </w:pPr>
            <w:r>
              <w:t>Ежемесячное обслуживание тревожной  сигнализации и контроль за сообщением в организациях дополнительного образования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80000">
            <w:pPr>
              <w:spacing w:line="228" w:lineRule="auto"/>
              <w:ind/>
            </w:pPr>
            <w:r>
              <w:t>Отдел образования Администрации  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820000590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355,5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81,2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130,6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143,7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8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80000">
            <w:pPr>
              <w:spacing w:line="228" w:lineRule="auto"/>
              <w:ind/>
              <w:jc w:val="both"/>
            </w:pPr>
            <w:r>
              <w:t>Основное мероприятие 2.3 (2.3.1-2.3.6)</w:t>
            </w:r>
          </w:p>
          <w:p w14:paraId="34080000">
            <w:pPr>
              <w:spacing w:line="228" w:lineRule="auto"/>
              <w:ind/>
              <w:jc w:val="both"/>
            </w:pPr>
            <w:r>
              <w:t>Организационно-технические мероприятия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80000">
            <w:pPr>
              <w:spacing w:line="228" w:lineRule="auto"/>
              <w:ind/>
            </w:pPr>
            <w:r>
              <w:t xml:space="preserve">Отдел образования, отдел культуры, спорта и молодежи Администрации района, главы сельских поселений района, МБУЗ «ЦРБ», УСЗН </w:t>
            </w:r>
            <w:r>
              <w:t>Песчанокопского района, ОПЭТ, МКУ Песчан. р-на «Служба по делам ГО и ЧС»,  МБУ «ПСС», руководители образовательных организаций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0820090870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80000">
            <w:pPr>
              <w:ind/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ind/>
              <w:jc w:val="center"/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8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80000">
            <w:pPr>
              <w:ind/>
              <w:jc w:val="both"/>
            </w:pPr>
            <w:r>
              <w:t>Мероприятие 2.3.1.</w:t>
            </w:r>
          </w:p>
          <w:p w14:paraId="49080000">
            <w:pPr>
              <w:ind/>
              <w:jc w:val="both"/>
            </w:pPr>
            <w:r>
              <w:t>Разработка планов  мероприятий по  предотвраще-нию террористических актов в учреждениях образования,</w:t>
            </w:r>
          </w:p>
          <w:p w14:paraId="4A080000">
            <w:pPr>
              <w:ind/>
              <w:jc w:val="both"/>
            </w:pPr>
            <w:r>
              <w:t>Здравоохране-ния, социальной защиты населения, культуры, спорта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r>
              <w:t>Отдел образования, отдел кул</w:t>
            </w:r>
            <w:r>
              <w:t xml:space="preserve">ьтуры, спорта и молодежи Администрации района, МБУЗ «ЦРБ», УСЗН Песчанокопского района 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80000"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8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80000">
            <w:pPr>
              <w:spacing w:line="228" w:lineRule="auto"/>
              <w:ind/>
              <w:jc w:val="both"/>
            </w:pPr>
            <w:r>
              <w:t>Мероприятие 2.3.2.</w:t>
            </w:r>
          </w:p>
          <w:p w14:paraId="5F080000">
            <w:pPr>
              <w:spacing w:line="228" w:lineRule="auto"/>
              <w:ind/>
              <w:jc w:val="both"/>
            </w:pPr>
            <w:r>
              <w:t xml:space="preserve">Проведение учебных тренировок с персоналом </w:t>
            </w:r>
            <w:r>
              <w:t>учреждений образования, здравоохране-ния, социальной защиты населения, культуры, спорта по вопросам предупрежде-ния террористических актов и правилам поведения при их</w:t>
            </w:r>
          </w:p>
          <w:p w14:paraId="60080000">
            <w:pPr>
              <w:spacing w:line="228" w:lineRule="auto"/>
              <w:ind/>
              <w:jc w:val="both"/>
            </w:pPr>
            <w:r>
              <w:t>возникновен</w:t>
            </w:r>
            <w:r>
              <w:t>ии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80000">
            <w:pPr>
              <w:spacing w:line="228" w:lineRule="auto"/>
              <w:ind/>
            </w:pPr>
            <w:r>
              <w:t xml:space="preserve">Отдел образования, отдел культуры, спорта и молодежи Администрации района, МБУЗ «ЦРБ», УСЗН </w:t>
            </w:r>
            <w:r>
              <w:t>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8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80000">
            <w:pPr>
              <w:ind/>
              <w:jc w:val="both"/>
            </w:pPr>
            <w:r>
              <w:t>Мероприятие 2.3.3.</w:t>
            </w:r>
          </w:p>
          <w:p w14:paraId="75080000">
            <w:pPr>
              <w:ind/>
              <w:jc w:val="both"/>
            </w:pPr>
            <w:r>
              <w:t>Проведение комплексных обследований, плановых и внезапных проверок учреждений образования, здравоохране-ния,</w:t>
            </w:r>
          </w:p>
          <w:p w14:paraId="76080000">
            <w:pPr>
              <w:ind/>
              <w:jc w:val="both"/>
            </w:pPr>
            <w:r>
              <w:t>социальной защиты населения, культуры, спорта на предмет режимно-охранных мер, оценка состояния и степени антите</w:t>
            </w:r>
            <w:r>
              <w:t xml:space="preserve">ррорис-тической защищённости и оснащенности </w:t>
            </w:r>
            <w:r>
              <w:t>средствами защиты, обученности действиям персонала по  предотвращению и минимизации последствий террористиче-ских актов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spacing w:line="228" w:lineRule="auto"/>
              <w:ind/>
            </w:pPr>
            <w:r>
              <w:t>Отдел образования, отдел культуры, спорта и молодежи Администрации района, главы сельских по</w:t>
            </w:r>
            <w:r>
              <w:t>селений  района, МКУ Песчан. р-на «Служба по делам ГО и ЧС», МБУЗ «ЦРБ», УСЗН Песчанокопского района, ОПЭТ, МБУ «ПСС»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8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80000"/>
        </w:tc>
      </w:tr>
      <w:tr>
        <w:trPr>
          <w:trHeight w:hRule="atLeast" w:val="1257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pPr>
              <w:ind/>
              <w:jc w:val="both"/>
            </w:pPr>
            <w:r>
              <w:t xml:space="preserve">Мероприятие 2.3.4. </w:t>
            </w:r>
            <w:r>
              <w:t>Содержание  в постоянной готовности  подразделений районного звена сил и средств по предупреждению и ликвидации чрезвычайных  ситуаций и муниципаль-ных</w:t>
            </w:r>
          </w:p>
          <w:p w14:paraId="8B080000">
            <w:pPr>
              <w:ind/>
              <w:jc w:val="both"/>
            </w:pPr>
            <w:r>
              <w:t xml:space="preserve">врачебно – сестренских </w:t>
            </w:r>
          </w:p>
          <w:p w14:paraId="8C080000">
            <w:pPr>
              <w:ind/>
              <w:jc w:val="both"/>
            </w:pPr>
            <w:r>
              <w:t xml:space="preserve">бригад лечебно – </w:t>
            </w:r>
          </w:p>
          <w:p w14:paraId="8D080000">
            <w:pPr>
              <w:ind/>
              <w:jc w:val="both"/>
            </w:pPr>
            <w:r>
              <w:t>профилакти-ческих учреждени</w:t>
            </w:r>
            <w:r>
              <w:t>й к действиям, по предназначе-нию в зонах чрезвычайных ситуаций в случае совершения террористиче-ского акта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80000">
            <w:pPr>
              <w:spacing w:line="228" w:lineRule="auto"/>
              <w:ind/>
            </w:pPr>
            <w:r>
              <w:t>МБУЗ «ЦРБ», МБУ «ПСС» Песчанокопского района, МКУ Песчан. р-на «Служба по делам ГО и ЧС»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80000">
            <w:pPr>
              <w:ind/>
              <w:jc w:val="center"/>
            </w:pPr>
            <w: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8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80000"/>
        </w:tc>
      </w:tr>
      <w:tr>
        <w:trPr>
          <w:trHeight w:hRule="atLeast" w:val="580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80000">
            <w:r>
              <w:t xml:space="preserve">Мероприятие 2.3.5 </w:t>
            </w:r>
            <w:r>
              <w:t>Мониторинг в сфере межнацио-нальных и межконфес-сиональных отношений с целью предупрежде-ния экстремистс-ких проявлений и предупрежде-ния конфликтных ситуаций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80000">
            <w:pPr>
              <w:spacing w:line="228" w:lineRule="auto"/>
              <w:ind/>
              <w:rPr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правонарушений,</w:t>
            </w:r>
            <w:r>
              <w:t xml:space="preserve"> взаимодействия с политическими партиями, общественными организациями, казачеством, секретарь антинаркотичес-кой комиссии Администрации района</w:t>
            </w:r>
            <w:r>
              <w:rPr>
                <w:rFonts w:ascii="Verdana" w:hAnsi="Verdana"/>
                <w:sz w:val="17"/>
              </w:rPr>
              <w:t>,</w:t>
            </w:r>
          </w:p>
          <w:p w14:paraId="A3080000">
            <w:pPr>
              <w:spacing w:line="228" w:lineRule="auto"/>
              <w:ind/>
            </w:pPr>
            <w:r>
              <w:t>Специалист по мобилизацион-ной работе Администрации 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80000">
            <w:pPr>
              <w:spacing w:line="228" w:lineRule="auto"/>
              <w:ind/>
              <w:rPr>
                <w:rFonts w:ascii="XO Thames" w:hAnsi="XO Thames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80000">
            <w:pPr>
              <w:spacing w:line="228" w:lineRule="auto"/>
              <w:ind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80000">
            <w:pPr>
              <w:spacing w:line="228" w:lineRule="auto"/>
              <w:ind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80000">
            <w:pPr>
              <w:spacing w:line="228" w:lineRule="auto"/>
              <w:ind/>
              <w:rPr>
                <w:rFonts w:ascii="Verdana" w:hAnsi="Verdana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8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8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80000"/>
        </w:tc>
      </w:tr>
      <w:tr>
        <w:trPr>
          <w:trHeight w:hRule="atLeast" w:val="21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80000">
            <w:pPr>
              <w:spacing w:line="228" w:lineRule="auto"/>
              <w:ind/>
            </w:pPr>
            <w:r>
              <w:t>Мероприятие 2.3.6</w:t>
            </w:r>
          </w:p>
          <w:p w14:paraId="B7080000">
            <w:r>
              <w:t>Организация поста круглосуточной охраны в здании Администрации района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80000">
            <w:pPr>
              <w:spacing w:line="228" w:lineRule="auto"/>
              <w:ind/>
            </w:pPr>
            <w:r>
              <w:t>Управляющий делами Администрации района,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0820090870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8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8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8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8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8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8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8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80000">
            <w:pPr>
              <w:ind/>
              <w:jc w:val="center"/>
            </w:pPr>
            <w:r>
              <w:t>Х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80000">
            <w:pPr>
              <w:ind/>
              <w:jc w:val="center"/>
            </w:pPr>
            <w:r>
              <w:t>Х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8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80000">
            <w:pPr>
              <w:spacing w:line="228" w:lineRule="auto"/>
              <w:ind/>
              <w:jc w:val="both"/>
            </w:pPr>
            <w:r>
              <w:t>Подпрограмма 3 "</w:t>
            </w:r>
            <w:r>
              <w:t xml:space="preserve">Комплексные меры противодействия злоупотреблению наркотиками и их незаконному обороту в </w:t>
            </w:r>
            <w:r>
              <w:t>Песчанокопском районе"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80000">
            <w:r>
              <w:t xml:space="preserve">всего </w:t>
            </w:r>
          </w:p>
          <w:p w14:paraId="CD08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8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389,0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8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ind/>
              <w:jc w:val="center"/>
            </w:pPr>
            <w:r>
              <w:rPr>
                <w:sz w:val="20"/>
              </w:rPr>
              <w:t>53,4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80000"/>
        </w:tc>
      </w:tr>
      <w:tr>
        <w:trPr>
          <w:trHeight w:hRule="atLeast" w:val="198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80000">
            <w:pPr>
              <w:rPr>
                <w:sz w:val="20"/>
              </w:rPr>
            </w:pPr>
            <w:r>
              <w:t xml:space="preserve">Администрация Песчанокопского района (антинаркотическая комиссия Песчанокопского </w:t>
            </w:r>
            <w:r>
              <w:t>района)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906</w:t>
            </w:r>
          </w:p>
          <w:p w14:paraId="E2080000">
            <w:pPr>
              <w:spacing w:line="228" w:lineRule="auto"/>
              <w:ind/>
              <w:rPr>
                <w:sz w:val="20"/>
              </w:rPr>
            </w:pPr>
          </w:p>
          <w:p w14:paraId="E3080000">
            <w:pPr>
              <w:spacing w:line="228" w:lineRule="auto"/>
              <w:ind/>
              <w:rPr>
                <w:sz w:val="20"/>
              </w:rPr>
            </w:pPr>
          </w:p>
          <w:p w14:paraId="E4080000">
            <w:pPr>
              <w:spacing w:line="228" w:lineRule="auto"/>
              <w:ind/>
              <w:rPr>
                <w:sz w:val="20"/>
              </w:rPr>
            </w:pPr>
          </w:p>
          <w:p w14:paraId="E5080000">
            <w:pPr>
              <w:spacing w:line="228" w:lineRule="auto"/>
              <w:ind/>
              <w:rPr>
                <w:sz w:val="20"/>
              </w:rPr>
            </w:pPr>
          </w:p>
          <w:p w14:paraId="E608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80000">
            <w:pPr>
              <w:spacing w:line="228" w:lineRule="auto"/>
              <w:ind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E8080000">
            <w:pPr>
              <w:spacing w:line="228" w:lineRule="auto"/>
              <w:ind/>
              <w:rPr>
                <w:sz w:val="24"/>
              </w:rPr>
            </w:pPr>
          </w:p>
          <w:p w14:paraId="E9080000">
            <w:pPr>
              <w:spacing w:line="240" w:lineRule="auto"/>
              <w:ind/>
              <w:rPr>
                <w:sz w:val="24"/>
              </w:rPr>
            </w:pPr>
          </w:p>
          <w:p w14:paraId="EA080000">
            <w:pPr>
              <w:spacing w:line="240" w:lineRule="auto"/>
              <w:ind/>
              <w:rPr>
                <w:sz w:val="24"/>
              </w:rPr>
            </w:pPr>
          </w:p>
          <w:p w14:paraId="EB080000">
            <w:pPr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EC080000">
            <w:pPr>
              <w:spacing w:line="240" w:lineRule="auto"/>
              <w:ind/>
              <w:rPr>
                <w:sz w:val="24"/>
              </w:rPr>
            </w:pPr>
          </w:p>
          <w:p w14:paraId="ED080000">
            <w:pPr>
              <w:spacing w:line="228" w:lineRule="auto"/>
              <w:ind/>
              <w:rPr>
                <w:sz w:val="24"/>
              </w:rPr>
            </w:pPr>
          </w:p>
          <w:p w14:paraId="EE080000">
            <w:pPr>
              <w:spacing w:line="228" w:lineRule="auto"/>
              <w:ind/>
              <w:rPr>
                <w:sz w:val="24"/>
              </w:rPr>
            </w:pP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80000">
            <w:pPr>
              <w:spacing w:line="228" w:lineRule="auto"/>
              <w:ind/>
            </w:pPr>
            <w:r>
              <w:t>Х</w:t>
            </w:r>
          </w:p>
          <w:p w14:paraId="F0080000">
            <w:pPr>
              <w:spacing w:after="0" w:before="0" w:line="228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F1080000">
            <w:pPr>
              <w:spacing w:after="0" w:before="0" w:line="228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F2080000">
            <w:pPr>
              <w:spacing w:after="0" w:before="0" w:line="228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  <w:p w14:paraId="F3080000">
            <w:pPr>
              <w:spacing w:after="0" w:before="0" w:line="228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</w:t>
            </w:r>
          </w:p>
          <w:p w14:paraId="F4080000">
            <w:pPr>
              <w:spacing w:line="228" w:lineRule="auto"/>
              <w:ind/>
              <w:rPr>
                <w:sz w:val="24"/>
              </w:rPr>
            </w:pP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80000">
            <w:pPr>
              <w:spacing w:line="228" w:lineRule="auto"/>
              <w:ind/>
            </w:pPr>
            <w:r>
              <w:t>Х</w:t>
            </w:r>
          </w:p>
          <w:p w14:paraId="F6080000">
            <w:pPr>
              <w:spacing w:line="228" w:lineRule="auto"/>
              <w:ind/>
            </w:pPr>
          </w:p>
          <w:p w14:paraId="F7080000">
            <w:pPr>
              <w:spacing w:line="228" w:lineRule="auto"/>
              <w:ind/>
            </w:pPr>
          </w:p>
          <w:p w14:paraId="F8080000">
            <w:pPr>
              <w:spacing w:line="228" w:lineRule="auto"/>
              <w:ind/>
            </w:pPr>
          </w:p>
          <w:p w14:paraId="F908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110,</w:t>
            </w:r>
            <w:r>
              <w:rPr>
                <w:sz w:val="20"/>
              </w:rPr>
              <w:t>0</w:t>
            </w:r>
          </w:p>
          <w:p w14:paraId="FB080000">
            <w:pPr>
              <w:ind/>
              <w:jc w:val="center"/>
              <w:rPr>
                <w:sz w:val="20"/>
              </w:rPr>
            </w:pPr>
          </w:p>
          <w:p w14:paraId="FC080000">
            <w:pPr>
              <w:ind/>
              <w:jc w:val="center"/>
              <w:rPr>
                <w:sz w:val="20"/>
              </w:rPr>
            </w:pPr>
          </w:p>
          <w:p w14:paraId="FD080000">
            <w:pPr>
              <w:ind/>
              <w:jc w:val="center"/>
              <w:rPr>
                <w:sz w:val="20"/>
              </w:rPr>
            </w:pPr>
          </w:p>
          <w:p w14:paraId="FE080000">
            <w:pPr>
              <w:ind/>
              <w:jc w:val="center"/>
              <w:rPr>
                <w:sz w:val="20"/>
              </w:rPr>
            </w:pPr>
          </w:p>
          <w:p w14:paraId="F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279,0</w:t>
            </w:r>
          </w:p>
          <w:p w14:paraId="0009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14:paraId="02090000">
            <w:pPr>
              <w:ind/>
              <w:jc w:val="center"/>
              <w:rPr>
                <w:sz w:val="20"/>
              </w:rPr>
            </w:pPr>
          </w:p>
          <w:p w14:paraId="03090000">
            <w:pPr>
              <w:ind/>
              <w:jc w:val="center"/>
              <w:rPr>
                <w:sz w:val="20"/>
              </w:rPr>
            </w:pPr>
          </w:p>
          <w:p w14:paraId="04090000">
            <w:pPr>
              <w:ind/>
              <w:jc w:val="center"/>
              <w:rPr>
                <w:sz w:val="20"/>
              </w:rPr>
            </w:pPr>
          </w:p>
          <w:p w14:paraId="05090000">
            <w:pPr>
              <w:ind/>
              <w:jc w:val="center"/>
              <w:rPr>
                <w:sz w:val="20"/>
              </w:rPr>
            </w:pPr>
          </w:p>
          <w:p w14:paraId="0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  <w:p w14:paraId="08090000">
            <w:pPr>
              <w:ind/>
              <w:jc w:val="center"/>
              <w:rPr>
                <w:sz w:val="20"/>
              </w:rPr>
            </w:pPr>
          </w:p>
          <w:p w14:paraId="09090000">
            <w:pPr>
              <w:ind/>
              <w:jc w:val="center"/>
              <w:rPr>
                <w:sz w:val="20"/>
              </w:rPr>
            </w:pPr>
          </w:p>
          <w:p w14:paraId="0A090000">
            <w:pPr>
              <w:ind/>
              <w:jc w:val="center"/>
              <w:rPr>
                <w:sz w:val="20"/>
              </w:rPr>
            </w:pPr>
          </w:p>
          <w:p w14:paraId="0B090000">
            <w:pPr>
              <w:ind/>
              <w:jc w:val="center"/>
              <w:rPr>
                <w:sz w:val="20"/>
              </w:rPr>
            </w:pPr>
          </w:p>
          <w:p w14:paraId="0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14:paraId="0E090000">
            <w:pPr>
              <w:ind/>
              <w:jc w:val="center"/>
              <w:rPr>
                <w:sz w:val="20"/>
              </w:rPr>
            </w:pPr>
          </w:p>
          <w:p w14:paraId="0F090000">
            <w:pPr>
              <w:ind/>
              <w:jc w:val="center"/>
              <w:rPr>
                <w:sz w:val="20"/>
              </w:rPr>
            </w:pPr>
          </w:p>
          <w:p w14:paraId="10090000">
            <w:pPr>
              <w:ind/>
              <w:jc w:val="center"/>
              <w:rPr>
                <w:sz w:val="20"/>
              </w:rPr>
            </w:pPr>
          </w:p>
          <w:p w14:paraId="11090000">
            <w:pPr>
              <w:ind/>
              <w:jc w:val="center"/>
              <w:rPr>
                <w:sz w:val="20"/>
              </w:rPr>
            </w:pPr>
          </w:p>
          <w:p w14:paraId="1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14:paraId="14090000">
            <w:pPr>
              <w:ind/>
              <w:jc w:val="center"/>
              <w:rPr>
                <w:sz w:val="20"/>
              </w:rPr>
            </w:pPr>
          </w:p>
          <w:p w14:paraId="15090000">
            <w:pPr>
              <w:ind/>
              <w:jc w:val="center"/>
              <w:rPr>
                <w:sz w:val="20"/>
              </w:rPr>
            </w:pPr>
          </w:p>
          <w:p w14:paraId="16090000">
            <w:pPr>
              <w:ind/>
              <w:jc w:val="center"/>
              <w:rPr>
                <w:sz w:val="20"/>
              </w:rPr>
            </w:pPr>
          </w:p>
          <w:p w14:paraId="17090000">
            <w:pPr>
              <w:ind/>
              <w:jc w:val="center"/>
              <w:rPr>
                <w:sz w:val="20"/>
              </w:rPr>
            </w:pPr>
          </w:p>
          <w:p w14:paraId="18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14:paraId="1A090000">
            <w:pPr>
              <w:ind/>
              <w:jc w:val="center"/>
              <w:rPr>
                <w:sz w:val="20"/>
              </w:rPr>
            </w:pPr>
          </w:p>
          <w:p w14:paraId="1B090000">
            <w:pPr>
              <w:ind/>
              <w:jc w:val="center"/>
              <w:rPr>
                <w:sz w:val="20"/>
              </w:rPr>
            </w:pPr>
          </w:p>
          <w:p w14:paraId="1C090000">
            <w:pPr>
              <w:ind/>
              <w:jc w:val="center"/>
              <w:rPr>
                <w:sz w:val="20"/>
              </w:rPr>
            </w:pPr>
          </w:p>
          <w:p w14:paraId="1D090000">
            <w:pPr>
              <w:ind/>
              <w:jc w:val="center"/>
              <w:rPr>
                <w:sz w:val="20"/>
              </w:rPr>
            </w:pPr>
          </w:p>
          <w:p w14:paraId="1E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  <w:p w14:paraId="20090000">
            <w:pPr>
              <w:ind/>
              <w:jc w:val="center"/>
              <w:rPr>
                <w:sz w:val="20"/>
              </w:rPr>
            </w:pPr>
          </w:p>
          <w:p w14:paraId="21090000">
            <w:pPr>
              <w:ind/>
              <w:jc w:val="center"/>
              <w:rPr>
                <w:sz w:val="20"/>
              </w:rPr>
            </w:pPr>
          </w:p>
          <w:p w14:paraId="22090000">
            <w:pPr>
              <w:ind/>
              <w:jc w:val="center"/>
              <w:rPr>
                <w:sz w:val="20"/>
              </w:rPr>
            </w:pPr>
          </w:p>
          <w:p w14:paraId="23090000">
            <w:pPr>
              <w:ind/>
              <w:jc w:val="center"/>
              <w:rPr>
                <w:sz w:val="20"/>
              </w:rPr>
            </w:pPr>
          </w:p>
          <w:p w14:paraId="24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  <w:p w14:paraId="26090000">
            <w:pPr>
              <w:ind/>
              <w:jc w:val="center"/>
              <w:rPr>
                <w:sz w:val="20"/>
              </w:rPr>
            </w:pPr>
          </w:p>
          <w:p w14:paraId="27090000">
            <w:pPr>
              <w:ind/>
              <w:jc w:val="center"/>
              <w:rPr>
                <w:sz w:val="20"/>
              </w:rPr>
            </w:pPr>
          </w:p>
          <w:p w14:paraId="28090000">
            <w:pPr>
              <w:ind/>
              <w:jc w:val="center"/>
              <w:rPr>
                <w:sz w:val="20"/>
              </w:rPr>
            </w:pPr>
          </w:p>
          <w:p w14:paraId="29090000">
            <w:pPr>
              <w:ind/>
              <w:jc w:val="center"/>
              <w:rPr>
                <w:sz w:val="20"/>
              </w:rPr>
            </w:pPr>
          </w:p>
          <w:p w14:paraId="2A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  <w:p w14:paraId="2C090000">
            <w:pPr>
              <w:ind/>
              <w:jc w:val="center"/>
              <w:rPr>
                <w:sz w:val="20"/>
              </w:rPr>
            </w:pPr>
          </w:p>
          <w:p w14:paraId="2D090000">
            <w:pPr>
              <w:ind/>
              <w:jc w:val="center"/>
              <w:rPr>
                <w:sz w:val="20"/>
              </w:rPr>
            </w:pPr>
          </w:p>
          <w:p w14:paraId="2E090000">
            <w:pPr>
              <w:ind/>
              <w:jc w:val="center"/>
              <w:rPr>
                <w:sz w:val="20"/>
              </w:rPr>
            </w:pPr>
          </w:p>
          <w:p w14:paraId="2F090000">
            <w:pPr>
              <w:ind/>
              <w:jc w:val="center"/>
              <w:rPr>
                <w:sz w:val="20"/>
              </w:rPr>
            </w:pPr>
          </w:p>
          <w:p w14:paraId="30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  <w:p w14:paraId="32090000">
            <w:pPr>
              <w:ind/>
              <w:jc w:val="center"/>
              <w:rPr>
                <w:sz w:val="20"/>
              </w:rPr>
            </w:pPr>
          </w:p>
          <w:p w14:paraId="33090000">
            <w:pPr>
              <w:ind/>
              <w:jc w:val="center"/>
              <w:rPr>
                <w:sz w:val="20"/>
              </w:rPr>
            </w:pPr>
          </w:p>
          <w:p w14:paraId="34090000">
            <w:pPr>
              <w:ind/>
              <w:jc w:val="center"/>
              <w:rPr>
                <w:sz w:val="20"/>
              </w:rPr>
            </w:pPr>
          </w:p>
          <w:p w14:paraId="35090000">
            <w:pPr>
              <w:ind/>
              <w:jc w:val="center"/>
              <w:rPr>
                <w:sz w:val="20"/>
              </w:rPr>
            </w:pPr>
          </w:p>
          <w:p w14:paraId="36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48,4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  <w:p w14:paraId="38090000">
            <w:pPr>
              <w:ind/>
              <w:jc w:val="center"/>
              <w:rPr>
                <w:sz w:val="20"/>
              </w:rPr>
            </w:pPr>
          </w:p>
          <w:p w14:paraId="39090000">
            <w:pPr>
              <w:ind/>
              <w:jc w:val="center"/>
              <w:rPr>
                <w:sz w:val="20"/>
              </w:rPr>
            </w:pPr>
          </w:p>
          <w:p w14:paraId="3A090000">
            <w:pPr>
              <w:ind/>
              <w:jc w:val="center"/>
              <w:rPr>
                <w:sz w:val="20"/>
              </w:rPr>
            </w:pPr>
          </w:p>
          <w:p w14:paraId="3B090000">
            <w:pPr>
              <w:ind/>
              <w:jc w:val="center"/>
              <w:rPr>
                <w:sz w:val="20"/>
              </w:rPr>
            </w:pPr>
          </w:p>
          <w:p w14:paraId="3C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48,4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  <w:p w14:paraId="3E090000">
            <w:pPr>
              <w:ind/>
              <w:jc w:val="center"/>
              <w:rPr>
                <w:sz w:val="20"/>
              </w:rPr>
            </w:pPr>
          </w:p>
          <w:p w14:paraId="3F090000">
            <w:pPr>
              <w:ind/>
              <w:jc w:val="center"/>
              <w:rPr>
                <w:sz w:val="20"/>
              </w:rPr>
            </w:pPr>
          </w:p>
          <w:p w14:paraId="40090000">
            <w:pPr>
              <w:ind/>
              <w:jc w:val="center"/>
              <w:rPr>
                <w:sz w:val="20"/>
              </w:rPr>
            </w:pPr>
          </w:p>
          <w:p w14:paraId="41090000">
            <w:pPr>
              <w:ind/>
              <w:jc w:val="center"/>
              <w:rPr>
                <w:sz w:val="20"/>
              </w:rPr>
            </w:pPr>
          </w:p>
          <w:p w14:paraId="42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48,4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  <w:p w14:paraId="44090000">
            <w:pPr>
              <w:ind/>
              <w:jc w:val="center"/>
              <w:rPr>
                <w:sz w:val="20"/>
              </w:rPr>
            </w:pPr>
          </w:p>
          <w:p w14:paraId="45090000">
            <w:pPr>
              <w:ind/>
              <w:jc w:val="center"/>
              <w:rPr>
                <w:sz w:val="20"/>
              </w:rPr>
            </w:pPr>
          </w:p>
          <w:p w14:paraId="46090000">
            <w:pPr>
              <w:ind/>
              <w:jc w:val="center"/>
              <w:rPr>
                <w:sz w:val="20"/>
              </w:rPr>
            </w:pPr>
          </w:p>
          <w:p w14:paraId="47090000">
            <w:pPr>
              <w:ind/>
              <w:jc w:val="center"/>
              <w:rPr>
                <w:sz w:val="20"/>
              </w:rPr>
            </w:pPr>
          </w:p>
          <w:p w14:paraId="48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48,4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/>
        </w:tc>
      </w:tr>
      <w:tr>
        <w:trPr>
          <w:trHeight w:hRule="atLeast" w:val="2640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spacing w:line="228" w:lineRule="auto"/>
              <w:ind/>
            </w:pPr>
            <w:r>
              <w:t>Мероприятие 3.1.1</w:t>
            </w:r>
          </w:p>
          <w:p w14:paraId="4B090000">
            <w:pPr>
              <w:spacing w:line="228" w:lineRule="auto"/>
              <w:ind/>
              <w:jc w:val="both"/>
            </w:pPr>
            <w:r>
              <w:t>Организация проведения мониторинга распростране-нности психоактив-ных веществ в образователь-ных организациях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90000">
            <w:pPr>
              <w:spacing w:line="228" w:lineRule="auto"/>
              <w:ind/>
            </w:pPr>
            <w:r>
              <w:t>Отдел образования Администрации Песчанокопского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9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9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9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90000"/>
        </w:tc>
      </w:tr>
      <w:tr>
        <w:trPr>
          <w:trHeight w:hRule="atLeast" w:val="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90000">
            <w:pPr>
              <w:spacing w:line="228" w:lineRule="auto"/>
              <w:ind/>
              <w:jc w:val="both"/>
            </w:pPr>
            <w:r>
              <w:t>Мероприятие 3.1.2</w:t>
            </w:r>
          </w:p>
          <w:p w14:paraId="60090000">
            <w:pPr>
              <w:spacing w:line="228" w:lineRule="auto"/>
              <w:ind/>
              <w:jc w:val="both"/>
            </w:pPr>
            <w:r>
              <w:t xml:space="preserve">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  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90000">
            <w:pPr>
              <w:tabs>
                <w:tab w:leader="none" w:pos="10490" w:val="left"/>
              </w:tabs>
              <w:ind w:right="-1"/>
              <w:jc w:val="both"/>
            </w:pPr>
            <w:r>
              <w:t>Отдел образовани</w:t>
            </w:r>
            <w:r>
              <w:t xml:space="preserve">я, </w:t>
            </w:r>
            <w:r>
              <w:t xml:space="preserve">Отдел культуры, </w:t>
            </w:r>
            <w:r>
              <w:t>спорта и 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9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90000"/>
        </w:tc>
      </w:tr>
      <w:tr>
        <w:trPr>
          <w:trHeight w:hRule="atLeast" w:val="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90000">
            <w:pPr>
              <w:spacing w:line="228" w:lineRule="auto"/>
              <w:ind/>
              <w:jc w:val="both"/>
            </w:pPr>
            <w:r>
              <w:t>Мероприятие 3.1.3.</w:t>
            </w:r>
          </w:p>
          <w:p w14:paraId="75090000">
            <w:pPr>
              <w:spacing w:line="228" w:lineRule="auto"/>
              <w:ind/>
              <w:jc w:val="both"/>
            </w:pPr>
            <w:r>
              <w:t xml:space="preserve">Изучение деятельности Администраций сельских поселений по профилактике наркомании, </w:t>
            </w:r>
            <w:r>
              <w:t>анализ ее эффективности  и оценка влияния на изменения наркоситуации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90000">
            <w:pPr>
              <w:tabs>
                <w:tab w:leader="none" w:pos="10490" w:val="left"/>
              </w:tabs>
              <w:ind w:right="-1"/>
              <w:jc w:val="both"/>
            </w:pPr>
            <w:r>
              <w:t xml:space="preserve">Заместитель главы Администрации по вопросам безопасности, </w:t>
            </w:r>
            <w:r>
              <w:t>Спец</w:t>
            </w:r>
            <w:r>
              <w:t xml:space="preserve">иалист I категории по вопросам профилактики </w:t>
            </w:r>
            <w:r>
              <w:t>правонарушений, взаимодействия с политическими партиями, 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9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90000"/>
        </w:tc>
      </w:tr>
      <w:tr>
        <w:trPr>
          <w:trHeight w:hRule="atLeast" w:val="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90000">
            <w:pPr>
              <w:spacing w:line="228" w:lineRule="auto"/>
              <w:ind/>
              <w:jc w:val="both"/>
            </w:pPr>
            <w:r>
              <w:t>Контрольное событие 3.1.4</w:t>
            </w:r>
          </w:p>
          <w:p w14:paraId="8A090000">
            <w:pPr>
              <w:spacing w:line="228" w:lineRule="auto"/>
              <w:ind/>
              <w:jc w:val="both"/>
            </w:pPr>
            <w:r>
              <w:t xml:space="preserve">Подготовка и направление ежегодного доклада о наркоситуации на территории района в Правительство Ростовской области 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90000">
            <w:pPr>
              <w:tabs>
                <w:tab w:leader="none" w:pos="10490" w:val="left"/>
              </w:tabs>
              <w:ind w:right="-1"/>
              <w:jc w:val="both"/>
            </w:pPr>
            <w:r>
              <w:t>Специалист I категории по вопросам профилактики правонарушений, взаимодействия с политичес</w:t>
            </w:r>
            <w:r>
              <w:t>кими партиями, 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90000">
            <w:pPr>
              <w:ind/>
              <w:jc w:val="center"/>
            </w:pPr>
            <w: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9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90000">
            <w:pPr>
              <w:spacing w:line="228" w:lineRule="auto"/>
              <w:ind/>
            </w:pPr>
            <w:r>
              <w:t>Мероприятие 3.2.3</w:t>
            </w:r>
          </w:p>
          <w:p w14:paraId="9F090000">
            <w:pPr>
              <w:spacing w:line="228" w:lineRule="auto"/>
              <w:ind/>
              <w:jc w:val="both"/>
            </w:pPr>
            <w:r>
              <w:t xml:space="preserve">Изготовление и размещение тематической полиграфической продукции в местах массового пребывания </w:t>
            </w:r>
            <w:r>
              <w:t>молодёжи</w:t>
            </w:r>
          </w:p>
          <w:p w14:paraId="A0090000">
            <w:pPr>
              <w:spacing w:line="228" w:lineRule="auto"/>
              <w:ind/>
              <w:jc w:val="both"/>
            </w:pP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90000">
            <w:pPr>
              <w:spacing w:line="228" w:lineRule="auto"/>
              <w:ind/>
              <w:rPr>
                <w:sz w:val="20"/>
              </w:rPr>
            </w:pPr>
            <w:r>
              <w:t>Отдел культуры, спорта и молодежи Администрации 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0707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0830021620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z w:val="20"/>
              </w:rPr>
              <w:t>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9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90000">
            <w:pPr>
              <w:ind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5,0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9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90000">
            <w:pPr>
              <w:spacing w:line="228" w:lineRule="auto"/>
              <w:ind/>
              <w:rPr>
                <w:sz w:val="20"/>
              </w:rPr>
            </w:pPr>
            <w:r>
              <w:t>Контрольное событие 3.2.4.</w:t>
            </w:r>
          </w:p>
          <w:p w14:paraId="B5090000">
            <w:pPr>
              <w:spacing w:line="228" w:lineRule="auto"/>
              <w:ind/>
              <w:jc w:val="both"/>
            </w:pPr>
            <w:r>
              <w:t>Предоставление отчетов и планов мероприяти</w:t>
            </w:r>
            <w:r>
              <w:t xml:space="preserve">й </w:t>
            </w:r>
            <w:r>
              <w:t xml:space="preserve">антинаркотической направленности </w:t>
            </w:r>
            <w:r>
              <w:t xml:space="preserve"> в АНК Ростовской области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9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</w:t>
            </w:r>
            <w:r>
              <w:t>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9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9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9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9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90000">
            <w:pPr>
              <w:ind/>
              <w:jc w:val="center"/>
            </w:pPr>
            <w: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90000"/>
        </w:tc>
      </w:tr>
      <w:tr>
        <w:trPr>
          <w:trHeight w:hRule="atLeast" w:val="739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90000">
            <w:pPr>
              <w:spacing w:line="228" w:lineRule="auto"/>
              <w:ind/>
              <w:jc w:val="both"/>
            </w:pPr>
            <w:r>
              <w:t>Мероприятие 3.3.1</w:t>
            </w:r>
          </w:p>
          <w:p w14:paraId="CA090000">
            <w:pPr>
              <w:spacing w:line="228" w:lineRule="auto"/>
              <w:ind/>
              <w:jc w:val="both"/>
            </w:pPr>
            <w:r>
              <w:t xml:space="preserve">Приобретение расходных материалов для химико – токсикологических лабораторий (тест-полоски) и для  экспресс-анализатора для предварительного исследования мочи на наркотические вещества и алкоголь  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90000">
            <w:pPr>
              <w:spacing w:line="228" w:lineRule="auto"/>
              <w:ind/>
              <w:rPr>
                <w:sz w:val="20"/>
              </w:rPr>
            </w:pPr>
            <w:r>
              <w:t>МБУЗ «ЦРБ» Песчанокопск</w:t>
            </w:r>
            <w:r>
              <w:t>ого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0901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0830021660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9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279,0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0.0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90000">
            <w:pPr>
              <w:ind/>
              <w:jc w:val="center"/>
            </w:pPr>
            <w:r>
              <w:rPr>
                <w:sz w:val="20"/>
              </w:rPr>
              <w:t>48,4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90000"/>
        </w:tc>
      </w:tr>
      <w:tr>
        <w:trPr>
          <w:trHeight w:hRule="atLeast" w:val="966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90000">
            <w:pPr>
              <w:spacing w:line="228" w:lineRule="auto"/>
              <w:ind/>
              <w:jc w:val="both"/>
            </w:pPr>
            <w:r>
              <w:t xml:space="preserve">Мероприятие 3.3.2. </w:t>
            </w:r>
            <w:r>
              <w:t>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90000">
            <w:pPr>
              <w:tabs>
                <w:tab w:leader="none" w:pos="10490" w:val="left"/>
              </w:tabs>
              <w:ind w:right="-1"/>
              <w:jc w:val="both"/>
            </w:pPr>
            <w:r>
              <w:t>Отдел образования</w:t>
            </w:r>
          </w:p>
          <w:p w14:paraId="E0090000">
            <w:pPr>
              <w:spacing w:line="228" w:lineRule="auto"/>
              <w:ind/>
            </w:pPr>
            <w:r>
              <w:t>Администрации 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9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spacing w:line="228" w:lineRule="auto"/>
              <w:ind/>
              <w:jc w:val="both"/>
            </w:pPr>
            <w:r>
              <w:t>Мероприятие 3.3.3</w:t>
            </w:r>
          </w:p>
          <w:p w14:paraId="F4090000">
            <w:pPr>
              <w:spacing w:line="228" w:lineRule="auto"/>
              <w:ind/>
              <w:jc w:val="both"/>
            </w:pPr>
            <w:r>
              <w:t>Организация социальной реабилитации и ресоциализации потребителей наркотиков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spacing w:line="228" w:lineRule="auto"/>
              <w:ind/>
            </w:pPr>
            <w:r>
              <w:t>Центр социальной защиты населения Администрации Песчанокопского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A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A0000">
            <w:pPr>
              <w:spacing w:line="228" w:lineRule="auto"/>
              <w:ind/>
              <w:jc w:val="both"/>
            </w:pPr>
            <w:r>
              <w:t>Контрольное событие 3.3.4.</w:t>
            </w:r>
          </w:p>
          <w:p w14:paraId="090A0000">
            <w:pPr>
              <w:spacing w:line="228" w:lineRule="auto"/>
              <w:ind/>
              <w:jc w:val="both"/>
            </w:pPr>
            <w:r>
              <w:t xml:space="preserve">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</w:t>
            </w:r>
            <w:r>
              <w:t>наркотиков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A0000">
            <w:pPr>
              <w:spacing w:line="228" w:lineRule="auto"/>
              <w:ind/>
            </w:pPr>
            <w:r>
              <w:t>Отдел образования Администрации Песчанокопского района</w:t>
            </w:r>
          </w:p>
          <w:p w14:paraId="0B0A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A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A0000"/>
        </w:tc>
      </w:tr>
      <w:tr>
        <w:trPr>
          <w:trHeight w:hRule="atLeast" w:val="646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A0000">
            <w:pPr>
              <w:spacing w:line="228" w:lineRule="auto"/>
              <w:ind/>
              <w:jc w:val="both"/>
            </w:pPr>
            <w:r>
              <w:t>Мероприятие 3.4.1.</w:t>
            </w:r>
          </w:p>
          <w:p w14:paraId="1F0A0000">
            <w:pPr>
              <w:spacing w:line="228" w:lineRule="auto"/>
              <w:ind/>
              <w:jc w:val="both"/>
            </w:pPr>
            <w:r>
              <w:t xml:space="preserve">Проведение </w:t>
            </w:r>
            <w:r>
              <w:t xml:space="preserve">силами казачьих дружин мероприятий по выявлению возможных  фактов незаконного культивирования </w:t>
            </w:r>
            <w:r>
              <w:t>наркосодержа-щих растений и очагов произрастания дикорастущей конопли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 xml:space="preserve">Специалист I категории по вопросам </w:t>
            </w:r>
            <w:r>
              <w:t>профилактики правонарушений, взаимодействия с политическими партиями, общественными организациями, казачеством, секретарь антинаркотичес-кой комиссии А</w:t>
            </w:r>
            <w:r>
              <w:t>дминистрации района</w:t>
            </w:r>
          </w:p>
          <w:p w14:paraId="210A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A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A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A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A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spacing w:line="228" w:lineRule="auto"/>
              <w:ind/>
              <w:jc w:val="both"/>
            </w:pPr>
            <w:r>
              <w:t>Мероприятие 3.4.2.</w:t>
            </w:r>
          </w:p>
          <w:p w14:paraId="350A0000">
            <w:pPr>
              <w:spacing w:line="228" w:lineRule="auto"/>
              <w:ind/>
              <w:jc w:val="both"/>
            </w:pPr>
            <w:r>
              <w:t>Проведение акции "Единый день борьбы с дикорастущей коноплей"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A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</w:t>
            </w:r>
            <w:r>
              <w:t>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A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A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A0000">
            <w:pPr>
              <w:tabs>
                <w:tab w:leader="none" w:pos="10490" w:val="left"/>
              </w:tabs>
              <w:ind w:right="-1"/>
              <w:jc w:val="both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A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spacing w:line="228" w:lineRule="auto"/>
              <w:ind/>
            </w:pPr>
            <w:r>
              <w:t>Мероприятие 3.4.3.</w:t>
            </w:r>
          </w:p>
          <w:p w14:paraId="4A0A0000">
            <w:pPr>
              <w:spacing w:line="228" w:lineRule="auto"/>
              <w:ind/>
              <w:jc w:val="both"/>
            </w:pPr>
            <w:r>
              <w:t>Оказание силами казачьих дружин содействия правоохранительн</w:t>
            </w:r>
            <w:r>
              <w:t>ым органам в противодействии незаконному обороту наркотиков и злоупотребления ими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A0000">
            <w:pPr>
              <w:tabs>
                <w:tab w:leader="none" w:pos="10490" w:val="left"/>
              </w:tabs>
              <w:ind w:right="-1"/>
              <w:jc w:val="both"/>
            </w:pPr>
            <w:r>
              <w:t>Специалист I категории по вопросам профилактики правонарушений, взаимодей</w:t>
            </w:r>
            <w:r>
              <w:t xml:space="preserve">ствия с </w:t>
            </w:r>
            <w:r>
              <w:t>политическими партиями, общественными организациями, 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A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A0000">
            <w:pPr>
              <w:tabs>
                <w:tab w:leader="none" w:pos="10490" w:val="left"/>
              </w:tabs>
              <w:ind w:right="-1"/>
              <w:jc w:val="both"/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A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A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A0000">
            <w:pPr>
              <w:spacing w:line="228" w:lineRule="auto"/>
              <w:ind/>
              <w:jc w:val="both"/>
            </w:pPr>
            <w:r>
              <w:t>Мероприятие 3.4.4</w:t>
            </w:r>
          </w:p>
          <w:p w14:paraId="5F0A0000">
            <w:pPr>
              <w:spacing w:line="228" w:lineRule="auto"/>
              <w:ind/>
              <w:jc w:val="both"/>
            </w:pPr>
            <w: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A0000">
            <w:r>
              <w:t xml:space="preserve">Отдел сельского хозяйства и охраны окружающей среды Администрации Песчанокопского </w:t>
            </w:r>
            <w:r>
              <w:t>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/>
        </w:tc>
      </w:tr>
      <w:tr>
        <w:trPr>
          <w:trHeight w:hRule="atLeast" w:val="48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spacing w:line="228" w:lineRule="auto"/>
              <w:ind/>
              <w:jc w:val="both"/>
            </w:pPr>
            <w:r>
              <w:t>Контрольное событие 3.4.5.</w:t>
            </w:r>
          </w:p>
          <w:p w14:paraId="740A0000">
            <w:pPr>
              <w:spacing w:line="228" w:lineRule="auto"/>
              <w:ind/>
              <w:jc w:val="both"/>
            </w:pPr>
            <w:r>
              <w:t>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</w:t>
            </w:r>
            <w:r>
              <w:t xml:space="preserve">ртиями, общественными организациями, казачеством, секретарь антинаркотичес-кой комиссии Администрации </w:t>
            </w:r>
            <w:r>
              <w:t>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A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A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A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A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A0000">
            <w:pPr>
              <w:spacing w:line="228" w:lineRule="auto"/>
              <w:ind/>
              <w:jc w:val="both"/>
            </w:pPr>
            <w:r>
              <w:t>Подпрограмма 4 "</w:t>
            </w:r>
            <w:r>
              <w:t>Поддержка казачьих обществ  в Песчанокопс-ком районе"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A0000">
            <w:r>
              <w:t xml:space="preserve">всего </w:t>
            </w:r>
          </w:p>
          <w:p w14:paraId="8A0A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A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A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A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A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52997,5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4973,6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3911,5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4635,9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4658,7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4608,7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4142,7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A0000">
            <w:pPr>
              <w:ind/>
              <w:jc w:val="center"/>
            </w:pPr>
            <w:r>
              <w:rPr>
                <w:sz w:val="20"/>
              </w:rPr>
              <w:t>4142,7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A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A0000">
            <w: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</w:t>
            </w:r>
            <w:r>
              <w:t>комиссии)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14:paraId="9F0A0000">
            <w:pPr>
              <w:spacing w:line="228" w:lineRule="auto"/>
              <w:ind/>
              <w:rPr>
                <w:sz w:val="20"/>
              </w:rPr>
            </w:pPr>
          </w:p>
          <w:p w14:paraId="A00A0000">
            <w:pPr>
              <w:spacing w:line="228" w:lineRule="auto"/>
              <w:ind/>
              <w:rPr>
                <w:sz w:val="20"/>
              </w:rPr>
            </w:pPr>
          </w:p>
          <w:p w14:paraId="A10A0000">
            <w:pPr>
              <w:spacing w:line="228" w:lineRule="auto"/>
              <w:ind/>
              <w:rPr>
                <w:sz w:val="20"/>
              </w:rPr>
            </w:pPr>
          </w:p>
          <w:p w14:paraId="A20A0000">
            <w:pPr>
              <w:spacing w:line="228" w:lineRule="auto"/>
              <w:ind/>
              <w:rPr>
                <w:sz w:val="20"/>
              </w:rPr>
            </w:pPr>
          </w:p>
          <w:p w14:paraId="A30A0000">
            <w:pPr>
              <w:spacing w:line="228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907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A0000">
            <w:pPr>
              <w:spacing w:line="228" w:lineRule="auto"/>
              <w:ind/>
            </w:pPr>
            <w:r>
              <w:t>Х</w:t>
            </w:r>
          </w:p>
          <w:p w14:paraId="A50A0000">
            <w:pPr>
              <w:spacing w:line="228" w:lineRule="auto"/>
              <w:ind/>
            </w:pPr>
          </w:p>
          <w:p w14:paraId="A60A0000">
            <w:pPr>
              <w:spacing w:line="228" w:lineRule="auto"/>
              <w:ind/>
            </w:pPr>
          </w:p>
          <w:p w14:paraId="A70A0000">
            <w:pPr>
              <w:spacing w:line="228" w:lineRule="auto"/>
              <w:ind/>
              <w:rPr>
                <w:sz w:val="24"/>
              </w:rPr>
            </w:pPr>
          </w:p>
          <w:p w14:paraId="A80A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A0000">
            <w:pPr>
              <w:spacing w:line="228" w:lineRule="auto"/>
              <w:ind/>
            </w:pPr>
            <w:r>
              <w:t>Х</w:t>
            </w:r>
          </w:p>
          <w:p w14:paraId="AA0A0000">
            <w:pPr>
              <w:spacing w:line="228" w:lineRule="auto"/>
              <w:ind/>
            </w:pPr>
          </w:p>
          <w:p w14:paraId="AB0A0000">
            <w:pPr>
              <w:spacing w:line="228" w:lineRule="auto"/>
              <w:ind/>
            </w:pPr>
          </w:p>
          <w:p w14:paraId="AC0A0000">
            <w:pPr>
              <w:spacing w:line="228" w:lineRule="auto"/>
              <w:ind/>
              <w:rPr>
                <w:sz w:val="24"/>
              </w:rPr>
            </w:pPr>
          </w:p>
          <w:p w14:paraId="AD0A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spacing w:line="228" w:lineRule="auto"/>
              <w:ind/>
            </w:pPr>
            <w:r>
              <w:t>Х</w:t>
            </w:r>
          </w:p>
          <w:p w14:paraId="AF0A0000">
            <w:pPr>
              <w:spacing w:line="228" w:lineRule="auto"/>
              <w:ind/>
            </w:pPr>
          </w:p>
          <w:p w14:paraId="B00A0000">
            <w:pPr>
              <w:spacing w:line="228" w:lineRule="auto"/>
              <w:ind/>
            </w:pPr>
          </w:p>
          <w:p w14:paraId="B10A0000">
            <w:pPr>
              <w:spacing w:line="228" w:lineRule="auto"/>
              <w:ind/>
              <w:rPr>
                <w:sz w:val="24"/>
              </w:rPr>
            </w:pPr>
          </w:p>
          <w:p w14:paraId="B20A0000">
            <w:pPr>
              <w:spacing w:line="228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A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0"/>
              </w:rPr>
              <w:t>52182,5</w:t>
            </w:r>
          </w:p>
          <w:p w14:paraId="B40A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B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B6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815,0</w:t>
            </w:r>
          </w:p>
          <w:p w14:paraId="B70A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B80A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B90A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BA0A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4042,7</w:t>
            </w:r>
          </w:p>
          <w:p w14:paraId="BC0A0000">
            <w:pPr>
              <w:ind/>
              <w:jc w:val="center"/>
              <w:rPr>
                <w:sz w:val="20"/>
              </w:rPr>
            </w:pPr>
          </w:p>
          <w:p w14:paraId="BD0A0000">
            <w:pPr>
              <w:ind/>
              <w:jc w:val="center"/>
              <w:rPr>
                <w:sz w:val="20"/>
              </w:rPr>
            </w:pPr>
          </w:p>
          <w:p w14:paraId="BE0A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200,0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  <w:p w14:paraId="C00A0000">
            <w:pPr>
              <w:ind/>
              <w:jc w:val="center"/>
              <w:rPr>
                <w:sz w:val="20"/>
              </w:rPr>
            </w:pPr>
          </w:p>
          <w:p w14:paraId="C10A0000">
            <w:pPr>
              <w:ind/>
              <w:jc w:val="center"/>
              <w:rPr>
                <w:sz w:val="20"/>
              </w:rPr>
            </w:pPr>
          </w:p>
          <w:p w14:paraId="C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  <w:p w14:paraId="C40A0000">
            <w:pPr>
              <w:ind/>
              <w:jc w:val="center"/>
              <w:rPr>
                <w:sz w:val="20"/>
              </w:rPr>
            </w:pPr>
          </w:p>
          <w:p w14:paraId="C50A0000">
            <w:pPr>
              <w:ind/>
              <w:jc w:val="center"/>
              <w:rPr>
                <w:sz w:val="20"/>
              </w:rPr>
            </w:pPr>
          </w:p>
          <w:p w14:paraId="C60A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A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3861,5</w:t>
            </w:r>
          </w:p>
          <w:p w14:paraId="C80A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C90A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CA0A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4570,9</w:t>
            </w:r>
          </w:p>
          <w:p w14:paraId="CC0A0000">
            <w:pPr>
              <w:ind/>
              <w:jc w:val="center"/>
              <w:rPr>
                <w:sz w:val="20"/>
              </w:rPr>
            </w:pPr>
          </w:p>
          <w:p w14:paraId="CD0A0000">
            <w:pPr>
              <w:ind/>
              <w:jc w:val="center"/>
              <w:rPr>
                <w:sz w:val="20"/>
              </w:rPr>
            </w:pPr>
          </w:p>
          <w:p w14:paraId="CE0A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65,0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  <w:p w14:paraId="D00A0000">
            <w:pPr>
              <w:ind/>
              <w:jc w:val="center"/>
              <w:rPr>
                <w:sz w:val="20"/>
              </w:rPr>
            </w:pPr>
          </w:p>
          <w:p w14:paraId="D10A0000">
            <w:pPr>
              <w:ind/>
              <w:jc w:val="center"/>
              <w:rPr>
                <w:sz w:val="20"/>
              </w:rPr>
            </w:pPr>
          </w:p>
          <w:p w14:paraId="D20A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  <w:p w14:paraId="D40A0000">
            <w:pPr>
              <w:ind/>
              <w:jc w:val="center"/>
              <w:rPr>
                <w:sz w:val="20"/>
              </w:rPr>
            </w:pPr>
          </w:p>
          <w:p w14:paraId="D50A0000">
            <w:pPr>
              <w:ind/>
              <w:jc w:val="center"/>
              <w:rPr>
                <w:sz w:val="20"/>
              </w:rPr>
            </w:pPr>
          </w:p>
          <w:p w14:paraId="D60A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  <w:p w14:paraId="D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D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D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  <w:p w14:paraId="DB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4042,7</w:t>
            </w:r>
          </w:p>
          <w:p w14:paraId="DD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D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D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100,0</w:t>
            </w:r>
          </w:p>
          <w:p w14:paraId="E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4042,7</w:t>
            </w:r>
          </w:p>
          <w:p w14:paraId="E2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3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4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100,0</w:t>
            </w:r>
          </w:p>
          <w:p w14:paraId="E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6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4042,7</w:t>
            </w:r>
          </w:p>
          <w:p w14:paraId="E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100,0</w:t>
            </w:r>
          </w:p>
          <w:p w14:paraId="EB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4042,7</w:t>
            </w:r>
          </w:p>
          <w:p w14:paraId="ED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  <w:p w14:paraId="E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100,0</w:t>
            </w:r>
          </w:p>
          <w:p w14:paraId="F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A0000">
            <w:pPr>
              <w:spacing w:line="228" w:lineRule="auto"/>
              <w:ind/>
            </w:pPr>
            <w:r>
              <w:t>Мероприятие 4.1.1</w:t>
            </w:r>
          </w:p>
          <w:p w14:paraId="F30A0000">
            <w:pPr>
              <w:spacing w:line="228" w:lineRule="auto"/>
              <w:ind/>
              <w:jc w:val="both"/>
            </w:pPr>
            <w:r>
              <w:t>Заработная плата членам казачьей дружины Песчанокопского района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spacing w:line="228" w:lineRule="auto"/>
              <w:ind/>
              <w:rPr>
                <w:sz w:val="20"/>
              </w:rPr>
            </w:pPr>
            <w:r>
              <w:t>МБТ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0840071040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52172,5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4786,9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4923,6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rPr>
                <w:sz w:val="20"/>
              </w:rPr>
            </w:pPr>
            <w:r>
              <w:rPr>
                <w:sz w:val="20"/>
              </w:rPr>
              <w:t>3861,5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4560,9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4608,7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4042,7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ind/>
              <w:jc w:val="center"/>
            </w:pPr>
            <w:r>
              <w:rPr>
                <w:sz w:val="20"/>
              </w:rPr>
              <w:t>4042,7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spacing w:line="228" w:lineRule="auto"/>
              <w:ind/>
              <w:jc w:val="both"/>
            </w:pPr>
            <w:r>
              <w:t>Мероприятие 4.1.2</w:t>
            </w:r>
          </w:p>
          <w:p w14:paraId="080B0000">
            <w:pPr>
              <w:spacing w:line="228" w:lineRule="auto"/>
              <w:ind/>
              <w:jc w:val="both"/>
            </w:pPr>
            <w:r>
              <w:t xml:space="preserve">Поощрения членов казачьей дружины Песчанокопского района Войскового казачьего общества  «Всевеликое </w:t>
            </w:r>
            <w:r>
              <w:t>войско Донское»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spacing w:line="228" w:lineRule="auto"/>
              <w:ind/>
              <w:rPr>
                <w:sz w:val="20"/>
              </w:rPr>
            </w:pPr>
            <w:r>
              <w:t xml:space="preserve">Специалист I категории по вопросам профилактики правонарушений, взаимодействия с политическими партиями, </w:t>
            </w:r>
            <w:r>
              <w:t xml:space="preserve">общественными организациями, </w:t>
            </w:r>
            <w:r>
              <w:t>казачеством, секретарь антинаркотичес-кой комиссии Администрации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0840090670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B0000"/>
        </w:tc>
      </w:tr>
      <w:tr>
        <w:trPr>
          <w:trHeight w:hRule="atLeast" w:val="85"/>
        </w:trPr>
        <w:tc>
          <w:tcPr>
            <w:tcW w:type="dxa" w:w="21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B0000">
            <w:pPr>
              <w:spacing w:line="228" w:lineRule="auto"/>
              <w:ind/>
            </w:pPr>
            <w:r>
              <w:t xml:space="preserve">Мероприятие </w:t>
            </w:r>
          </w:p>
          <w:p w14:paraId="1D0B0000">
            <w:pPr>
              <w:spacing w:line="228" w:lineRule="auto"/>
              <w:ind/>
              <w:jc w:val="both"/>
            </w:pPr>
            <w:r>
              <w:t>4.2.1</w:t>
            </w:r>
          </w:p>
          <w:p w14:paraId="1E0B0000">
            <w:pPr>
              <w:spacing w:line="228" w:lineRule="auto"/>
              <w:ind/>
              <w:jc w:val="both"/>
            </w:pPr>
            <w:r>
              <w:t xml:space="preserve">Приобретение учебных пособий и атрибутики для образовательных </w:t>
            </w:r>
            <w:r>
              <w:t>учреждений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spacing w:line="228" w:lineRule="auto"/>
              <w:ind/>
              <w:rPr>
                <w:sz w:val="20"/>
              </w:rPr>
            </w:pPr>
            <w:r>
              <w:t>Отдел образования Администрации района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0701</w:t>
            </w:r>
          </w:p>
          <w:p w14:paraId="22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0702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0840020220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815,0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B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0,0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B0000">
            <w:pPr>
              <w:ind/>
              <w:jc w:val="center"/>
            </w:pPr>
            <w:r>
              <w:rPr>
                <w:sz w:val="20"/>
              </w:rPr>
              <w:t>100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B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B0000">
            <w:pPr>
              <w:spacing w:line="228" w:lineRule="auto"/>
              <w:ind/>
            </w:pPr>
            <w:r>
              <w:t>Подпрограмма 5</w:t>
            </w:r>
          </w:p>
          <w:p w14:paraId="340B0000">
            <w:pPr>
              <w:spacing w:line="228" w:lineRule="auto"/>
              <w:ind/>
              <w:jc w:val="both"/>
            </w:pPr>
            <w:r>
              <w:t xml:space="preserve">"Поддержка социально ориентированных некоммерческих организаций в Песчанокопском </w:t>
            </w:r>
            <w:r>
              <w:t>районе"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B0000">
            <w:r>
              <w:t xml:space="preserve">всего </w:t>
            </w:r>
          </w:p>
          <w:p w14:paraId="360B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B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B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B0000">
            <w:pPr>
              <w:spacing w:line="228" w:lineRule="auto"/>
              <w:ind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B0000">
            <w:pPr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B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B0000"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B0000">
            <w:pPr>
              <w:rPr>
                <w:sz w:val="20"/>
              </w:rPr>
            </w:pPr>
            <w:r>
              <w:t xml:space="preserve"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</w:t>
            </w:r>
            <w:r>
              <w:t>комиссии)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B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B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B0000">
            <w:pPr>
              <w:spacing w:line="228" w:lineRule="auto"/>
              <w:ind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B0000"/>
        </w:tc>
      </w:tr>
      <w:tr>
        <w:trPr>
          <w:trHeight w:hRule="atLeast" w:val="1240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B0000">
            <w:pPr>
              <w:spacing w:line="228" w:lineRule="auto"/>
              <w:ind w:right="-21"/>
              <w:jc w:val="both"/>
            </w:pPr>
            <w:r>
              <w:t>Мероприятие 5.1</w:t>
            </w:r>
          </w:p>
          <w:p w14:paraId="5D0B0000">
            <w:pPr>
              <w:spacing w:line="228" w:lineRule="auto"/>
              <w:ind w:right="-21"/>
              <w:jc w:val="both"/>
            </w:pPr>
            <w:r>
              <w:t xml:space="preserve">Поддержка социально ориентирован-ных некоммерческих </w:t>
            </w:r>
            <w:r>
              <w:t>организаций в Песчанокопском районе участвующих в конкурсах на предоставление</w:t>
            </w:r>
            <w:r>
              <w:rPr>
                <w:b w:val="1"/>
              </w:rPr>
              <w:t xml:space="preserve"> </w:t>
            </w:r>
            <w:r>
              <w:t>Президентских грантов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B0000">
            <w:pPr>
              <w:spacing w:line="228" w:lineRule="auto"/>
              <w:ind/>
              <w:rPr>
                <w:sz w:val="20"/>
              </w:rPr>
            </w:pPr>
            <w:r>
              <w:t>Отдел образования, отдел культуры, спорта и молодежи Администрации района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0850021090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B0000">
            <w:pPr>
              <w:spacing w:line="228" w:lineRule="auto"/>
              <w:ind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B0000">
            <w:pPr>
              <w:ind/>
              <w:jc w:val="center"/>
              <w:rPr>
                <w:sz w:val="20"/>
              </w:rPr>
            </w:pPr>
            <w:bookmarkStart w:id="1" w:name="_GoBack"/>
            <w:bookmarkEnd w:id="1"/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B0000">
            <w:pPr>
              <w:ind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type="dxa" w:w="2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B0000"/>
        </w:tc>
      </w:tr>
      <w:tr>
        <w:trPr>
          <w:trHeight w:hRule="atLeast" w:val="85"/>
        </w:trPr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B0000">
            <w:pPr>
              <w:rPr>
                <w:sz w:val="20"/>
              </w:rPr>
            </w:pPr>
            <w:r>
              <w:t>Подпрограмма 6 "Реализация государственной национальной политики в Песчанокопском районе"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B0000">
            <w:r>
              <w:t xml:space="preserve">всего </w:t>
            </w:r>
          </w:p>
          <w:p w14:paraId="730B0000">
            <w:pPr>
              <w:spacing w:line="228" w:lineRule="auto"/>
              <w:ind/>
              <w:rPr>
                <w:sz w:val="20"/>
              </w:rPr>
            </w:pPr>
            <w:r>
              <w:t>в том числе:</w:t>
            </w:r>
          </w:p>
        </w:tc>
        <w:tc>
          <w:tcPr>
            <w:tcW w:type="dxa" w:w="6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B0000">
            <w:pPr>
              <w:ind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B0000">
            <w:pPr>
              <w:spacing w:line="228" w:lineRule="auto"/>
              <w:ind/>
            </w:pPr>
            <w:r>
              <w:t>Администрация Песчанокопского района (Специалист I категории Администрации района по  вопросам профилактики правонарушений, взаимодействия с политическими партиями, общественными организациями, казачеством, секретарь анти</w:t>
            </w:r>
            <w:r>
              <w:t>наркотической комиссии)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B0000">
            <w:pPr>
              <w:ind/>
              <w:jc w:val="center"/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B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B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B0000">
            <w:pPr>
              <w:rPr>
                <w:rFonts w:ascii="XO Thames" w:hAnsi="XO Thames"/>
              </w:rPr>
            </w:pPr>
            <w:r>
              <w:t>Мероприятие 6.1.1</w:t>
            </w:r>
          </w:p>
          <w:p w14:paraId="980B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взаимосвязанных мер, направленных на вовлечение общества в сферу реализации государственной национальной </w:t>
            </w:r>
            <w:r>
              <w:rPr>
                <w:rFonts w:ascii="XO Thames" w:hAnsi="XO Thames"/>
              </w:rPr>
              <w:t>политики в Песчанокопском районе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B0000">
            <w:pPr>
              <w:spacing w:line="228" w:lineRule="auto"/>
              <w:ind/>
            </w:pPr>
            <w:r>
              <w:t>Администрация  района,  Отдел образования Админист</w:t>
            </w:r>
            <w:r>
              <w:t>рации района, Отдел культуры, спорта и молодежи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  <w:p w14:paraId="9B0B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B0000">
            <w:pPr>
              <w:rPr>
                <w:rFonts w:ascii="XO Thames" w:hAnsi="XO Thames"/>
              </w:rPr>
            </w:pPr>
            <w:r>
              <w:t xml:space="preserve">Мероприятие 6.2.1 </w:t>
            </w:r>
            <w:r>
              <w:rPr>
                <w:rFonts w:ascii="XO Thames" w:hAnsi="XO Thames"/>
              </w:rPr>
              <w:t>Комплекс взаимосвязанных мер, направленных на укрепление единства нации и обеспечение этнокультурного развития народов России, проживающих на территории Песчанокопского района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B0000">
            <w:pPr>
              <w:spacing w:line="228" w:lineRule="auto"/>
              <w:ind/>
            </w:pPr>
            <w:r>
              <w:t>Администрация  района,  Отдел об</w:t>
            </w:r>
            <w:r>
              <w:t>разования Администрации района, Отдел культуры, спорта и молодежи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B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B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B0000">
            <w:pPr>
              <w:rPr>
                <w:rFonts w:ascii="XO Thames" w:hAnsi="XO Thames"/>
              </w:rPr>
            </w:pPr>
            <w:r>
              <w:t>Мероприятие 6.3.1</w:t>
            </w:r>
          </w:p>
          <w:p w14:paraId="C00B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Комплекс взаимосвязанных мер, направленных на содействие успешной социальной и культурной адаптации и интеграции мигрантов в общественное протестантство Песчанокопского района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B0000">
            <w:pPr>
              <w:spacing w:line="228" w:lineRule="auto"/>
              <w:ind/>
            </w:pPr>
            <w:r>
              <w:t>Администрация  района,  Отдел об</w:t>
            </w:r>
            <w:r>
              <w:t>разования Администрации района, Отдел культуры, спорта и молодежи</w:t>
            </w:r>
          </w:p>
          <w:p w14:paraId="C20B0000">
            <w:pPr>
              <w:spacing w:line="228" w:lineRule="auto"/>
              <w:ind/>
            </w:pP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B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B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  <w:tr>
        <w:trPr>
          <w:trHeight w:hRule="atLeast" w:val="85"/>
        </w:trPr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B0000">
            <w:pPr>
              <w:rPr>
                <w:rFonts w:ascii="XO Thames" w:hAnsi="XO Thames"/>
              </w:rPr>
            </w:pPr>
            <w:r>
              <w:t>Мероприятие 6.4.1</w:t>
            </w:r>
          </w:p>
          <w:p w14:paraId="D50B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Мониторинг </w:t>
            </w:r>
            <w:r>
              <w:rPr>
                <w:rFonts w:ascii="XO Thames" w:hAnsi="XO Thames"/>
              </w:rPr>
              <w:t>состояния межнациональных и этноконфессиональных отношений</w:t>
            </w:r>
          </w:p>
        </w:tc>
        <w:tc>
          <w:tcPr>
            <w:tcW w:type="dxa" w:w="240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B0000">
            <w:pPr>
              <w:spacing w:line="228" w:lineRule="auto"/>
              <w:ind/>
            </w:pPr>
            <w:r>
              <w:t xml:space="preserve">Администрация  района,  Отдел </w:t>
            </w:r>
            <w:r>
              <w:t>образования Администрации района, Отдел культуры, спорта и молодежи</w:t>
            </w:r>
          </w:p>
        </w:tc>
        <w:tc>
          <w:tcPr>
            <w:tcW w:type="dxa" w:w="67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63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B0000">
            <w:pPr>
              <w:ind/>
              <w:jc w:val="center"/>
              <w:rPr>
                <w:sz w:val="20"/>
              </w:rPr>
            </w:pPr>
            <w:r>
              <w:t>Х</w:t>
            </w:r>
          </w:p>
        </w:tc>
        <w:tc>
          <w:tcPr>
            <w:tcW w:type="dxa" w:w="93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B0000">
            <w:pPr>
              <w:ind/>
              <w:jc w:val="center"/>
            </w:pPr>
            <w:r>
              <w:t>Х</w:t>
            </w:r>
          </w:p>
        </w:tc>
        <w:tc>
          <w:tcPr>
            <w:tcW w:type="dxa" w:w="5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B0000">
            <w:pPr>
              <w:ind/>
              <w:jc w:val="center"/>
            </w:pPr>
            <w:r>
              <w:t>Х</w:t>
            </w:r>
          </w:p>
        </w:tc>
        <w:tc>
          <w:tcPr>
            <w:tcW w:type="dxa" w:w="83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5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6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"/>
          </w:tcPr>
          <w:p/>
        </w:tc>
        <w:tc>
          <w:tcPr>
            <w:tcW w:type="dxa" w:w="200"/>
          </w:tcPr>
          <w:p/>
        </w:tc>
      </w:tr>
    </w:tbl>
    <w:p w14:paraId="E80B0000">
      <w:pPr>
        <w:tabs>
          <w:tab w:leader="none" w:pos="2505" w:val="left"/>
        </w:tabs>
        <w:ind/>
      </w:pPr>
    </w:p>
    <w:p w14:paraId="E90B0000">
      <w:pPr>
        <w:tabs>
          <w:tab w:leader="none" w:pos="2505" w:val="left"/>
        </w:tabs>
        <w:ind w:firstLine="0" w:left="142"/>
        <w:rPr>
          <w:sz w:val="28"/>
        </w:rPr>
      </w:pPr>
      <w:r>
        <w:rPr>
          <w:sz w:val="28"/>
        </w:rPr>
        <w:t>Управляющий делами</w:t>
      </w:r>
    </w:p>
    <w:p w14:paraId="EA0B0000">
      <w:pPr>
        <w:tabs>
          <w:tab w:leader="none" w:pos="2505" w:val="left"/>
        </w:tabs>
        <w:ind w:firstLine="0" w:left="142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</w:t>
      </w:r>
      <w:r>
        <w:rPr>
          <w:sz w:val="28"/>
        </w:rPr>
        <w:tab/>
      </w:r>
      <w:r>
        <w:rPr>
          <w:sz w:val="28"/>
        </w:rPr>
        <w:t xml:space="preserve">   О.В. Купина</w:t>
      </w:r>
    </w:p>
    <w:p w14:paraId="EB0B0000">
      <w:pPr>
        <w:tabs>
          <w:tab w:leader="none" w:pos="2505" w:val="left"/>
        </w:tabs>
        <w:ind w:firstLine="0" w:left="142"/>
      </w:pPr>
    </w:p>
    <w:sectPr>
      <w:headerReference r:id="rId2" w:type="default"/>
      <w:footerReference r:id="rId3" w:type="default"/>
      <w:pgSz w:h="11906" w:w="16838"/>
      <w:pgMar w:bottom="426" w:footer="284" w:gutter="0" w:header="720" w:left="720" w:right="244" w:top="7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right"/>
    </w:pPr>
  </w:p>
  <w:p w14:paraId="05000000"/>
</w:ft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/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2">
    <w:lvl w:ilvl="0">
      <w:start w:val="1"/>
      <w:numFmt w:val="decimal"/>
      <w:pStyle w:val="Style_96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3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35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85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8Num3z1"/>
    <w:link w:val="Style_5_ch"/>
  </w:style>
  <w:style w:styleId="Style_5_ch" w:type="character">
    <w:name w:val="WW8Num3z1"/>
    <w:link w:val="Style_5"/>
  </w:style>
  <w:style w:styleId="Style_6" w:type="paragraph">
    <w:name w:val="WW8Num3z5"/>
    <w:link w:val="Style_6_ch"/>
  </w:style>
  <w:style w:styleId="Style_6_ch" w:type="character">
    <w:name w:val="WW8Num3z5"/>
    <w:link w:val="Style_6"/>
  </w:style>
  <w:style w:styleId="Style_7" w:type="paragraph">
    <w:name w:val="WW8Num5z2"/>
    <w:link w:val="Style_7_ch"/>
  </w:style>
  <w:style w:styleId="Style_7_ch" w:type="character">
    <w:name w:val="WW8Num5z2"/>
    <w:link w:val="Style_7"/>
  </w:style>
  <w:style w:styleId="Style_8" w:type="paragraph">
    <w:name w:val="toc 2"/>
    <w:next w:val="Style_4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WW8Num2z1"/>
    <w:link w:val="Style_9_ch"/>
  </w:style>
  <w:style w:styleId="Style_9_ch" w:type="character">
    <w:name w:val="WW8Num2z1"/>
    <w:link w:val="Style_9"/>
  </w:style>
  <w:style w:styleId="Style_10" w:type="paragraph">
    <w:name w:val="WW8Num3z6"/>
    <w:link w:val="Style_10_ch"/>
  </w:style>
  <w:style w:styleId="Style_10_ch" w:type="character">
    <w:name w:val="WW8Num3z6"/>
    <w:link w:val="Style_10"/>
  </w:style>
  <w:style w:styleId="Style_11" w:type="paragraph">
    <w:name w:val="WW8Num8z5"/>
    <w:link w:val="Style_11_ch"/>
  </w:style>
  <w:style w:styleId="Style_11_ch" w:type="character">
    <w:name w:val="WW8Num8z5"/>
    <w:link w:val="Style_11"/>
  </w:style>
  <w:style w:styleId="Style_12" w:type="paragraph">
    <w:name w:val="WW8Num5z6"/>
    <w:link w:val="Style_12_ch"/>
  </w:style>
  <w:style w:styleId="Style_12_ch" w:type="character">
    <w:name w:val="WW8Num5z6"/>
    <w:link w:val="Style_12"/>
  </w:style>
  <w:style w:styleId="Style_13" w:type="paragraph">
    <w:name w:val="WW8Num5z8"/>
    <w:link w:val="Style_13_ch"/>
  </w:style>
  <w:style w:styleId="Style_13_ch" w:type="character">
    <w:name w:val="WW8Num5z8"/>
    <w:link w:val="Style_13"/>
  </w:style>
  <w:style w:styleId="Style_14" w:type="paragraph">
    <w:name w:val="toc 4"/>
    <w:next w:val="Style_4"/>
    <w:link w:val="Style_14_ch"/>
    <w:uiPriority w:val="39"/>
    <w:pPr>
      <w:ind w:firstLine="0" w:left="600"/>
    </w:pPr>
  </w:style>
  <w:style w:styleId="Style_14_ch" w:type="character">
    <w:name w:val="toc 4"/>
    <w:link w:val="Style_14"/>
  </w:style>
  <w:style w:styleId="Style_15" w:type="paragraph">
    <w:name w:val="Абзац списка1"/>
    <w:basedOn w:val="Style_16"/>
    <w:link w:val="Style_15_ch"/>
    <w:rPr>
      <w:rFonts w:ascii="Calibri" w:hAnsi="Calibri"/>
      <w:sz w:val="22"/>
    </w:rPr>
  </w:style>
  <w:style w:styleId="Style_15_ch" w:type="character">
    <w:name w:val="Абзац списка1"/>
    <w:basedOn w:val="Style_16_ch"/>
    <w:link w:val="Style_15"/>
    <w:rPr>
      <w:rFonts w:ascii="Calibri" w:hAnsi="Calibri"/>
      <w:sz w:val="22"/>
    </w:rPr>
  </w:style>
  <w:style w:styleId="Style_17" w:type="paragraph">
    <w:name w:val="WW8Num2z4"/>
    <w:link w:val="Style_17_ch"/>
  </w:style>
  <w:style w:styleId="Style_17_ch" w:type="character">
    <w:name w:val="WW8Num2z4"/>
    <w:link w:val="Style_17"/>
  </w:style>
  <w:style w:styleId="Style_18" w:type="paragraph">
    <w:name w:val="WW8Num7z4"/>
    <w:link w:val="Style_18_ch"/>
  </w:style>
  <w:style w:styleId="Style_18_ch" w:type="character">
    <w:name w:val="WW8Num7z4"/>
    <w:link w:val="Style_18"/>
  </w:style>
  <w:style w:styleId="Style_19" w:type="paragraph">
    <w:name w:val="WW8Num4z1"/>
    <w:link w:val="Style_19_ch"/>
  </w:style>
  <w:style w:styleId="Style_19_ch" w:type="character">
    <w:name w:val="WW8Num4z1"/>
    <w:link w:val="Style_19"/>
  </w:style>
  <w:style w:styleId="Style_20" w:type="paragraph">
    <w:name w:val="calculator-display__result"/>
    <w:link w:val="Style_20_ch"/>
  </w:style>
  <w:style w:styleId="Style_20_ch" w:type="character">
    <w:name w:val="calculator-display__result"/>
    <w:link w:val="Style_20"/>
  </w:style>
  <w:style w:styleId="Style_21" w:type="paragraph">
    <w:name w:val="toc 6"/>
    <w:next w:val="Style_4"/>
    <w:link w:val="Style_21_ch"/>
    <w:uiPriority w:val="39"/>
    <w:pPr>
      <w:ind w:firstLine="0" w:left="1000"/>
    </w:pPr>
  </w:style>
  <w:style w:styleId="Style_21_ch" w:type="character">
    <w:name w:val="toc 6"/>
    <w:link w:val="Style_21"/>
  </w:style>
  <w:style w:styleId="Style_22" w:type="paragraph">
    <w:name w:val="toc 7"/>
    <w:next w:val="Style_4"/>
    <w:link w:val="Style_22_ch"/>
    <w:uiPriority w:val="39"/>
    <w:pPr>
      <w:ind w:firstLine="0" w:left="1200"/>
    </w:pPr>
  </w:style>
  <w:style w:styleId="Style_22_ch" w:type="character">
    <w:name w:val="toc 7"/>
    <w:link w:val="Style_22"/>
  </w:style>
  <w:style w:styleId="Style_23" w:type="paragraph">
    <w:name w:val="Содержимое таблицы"/>
    <w:basedOn w:val="Style_4"/>
    <w:link w:val="Style_23_ch"/>
  </w:style>
  <w:style w:styleId="Style_23_ch" w:type="character">
    <w:name w:val="Содержимое таблицы"/>
    <w:basedOn w:val="Style_4_ch"/>
    <w:link w:val="Style_23"/>
  </w:style>
  <w:style w:styleId="Style_24" w:type="paragraph">
    <w:name w:val="WW8Num6z1"/>
    <w:link w:val="Style_24_ch"/>
  </w:style>
  <w:style w:styleId="Style_24_ch" w:type="character">
    <w:name w:val="WW8Num6z1"/>
    <w:link w:val="Style_24"/>
  </w:style>
  <w:style w:styleId="Style_16" w:type="paragraph">
    <w:name w:val="Обычный1"/>
    <w:link w:val="Style_16_ch"/>
    <w:rPr>
      <w:sz w:val="24"/>
    </w:rPr>
  </w:style>
  <w:style w:styleId="Style_16_ch" w:type="character">
    <w:name w:val="Обычный1"/>
    <w:link w:val="Style_16"/>
    <w:rPr>
      <w:sz w:val="24"/>
    </w:rPr>
  </w:style>
  <w:style w:styleId="Style_25" w:type="paragraph">
    <w:name w:val="WW8Num4z2"/>
    <w:link w:val="Style_25_ch"/>
  </w:style>
  <w:style w:styleId="Style_25_ch" w:type="character">
    <w:name w:val="WW8Num4z2"/>
    <w:link w:val="Style_25"/>
  </w:style>
  <w:style w:styleId="Style_26" w:type="paragraph">
    <w:name w:val="WW8Num6z0"/>
    <w:link w:val="Style_26_ch"/>
  </w:style>
  <w:style w:styleId="Style_26_ch" w:type="character">
    <w:name w:val="WW8Num6z0"/>
    <w:link w:val="Style_26"/>
  </w:style>
  <w:style w:styleId="Style_27" w:type="paragraph">
    <w:name w:val="WW8Num2z6"/>
    <w:link w:val="Style_27_ch"/>
  </w:style>
  <w:style w:styleId="Style_27_ch" w:type="character">
    <w:name w:val="WW8Num2z6"/>
    <w:link w:val="Style_27"/>
  </w:style>
  <w:style w:styleId="Style_28" w:type="paragraph">
    <w:name w:val="cfs1"/>
    <w:link w:val="Style_28_ch"/>
  </w:style>
  <w:style w:styleId="Style_28_ch" w:type="character">
    <w:name w:val="cfs1"/>
    <w:link w:val="Style_28"/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Основной текст + 10"/>
    <w:link w:val="Style_30_ch"/>
    <w:rPr>
      <w:spacing w:val="2"/>
      <w:sz w:val="21"/>
    </w:rPr>
  </w:style>
  <w:style w:styleId="Style_30_ch" w:type="character">
    <w:name w:val="Основной текст + 10"/>
    <w:link w:val="Style_30"/>
    <w:rPr>
      <w:spacing w:val="2"/>
      <w:sz w:val="21"/>
    </w:rPr>
  </w:style>
  <w:style w:styleId="Style_31" w:type="paragraph">
    <w:name w:val="Style4"/>
    <w:basedOn w:val="Style_4"/>
    <w:link w:val="Style_31_ch"/>
  </w:style>
  <w:style w:styleId="Style_31_ch" w:type="character">
    <w:name w:val="Style4"/>
    <w:basedOn w:val="Style_4_ch"/>
    <w:link w:val="Style_31"/>
  </w:style>
  <w:style w:styleId="Style_32" w:type="paragraph">
    <w:name w:val="Основной текст2"/>
    <w:basedOn w:val="Style_4"/>
    <w:link w:val="Style_32_ch"/>
    <w:pPr>
      <w:spacing w:line="324" w:lineRule="exact"/>
      <w:ind/>
      <w:jc w:val="both"/>
    </w:pPr>
    <w:rPr>
      <w:sz w:val="26"/>
    </w:rPr>
  </w:style>
  <w:style w:styleId="Style_32_ch" w:type="character">
    <w:name w:val="Основной текст2"/>
    <w:basedOn w:val="Style_4_ch"/>
    <w:link w:val="Style_32"/>
    <w:rPr>
      <w:sz w:val="26"/>
    </w:rPr>
  </w:style>
  <w:style w:styleId="Style_33" w:type="paragraph">
    <w:name w:val="ConsPlusTitle"/>
    <w:link w:val="Style_33_ch"/>
    <w:pPr>
      <w:widowControl w:val="0"/>
      <w:ind/>
    </w:pPr>
    <w:rPr>
      <w:rFonts w:ascii="Calibri" w:hAnsi="Calibri"/>
      <w:b w:val="1"/>
      <w:sz w:val="22"/>
    </w:rPr>
  </w:style>
  <w:style w:styleId="Style_33_ch" w:type="character">
    <w:name w:val="ConsPlusTitle"/>
    <w:link w:val="Style_33"/>
    <w:rPr>
      <w:rFonts w:ascii="Calibri" w:hAnsi="Calibri"/>
      <w:b w:val="1"/>
      <w:sz w:val="22"/>
    </w:rPr>
  </w:style>
  <w:style w:styleId="Style_34" w:type="paragraph">
    <w:name w:val="Body Text"/>
    <w:basedOn w:val="Style_4"/>
    <w:link w:val="Style_34_ch"/>
    <w:pPr>
      <w:spacing w:after="120"/>
      <w:ind/>
    </w:pPr>
  </w:style>
  <w:style w:styleId="Style_34_ch" w:type="character">
    <w:name w:val="Body Text"/>
    <w:basedOn w:val="Style_4_ch"/>
    <w:link w:val="Style_34"/>
  </w:style>
  <w:style w:styleId="Style_35" w:type="paragraph">
    <w:name w:val="heading 3"/>
    <w:basedOn w:val="Style_4"/>
    <w:next w:val="Style_4"/>
    <w:link w:val="Style_35_ch"/>
    <w:uiPriority w:val="9"/>
    <w:qFormat/>
    <w:pPr>
      <w:keepNext w:val="1"/>
      <w:numPr>
        <w:ilvl w:val="2"/>
        <w:numId w:val="3"/>
      </w:numPr>
      <w:ind w:firstLine="0" w:left="0" w:right="263"/>
      <w:jc w:val="center"/>
      <w:outlineLvl w:val="2"/>
    </w:pPr>
    <w:rPr>
      <w:b w:val="1"/>
      <w:sz w:val="44"/>
    </w:rPr>
  </w:style>
  <w:style w:styleId="Style_35_ch" w:type="character">
    <w:name w:val="heading 3"/>
    <w:basedOn w:val="Style_4_ch"/>
    <w:link w:val="Style_35"/>
    <w:rPr>
      <w:b w:val="1"/>
      <w:sz w:val="44"/>
    </w:rPr>
  </w:style>
  <w:style w:styleId="Style_36" w:type="paragraph">
    <w:name w:val="WW8Num5z3"/>
    <w:link w:val="Style_36_ch"/>
  </w:style>
  <w:style w:styleId="Style_36_ch" w:type="character">
    <w:name w:val="WW8Num5z3"/>
    <w:link w:val="Style_36"/>
  </w:style>
  <w:style w:styleId="Style_37" w:type="paragraph">
    <w:name w:val="Default Paragraph Font_0"/>
    <w:link w:val="Style_37_ch"/>
  </w:style>
  <w:style w:styleId="Style_37_ch" w:type="character">
    <w:name w:val="Default Paragraph Font_0"/>
    <w:link w:val="Style_37"/>
  </w:style>
  <w:style w:styleId="Style_38" w:type="paragraph">
    <w:name w:val="WW8Num9z4"/>
    <w:link w:val="Style_38_ch"/>
  </w:style>
  <w:style w:styleId="Style_38_ch" w:type="character">
    <w:name w:val="WW8Num9z4"/>
    <w:link w:val="Style_38"/>
  </w:style>
  <w:style w:styleId="Style_39" w:type="paragraph">
    <w:name w:val="WW8Num1z1"/>
    <w:link w:val="Style_39_ch"/>
  </w:style>
  <w:style w:styleId="Style_39_ch" w:type="character">
    <w:name w:val="WW8Num1z1"/>
    <w:link w:val="Style_39"/>
  </w:style>
  <w:style w:styleId="Style_40" w:type="paragraph">
    <w:name w:val="WW8Num2z3"/>
    <w:link w:val="Style_40_ch"/>
  </w:style>
  <w:style w:styleId="Style_40_ch" w:type="character">
    <w:name w:val="WW8Num2z3"/>
    <w:link w:val="Style_40"/>
  </w:style>
  <w:style w:styleId="Style_41" w:type="paragraph">
    <w:name w:val="header"/>
    <w:basedOn w:val="Style_4"/>
    <w:link w:val="Style_41_ch"/>
    <w:pPr>
      <w:tabs>
        <w:tab w:leader="none" w:pos="4536" w:val="center"/>
        <w:tab w:leader="none" w:pos="9072" w:val="right"/>
      </w:tabs>
      <w:ind/>
    </w:pPr>
  </w:style>
  <w:style w:styleId="Style_41_ch" w:type="character">
    <w:name w:val="header"/>
    <w:basedOn w:val="Style_4_ch"/>
    <w:link w:val="Style_41"/>
  </w:style>
  <w:style w:styleId="Style_42" w:type="paragraph">
    <w:name w:val="WW8Num5z7"/>
    <w:link w:val="Style_42_ch"/>
  </w:style>
  <w:style w:styleId="Style_42_ch" w:type="character">
    <w:name w:val="WW8Num5z7"/>
    <w:link w:val="Style_42"/>
  </w:style>
  <w:style w:styleId="Style_43" w:type="paragraph">
    <w:name w:val="WW8Num2z8"/>
    <w:link w:val="Style_43_ch"/>
  </w:style>
  <w:style w:styleId="Style_43_ch" w:type="character">
    <w:name w:val="WW8Num2z8"/>
    <w:link w:val="Style_43"/>
  </w:style>
  <w:style w:styleId="Style_44" w:type="paragraph">
    <w:name w:val="Основной текст с отступом 21"/>
    <w:basedOn w:val="Style_4"/>
    <w:link w:val="Style_44_ch"/>
    <w:pPr>
      <w:spacing w:after="120" w:line="480" w:lineRule="auto"/>
      <w:ind w:firstLine="0" w:left="283"/>
    </w:pPr>
  </w:style>
  <w:style w:styleId="Style_44_ch" w:type="character">
    <w:name w:val="Основной текст с отступом 21"/>
    <w:basedOn w:val="Style_4_ch"/>
    <w:link w:val="Style_44"/>
  </w:style>
  <w:style w:styleId="Style_45" w:type="paragraph">
    <w:name w:val="Font Style14"/>
    <w:link w:val="Style_45_ch"/>
    <w:rPr>
      <w:rFonts w:ascii="Arial" w:hAnsi="Arial"/>
      <w:b w:val="1"/>
      <w:i w:val="1"/>
      <w:sz w:val="32"/>
    </w:rPr>
  </w:style>
  <w:style w:styleId="Style_45_ch" w:type="character">
    <w:name w:val="Font Style14"/>
    <w:link w:val="Style_45"/>
    <w:rPr>
      <w:rFonts w:ascii="Arial" w:hAnsi="Arial"/>
      <w:b w:val="1"/>
      <w:i w:val="1"/>
      <w:sz w:val="32"/>
    </w:rPr>
  </w:style>
  <w:style w:styleId="Style_46" w:type="paragraph">
    <w:name w:val="WW8Num4z4"/>
    <w:link w:val="Style_46_ch"/>
  </w:style>
  <w:style w:styleId="Style_46_ch" w:type="character">
    <w:name w:val="WW8Num4z4"/>
    <w:link w:val="Style_46"/>
  </w:style>
  <w:style w:styleId="Style_47" w:type="paragraph">
    <w:name w:val="Отчетный"/>
    <w:basedOn w:val="Style_4"/>
    <w:link w:val="Style_47_ch"/>
    <w:pPr>
      <w:spacing w:after="120" w:line="360" w:lineRule="auto"/>
      <w:ind w:firstLine="720"/>
      <w:jc w:val="both"/>
    </w:pPr>
    <w:rPr>
      <w:sz w:val="26"/>
    </w:rPr>
  </w:style>
  <w:style w:styleId="Style_47_ch" w:type="character">
    <w:name w:val="Отчетный"/>
    <w:basedOn w:val="Style_4_ch"/>
    <w:link w:val="Style_47"/>
    <w:rPr>
      <w:sz w:val="26"/>
    </w:rPr>
  </w:style>
  <w:style w:styleId="Style_48" w:type="paragraph">
    <w:name w:val="WW8Num7z3"/>
    <w:link w:val="Style_48_ch"/>
  </w:style>
  <w:style w:styleId="Style_48_ch" w:type="character">
    <w:name w:val="WW8Num7z3"/>
    <w:link w:val="Style_48"/>
  </w:style>
  <w:style w:styleId="Style_49" w:type="paragraph">
    <w:name w:val="WW8Num7z8"/>
    <w:link w:val="Style_49_ch"/>
  </w:style>
  <w:style w:styleId="Style_49_ch" w:type="character">
    <w:name w:val="WW8Num7z8"/>
    <w:link w:val="Style_49"/>
  </w:style>
  <w:style w:styleId="Style_50" w:type="paragraph">
    <w:name w:val="WW8Num4z8"/>
    <w:link w:val="Style_50_ch"/>
  </w:style>
  <w:style w:styleId="Style_50_ch" w:type="character">
    <w:name w:val="WW8Num4z8"/>
    <w:link w:val="Style_50"/>
  </w:style>
  <w:style w:styleId="Style_51" w:type="paragraph">
    <w:name w:val="Body Text Indent"/>
    <w:basedOn w:val="Style_4"/>
    <w:link w:val="Style_51_ch"/>
    <w:pPr>
      <w:spacing w:after="120"/>
      <w:ind w:firstLine="0" w:left="283"/>
    </w:pPr>
    <w:rPr>
      <w:sz w:val="28"/>
    </w:rPr>
  </w:style>
  <w:style w:styleId="Style_51_ch" w:type="character">
    <w:name w:val="Body Text Indent"/>
    <w:basedOn w:val="Style_4_ch"/>
    <w:link w:val="Style_51"/>
    <w:rPr>
      <w:sz w:val="28"/>
    </w:rPr>
  </w:style>
  <w:style w:styleId="Style_52" w:type="paragraph">
    <w:name w:val="WW8Num7z1"/>
    <w:link w:val="Style_52_ch"/>
  </w:style>
  <w:style w:styleId="Style_52_ch" w:type="character">
    <w:name w:val="WW8Num7z1"/>
    <w:link w:val="Style_52"/>
  </w:style>
  <w:style w:styleId="Style_53" w:type="paragraph">
    <w:name w:val="WW8Num9z7"/>
    <w:link w:val="Style_53_ch"/>
  </w:style>
  <w:style w:styleId="Style_53_ch" w:type="character">
    <w:name w:val="WW8Num9z7"/>
    <w:link w:val="Style_53"/>
  </w:style>
  <w:style w:styleId="Style_54" w:type="paragraph">
    <w:name w:val="WW8Num4z5"/>
    <w:link w:val="Style_54_ch"/>
  </w:style>
  <w:style w:styleId="Style_54_ch" w:type="character">
    <w:name w:val="WW8Num4z5"/>
    <w:link w:val="Style_54"/>
  </w:style>
  <w:style w:styleId="Style_55" w:type="paragraph">
    <w:name w:val="WW8Num7z5"/>
    <w:link w:val="Style_55_ch"/>
  </w:style>
  <w:style w:styleId="Style_55_ch" w:type="character">
    <w:name w:val="WW8Num7z5"/>
    <w:link w:val="Style_55"/>
  </w:style>
  <w:style w:styleId="Style_56" w:type="paragraph">
    <w:name w:val="Заголовок1"/>
    <w:basedOn w:val="Style_16"/>
    <w:link w:val="Style_56_ch"/>
    <w:rPr>
      <w:rFonts w:ascii="Arial" w:hAnsi="Arial"/>
      <w:sz w:val="28"/>
    </w:rPr>
  </w:style>
  <w:style w:styleId="Style_56_ch" w:type="character">
    <w:name w:val="Заголовок1"/>
    <w:basedOn w:val="Style_16_ch"/>
    <w:link w:val="Style_56"/>
    <w:rPr>
      <w:rFonts w:ascii="Arial" w:hAnsi="Arial"/>
      <w:sz w:val="28"/>
    </w:rPr>
  </w:style>
  <w:style w:styleId="Style_57" w:type="paragraph">
    <w:name w:val="WW8Num1z6"/>
    <w:link w:val="Style_57_ch"/>
  </w:style>
  <w:style w:styleId="Style_57_ch" w:type="character">
    <w:name w:val="WW8Num1z6"/>
    <w:link w:val="Style_57"/>
  </w:style>
  <w:style w:styleId="Style_58" w:type="paragraph">
    <w:name w:val="WW8Num8z3"/>
    <w:link w:val="Style_58_ch"/>
  </w:style>
  <w:style w:styleId="Style_58_ch" w:type="character">
    <w:name w:val="WW8Num8z3"/>
    <w:link w:val="Style_58"/>
  </w:style>
  <w:style w:styleId="Style_59" w:type="paragraph">
    <w:name w:val="Основной шрифт абзаца2"/>
    <w:link w:val="Style_59_ch"/>
  </w:style>
  <w:style w:styleId="Style_59_ch" w:type="character">
    <w:name w:val="Основной шрифт абзаца2"/>
    <w:link w:val="Style_59"/>
  </w:style>
  <w:style w:styleId="Style_60" w:type="paragraph">
    <w:name w:val="WW8Num6z5"/>
    <w:link w:val="Style_60_ch"/>
  </w:style>
  <w:style w:styleId="Style_60_ch" w:type="character">
    <w:name w:val="WW8Num6z5"/>
    <w:link w:val="Style_60"/>
  </w:style>
  <w:style w:styleId="Style_61" w:type="paragraph">
    <w:name w:val="WW8Num4z6"/>
    <w:link w:val="Style_61_ch"/>
  </w:style>
  <w:style w:styleId="Style_61_ch" w:type="character">
    <w:name w:val="WW8Num4z6"/>
    <w:link w:val="Style_61"/>
  </w:style>
  <w:style w:styleId="Style_62" w:type="paragraph">
    <w:name w:val="WW8Num7z2"/>
    <w:link w:val="Style_62_ch"/>
  </w:style>
  <w:style w:styleId="Style_62_ch" w:type="character">
    <w:name w:val="WW8Num7z2"/>
    <w:link w:val="Style_62"/>
  </w:style>
  <w:style w:styleId="Style_63" w:type="paragraph">
    <w:name w:val="Style2"/>
    <w:basedOn w:val="Style_4"/>
    <w:link w:val="Style_63_ch"/>
    <w:rPr>
      <w:rFonts w:ascii="Arial" w:hAnsi="Arial"/>
    </w:rPr>
  </w:style>
  <w:style w:styleId="Style_63_ch" w:type="character">
    <w:name w:val="Style2"/>
    <w:basedOn w:val="Style_4_ch"/>
    <w:link w:val="Style_63"/>
    <w:rPr>
      <w:rFonts w:ascii="Arial" w:hAnsi="Arial"/>
    </w:rPr>
  </w:style>
  <w:style w:styleId="Style_64" w:type="paragraph">
    <w:name w:val="Style1"/>
    <w:basedOn w:val="Style_4"/>
    <w:link w:val="Style_64_ch"/>
    <w:rPr>
      <w:rFonts w:ascii="Arial" w:hAnsi="Arial"/>
    </w:rPr>
  </w:style>
  <w:style w:styleId="Style_64_ch" w:type="character">
    <w:name w:val="Style1"/>
    <w:basedOn w:val="Style_4_ch"/>
    <w:link w:val="Style_64"/>
    <w:rPr>
      <w:rFonts w:ascii="Arial" w:hAnsi="Arial"/>
    </w:rPr>
  </w:style>
  <w:style w:styleId="Style_65" w:type="paragraph">
    <w:name w:val="Название1"/>
    <w:basedOn w:val="Style_4"/>
    <w:link w:val="Style_65_ch"/>
    <w:pPr>
      <w:spacing w:after="120" w:before="120"/>
      <w:ind/>
    </w:pPr>
    <w:rPr>
      <w:i w:val="1"/>
    </w:rPr>
  </w:style>
  <w:style w:styleId="Style_65_ch" w:type="character">
    <w:name w:val="Название1"/>
    <w:basedOn w:val="Style_4_ch"/>
    <w:link w:val="Style_65"/>
    <w:rPr>
      <w:i w:val="1"/>
    </w:rPr>
  </w:style>
  <w:style w:styleId="Style_66" w:type="paragraph">
    <w:name w:val="WW8Num3z8"/>
    <w:link w:val="Style_66_ch"/>
  </w:style>
  <w:style w:styleId="Style_66_ch" w:type="character">
    <w:name w:val="WW8Num3z8"/>
    <w:link w:val="Style_66"/>
  </w:style>
  <w:style w:styleId="Style_67" w:type="paragraph">
    <w:name w:val="Гиперссылка1"/>
    <w:link w:val="Style_67_ch"/>
    <w:rPr>
      <w:color w:val="000080"/>
      <w:u w:val="single"/>
    </w:rPr>
  </w:style>
  <w:style w:styleId="Style_67_ch" w:type="character">
    <w:name w:val="Гиперссылка1"/>
    <w:link w:val="Style_67"/>
    <w:rPr>
      <w:color w:val="000080"/>
      <w:u w:val="single"/>
    </w:rPr>
  </w:style>
  <w:style w:styleId="Style_68" w:type="paragraph">
    <w:name w:val="WW8Num9z2"/>
    <w:link w:val="Style_68_ch"/>
  </w:style>
  <w:style w:styleId="Style_68_ch" w:type="character">
    <w:name w:val="WW8Num9z2"/>
    <w:link w:val="Style_68"/>
  </w:style>
  <w:style w:styleId="Style_69" w:type="paragraph">
    <w:name w:val="WW8Num9z5"/>
    <w:link w:val="Style_69_ch"/>
  </w:style>
  <w:style w:styleId="Style_69_ch" w:type="character">
    <w:name w:val="WW8Num9z5"/>
    <w:link w:val="Style_69"/>
  </w:style>
  <w:style w:styleId="Style_70" w:type="paragraph">
    <w:name w:val="toc 3"/>
    <w:next w:val="Style_4"/>
    <w:link w:val="Style_70_ch"/>
    <w:uiPriority w:val="39"/>
    <w:pPr>
      <w:ind w:firstLine="0" w:left="400"/>
    </w:pPr>
  </w:style>
  <w:style w:styleId="Style_70_ch" w:type="character">
    <w:name w:val="toc 3"/>
    <w:link w:val="Style_70"/>
  </w:style>
  <w:style w:styleId="Style_71" w:type="paragraph">
    <w:name w:val="WW8Num1z2"/>
    <w:link w:val="Style_71_ch"/>
  </w:style>
  <w:style w:styleId="Style_71_ch" w:type="character">
    <w:name w:val="WW8Num1z2"/>
    <w:link w:val="Style_71"/>
  </w:style>
  <w:style w:styleId="Style_72" w:type="paragraph">
    <w:name w:val="western"/>
    <w:basedOn w:val="Style_4"/>
    <w:link w:val="Style_72_ch"/>
    <w:pPr>
      <w:spacing w:after="115" w:before="280"/>
      <w:ind/>
    </w:pPr>
  </w:style>
  <w:style w:styleId="Style_72_ch" w:type="character">
    <w:name w:val="western"/>
    <w:basedOn w:val="Style_4_ch"/>
    <w:link w:val="Style_72"/>
  </w:style>
  <w:style w:styleId="Style_73" w:type="paragraph">
    <w:name w:val="WW8Num6z3"/>
    <w:link w:val="Style_73_ch"/>
  </w:style>
  <w:style w:styleId="Style_73_ch" w:type="character">
    <w:name w:val="WW8Num6z3"/>
    <w:link w:val="Style_73"/>
  </w:style>
  <w:style w:styleId="Style_74" w:type="paragraph">
    <w:name w:val="Строгий1"/>
    <w:link w:val="Style_74_ch"/>
    <w:rPr>
      <w:b w:val="1"/>
    </w:rPr>
  </w:style>
  <w:style w:styleId="Style_74_ch" w:type="character">
    <w:name w:val="Строгий1"/>
    <w:link w:val="Style_74"/>
    <w:rPr>
      <w:b w:val="1"/>
    </w:rPr>
  </w:style>
  <w:style w:styleId="Style_75" w:type="paragraph">
    <w:name w:val="WW8Num9z1"/>
    <w:link w:val="Style_75_ch"/>
    <w:rPr>
      <w:sz w:val="28"/>
    </w:rPr>
  </w:style>
  <w:style w:styleId="Style_75_ch" w:type="character">
    <w:name w:val="WW8Num9z1"/>
    <w:link w:val="Style_75"/>
    <w:rPr>
      <w:sz w:val="28"/>
    </w:rPr>
  </w:style>
  <w:style w:styleId="Style_76" w:type="paragraph">
    <w:name w:val="ConsPlusNonformat"/>
    <w:link w:val="Style_76_ch"/>
    <w:pPr>
      <w:widowControl w:val="0"/>
      <w:ind/>
    </w:pPr>
    <w:rPr>
      <w:rFonts w:ascii="Courier New" w:hAnsi="Courier New"/>
    </w:rPr>
  </w:style>
  <w:style w:styleId="Style_76_ch" w:type="character">
    <w:name w:val="ConsPlusNonformat"/>
    <w:link w:val="Style_76"/>
    <w:rPr>
      <w:rFonts w:ascii="Courier New" w:hAnsi="Courier New"/>
    </w:rPr>
  </w:style>
  <w:style w:styleId="Style_77" w:type="paragraph">
    <w:name w:val="WW8Num8z0"/>
    <w:link w:val="Style_77_ch"/>
  </w:style>
  <w:style w:styleId="Style_77_ch" w:type="character">
    <w:name w:val="WW8Num8z0"/>
    <w:link w:val="Style_77"/>
  </w:style>
  <w:style w:styleId="Style_78" w:type="paragraph">
    <w:name w:val="List"/>
    <w:basedOn w:val="Style_34"/>
    <w:link w:val="Style_78_ch"/>
  </w:style>
  <w:style w:styleId="Style_78_ch" w:type="character">
    <w:name w:val="List"/>
    <w:basedOn w:val="Style_34_ch"/>
    <w:link w:val="Style_78"/>
  </w:style>
  <w:style w:styleId="Style_79" w:type="paragraph">
    <w:name w:val="WW8Num8z4"/>
    <w:link w:val="Style_79_ch"/>
  </w:style>
  <w:style w:styleId="Style_79_ch" w:type="character">
    <w:name w:val="WW8Num8z4"/>
    <w:link w:val="Style_79"/>
  </w:style>
  <w:style w:styleId="Style_80" w:type="paragraph">
    <w:name w:val="WW8Num7z7"/>
    <w:link w:val="Style_80_ch"/>
  </w:style>
  <w:style w:styleId="Style_80_ch" w:type="character">
    <w:name w:val="WW8Num7z7"/>
    <w:link w:val="Style_80"/>
  </w:style>
  <w:style w:styleId="Style_81" w:type="paragraph">
    <w:name w:val="WW8Num6z7"/>
    <w:link w:val="Style_81_ch"/>
  </w:style>
  <w:style w:styleId="Style_81_ch" w:type="character">
    <w:name w:val="WW8Num6z7"/>
    <w:link w:val="Style_81"/>
  </w:style>
  <w:style w:styleId="Style_82" w:type="paragraph">
    <w:name w:val="WW8Num1z5"/>
    <w:link w:val="Style_82_ch"/>
  </w:style>
  <w:style w:styleId="Style_82_ch" w:type="character">
    <w:name w:val="WW8Num1z5"/>
    <w:link w:val="Style_82"/>
  </w:style>
  <w:style w:styleId="Style_83" w:type="paragraph">
    <w:name w:val="WW8Num7z0"/>
    <w:link w:val="Style_83_ch"/>
    <w:rPr>
      <w:rFonts w:ascii="Symbol" w:hAnsi="Symbol"/>
      <w:sz w:val="28"/>
    </w:rPr>
  </w:style>
  <w:style w:styleId="Style_83_ch" w:type="character">
    <w:name w:val="WW8Num7z0"/>
    <w:link w:val="Style_83"/>
    <w:rPr>
      <w:rFonts w:ascii="Symbol" w:hAnsi="Symbol"/>
      <w:sz w:val="28"/>
    </w:rPr>
  </w:style>
  <w:style w:styleId="Style_84" w:type="paragraph">
    <w:name w:val="WW8Num3z2"/>
    <w:link w:val="Style_84_ch"/>
    <w:rPr>
      <w:sz w:val="28"/>
    </w:rPr>
  </w:style>
  <w:style w:styleId="Style_84_ch" w:type="character">
    <w:name w:val="WW8Num3z2"/>
    <w:link w:val="Style_84"/>
    <w:rPr>
      <w:sz w:val="28"/>
    </w:rPr>
  </w:style>
  <w:style w:styleId="Style_85" w:type="paragraph">
    <w:name w:val="heading 5"/>
    <w:basedOn w:val="Style_86"/>
    <w:next w:val="Style_34"/>
    <w:link w:val="Style_85_ch"/>
    <w:uiPriority w:val="9"/>
    <w:qFormat/>
    <w:pPr>
      <w:numPr>
        <w:ilvl w:val="4"/>
        <w:numId w:val="3"/>
      </w:numPr>
      <w:ind/>
      <w:outlineLvl w:val="4"/>
    </w:pPr>
  </w:style>
  <w:style w:styleId="Style_85_ch" w:type="character">
    <w:name w:val="heading 5"/>
    <w:basedOn w:val="Style_86_ch"/>
    <w:link w:val="Style_85"/>
  </w:style>
  <w:style w:styleId="Style_87" w:type="paragraph">
    <w:name w:val="WW8Num2z7"/>
    <w:link w:val="Style_87_ch"/>
  </w:style>
  <w:style w:styleId="Style_87_ch" w:type="character">
    <w:name w:val="WW8Num2z7"/>
    <w:link w:val="Style_87"/>
  </w:style>
  <w:style w:styleId="Style_88" w:type="paragraph">
    <w:name w:val="WW8Num8z1"/>
    <w:link w:val="Style_88_ch"/>
  </w:style>
  <w:style w:styleId="Style_88_ch" w:type="character">
    <w:name w:val="WW8Num8z1"/>
    <w:link w:val="Style_88"/>
  </w:style>
  <w:style w:styleId="Style_89" w:type="paragraph">
    <w:name w:val="WW8Num5z5"/>
    <w:link w:val="Style_89_ch"/>
  </w:style>
  <w:style w:styleId="Style_89_ch" w:type="character">
    <w:name w:val="WW8Num5z5"/>
    <w:link w:val="Style_89"/>
  </w:style>
  <w:style w:styleId="Style_90" w:type="paragraph">
    <w:name w:val="WW8Num2z0"/>
    <w:link w:val="Style_90_ch"/>
    <w:rPr>
      <w:sz w:val="28"/>
    </w:rPr>
  </w:style>
  <w:style w:styleId="Style_90_ch" w:type="character">
    <w:name w:val="WW8Num2z0"/>
    <w:link w:val="Style_90"/>
    <w:rPr>
      <w:sz w:val="28"/>
    </w:rPr>
  </w:style>
  <w:style w:styleId="Style_91" w:type="paragraph">
    <w:name w:val="Заголовок таблицы"/>
    <w:basedOn w:val="Style_23"/>
    <w:link w:val="Style_91_ch"/>
    <w:pPr>
      <w:ind/>
      <w:jc w:val="center"/>
    </w:pPr>
    <w:rPr>
      <w:b w:val="1"/>
    </w:rPr>
  </w:style>
  <w:style w:styleId="Style_91_ch" w:type="character">
    <w:name w:val="Заголовок таблицы"/>
    <w:basedOn w:val="Style_23_ch"/>
    <w:link w:val="Style_91"/>
    <w:rPr>
      <w:b w:val="1"/>
    </w:rPr>
  </w:style>
  <w:style w:styleId="Style_92" w:type="paragraph">
    <w:name w:val="WW8Num6z2"/>
    <w:link w:val="Style_92_ch"/>
  </w:style>
  <w:style w:styleId="Style_92_ch" w:type="character">
    <w:name w:val="WW8Num6z2"/>
    <w:link w:val="Style_92"/>
  </w:style>
  <w:style w:styleId="Style_93" w:type="paragraph">
    <w:name w:val="WW8Num6z8"/>
    <w:link w:val="Style_93_ch"/>
  </w:style>
  <w:style w:styleId="Style_93_ch" w:type="character">
    <w:name w:val="WW8Num6z8"/>
    <w:link w:val="Style_93"/>
  </w:style>
  <w:style w:styleId="Style_94" w:type="paragraph">
    <w:name w:val="Default Paragraph Font"/>
    <w:link w:val="Style_94_ch"/>
  </w:style>
  <w:style w:styleId="Style_94_ch" w:type="character">
    <w:name w:val="Default Paragraph Font"/>
    <w:link w:val="Style_94"/>
  </w:style>
  <w:style w:styleId="Style_95" w:type="paragraph">
    <w:name w:val="WW8Num1z0"/>
    <w:link w:val="Style_95_ch"/>
  </w:style>
  <w:style w:styleId="Style_95_ch" w:type="character">
    <w:name w:val="WW8Num1z0"/>
    <w:link w:val="Style_95"/>
  </w:style>
  <w:style w:styleId="Style_96" w:type="paragraph">
    <w:name w:val="heading 1"/>
    <w:basedOn w:val="Style_4"/>
    <w:next w:val="Style_4"/>
    <w:link w:val="Style_96_ch"/>
    <w:uiPriority w:val="9"/>
    <w:qFormat/>
    <w:pPr>
      <w:keepNext w:val="1"/>
      <w:numPr>
        <w:numId w:val="3"/>
      </w:numPr>
      <w:ind w:firstLine="720" w:left="0"/>
      <w:jc w:val="center"/>
      <w:outlineLvl w:val="0"/>
    </w:pPr>
    <w:rPr>
      <w:b w:val="1"/>
      <w:sz w:val="22"/>
    </w:rPr>
  </w:style>
  <w:style w:styleId="Style_96_ch" w:type="character">
    <w:name w:val="heading 1"/>
    <w:basedOn w:val="Style_4_ch"/>
    <w:link w:val="Style_96"/>
    <w:rPr>
      <w:b w:val="1"/>
      <w:sz w:val="22"/>
    </w:rPr>
  </w:style>
  <w:style w:styleId="Style_97" w:type="paragraph">
    <w:name w:val="Обычный1"/>
    <w:link w:val="Style_97_ch"/>
    <w:rPr>
      <w:sz w:val="24"/>
    </w:rPr>
  </w:style>
  <w:style w:styleId="Style_97_ch" w:type="character">
    <w:name w:val="Обычный1"/>
    <w:link w:val="Style_97"/>
    <w:rPr>
      <w:sz w:val="24"/>
    </w:rPr>
  </w:style>
  <w:style w:styleId="Style_98" w:type="paragraph">
    <w:name w:val="Символ нумерации"/>
    <w:link w:val="Style_98_ch"/>
    <w:rPr>
      <w:sz w:val="32"/>
    </w:rPr>
  </w:style>
  <w:style w:styleId="Style_98_ch" w:type="character">
    <w:name w:val="Символ нумерации"/>
    <w:link w:val="Style_98"/>
    <w:rPr>
      <w:sz w:val="32"/>
    </w:rPr>
  </w:style>
  <w:style w:styleId="Style_99" w:type="paragraph">
    <w:name w:val="WW8Num9z0"/>
    <w:link w:val="Style_99_ch"/>
  </w:style>
  <w:style w:styleId="Style_99_ch" w:type="character">
    <w:name w:val="WW8Num9z0"/>
    <w:link w:val="Style_99"/>
  </w:style>
  <w:style w:styleId="Style_100" w:type="paragraph">
    <w:name w:val="Hyperlink"/>
    <w:link w:val="Style_100_ch"/>
    <w:rPr>
      <w:color w:val="0000FF"/>
      <w:u w:val="single"/>
    </w:rPr>
  </w:style>
  <w:style w:styleId="Style_100_ch" w:type="character">
    <w:name w:val="Hyperlink"/>
    <w:link w:val="Style_100"/>
    <w:rPr>
      <w:color w:val="0000FF"/>
      <w:u w:val="single"/>
    </w:rPr>
  </w:style>
  <w:style w:styleId="Style_101" w:type="paragraph">
    <w:name w:val="Footnote"/>
    <w:link w:val="Style_101_ch"/>
    <w:rPr>
      <w:rFonts w:ascii="XO Thames" w:hAnsi="XO Thames"/>
      <w:sz w:val="22"/>
    </w:rPr>
  </w:style>
  <w:style w:styleId="Style_101_ch" w:type="character">
    <w:name w:val="Footnote"/>
    <w:link w:val="Style_101"/>
    <w:rPr>
      <w:rFonts w:ascii="XO Thames" w:hAnsi="XO Thames"/>
      <w:sz w:val="22"/>
    </w:rPr>
  </w:style>
  <w:style w:styleId="Style_102" w:type="paragraph">
    <w:name w:val="WW8Num6z6"/>
    <w:link w:val="Style_102_ch"/>
  </w:style>
  <w:style w:styleId="Style_102_ch" w:type="character">
    <w:name w:val="WW8Num6z6"/>
    <w:link w:val="Style_102"/>
  </w:style>
  <w:style w:styleId="Style_103" w:type="paragraph">
    <w:name w:val="WW8Num3z4"/>
    <w:link w:val="Style_103_ch"/>
  </w:style>
  <w:style w:styleId="Style_103_ch" w:type="character">
    <w:name w:val="WW8Num3z4"/>
    <w:link w:val="Style_103"/>
  </w:style>
  <w:style w:styleId="Style_104" w:type="paragraph">
    <w:name w:val="toc 1"/>
    <w:next w:val="Style_4"/>
    <w:link w:val="Style_104_ch"/>
    <w:uiPriority w:val="39"/>
    <w:rPr>
      <w:rFonts w:ascii="XO Thames" w:hAnsi="XO Thames"/>
      <w:b w:val="1"/>
    </w:rPr>
  </w:style>
  <w:style w:styleId="Style_104_ch" w:type="character">
    <w:name w:val="toc 1"/>
    <w:link w:val="Style_104"/>
    <w:rPr>
      <w:rFonts w:ascii="XO Thames" w:hAnsi="XO Thames"/>
      <w:b w:val="1"/>
    </w:rPr>
  </w:style>
  <w:style w:styleId="Style_105" w:type="paragraph">
    <w:name w:val="WW8Num9z8"/>
    <w:link w:val="Style_105_ch"/>
  </w:style>
  <w:style w:styleId="Style_105_ch" w:type="character">
    <w:name w:val="WW8Num9z8"/>
    <w:link w:val="Style_105"/>
  </w:style>
  <w:style w:styleId="Style_106" w:type="paragraph">
    <w:name w:val="Header and Footer"/>
    <w:link w:val="Style_106_ch"/>
    <w:pPr>
      <w:spacing w:line="360" w:lineRule="auto"/>
      <w:ind/>
    </w:pPr>
    <w:rPr>
      <w:rFonts w:ascii="XO Thames" w:hAnsi="XO Thames"/>
    </w:rPr>
  </w:style>
  <w:style w:styleId="Style_106_ch" w:type="character">
    <w:name w:val="Header and Footer"/>
    <w:link w:val="Style_106"/>
    <w:rPr>
      <w:rFonts w:ascii="XO Thames" w:hAnsi="XO Thames"/>
    </w:rPr>
  </w:style>
  <w:style w:styleId="Style_107" w:type="paragraph">
    <w:name w:val="WW8Num6z4"/>
    <w:link w:val="Style_107_ch"/>
  </w:style>
  <w:style w:styleId="Style_107_ch" w:type="character">
    <w:name w:val="WW8Num6z4"/>
    <w:link w:val="Style_107"/>
  </w:style>
  <w:style w:styleId="Style_108" w:type="paragraph">
    <w:name w:val="WW8Num1z8"/>
    <w:link w:val="Style_108_ch"/>
  </w:style>
  <w:style w:styleId="Style_108_ch" w:type="character">
    <w:name w:val="WW8Num1z8"/>
    <w:link w:val="Style_108"/>
  </w:style>
  <w:style w:styleId="Style_109" w:type="paragraph">
    <w:name w:val="Содержимое врезки"/>
    <w:basedOn w:val="Style_34"/>
    <w:link w:val="Style_109_ch"/>
  </w:style>
  <w:style w:styleId="Style_109_ch" w:type="character">
    <w:name w:val="Содержимое врезки"/>
    <w:basedOn w:val="Style_34_ch"/>
    <w:link w:val="Style_109"/>
  </w:style>
  <w:style w:styleId="Style_110" w:type="paragraph">
    <w:name w:val="ConsPlusNormal"/>
    <w:link w:val="Style_110_ch"/>
    <w:pPr>
      <w:widowControl w:val="0"/>
      <w:ind/>
    </w:pPr>
    <w:rPr>
      <w:rFonts w:ascii="Calibri" w:hAnsi="Calibri"/>
      <w:sz w:val="22"/>
    </w:rPr>
  </w:style>
  <w:style w:styleId="Style_110_ch" w:type="character">
    <w:name w:val="ConsPlusNormal"/>
    <w:link w:val="Style_110"/>
    <w:rPr>
      <w:rFonts w:ascii="Calibri" w:hAnsi="Calibri"/>
      <w:sz w:val="22"/>
    </w:rPr>
  </w:style>
  <w:style w:styleId="Style_111" w:type="paragraph">
    <w:name w:val="Balloon Text"/>
    <w:basedOn w:val="Style_4"/>
    <w:link w:val="Style_111_ch"/>
    <w:rPr>
      <w:rFonts w:ascii="Tahoma" w:hAnsi="Tahoma"/>
      <w:sz w:val="16"/>
    </w:rPr>
  </w:style>
  <w:style w:styleId="Style_111_ch" w:type="character">
    <w:name w:val="Balloon Text"/>
    <w:basedOn w:val="Style_4_ch"/>
    <w:link w:val="Style_111"/>
    <w:rPr>
      <w:rFonts w:ascii="Tahoma" w:hAnsi="Tahoma"/>
      <w:sz w:val="16"/>
    </w:rPr>
  </w:style>
  <w:style w:styleId="Style_112" w:type="paragraph">
    <w:name w:val="WW8Num4z0"/>
    <w:link w:val="Style_112_ch"/>
    <w:rPr>
      <w:rFonts w:ascii="Symbol" w:hAnsi="Symbol"/>
    </w:rPr>
  </w:style>
  <w:style w:styleId="Style_112_ch" w:type="character">
    <w:name w:val="WW8Num4z0"/>
    <w:link w:val="Style_112"/>
    <w:rPr>
      <w:rFonts w:ascii="Symbol" w:hAnsi="Symbol"/>
    </w:rPr>
  </w:style>
  <w:style w:styleId="Style_113" w:type="paragraph">
    <w:name w:val="WW8Num3z7"/>
    <w:link w:val="Style_113_ch"/>
  </w:style>
  <w:style w:styleId="Style_113_ch" w:type="character">
    <w:name w:val="WW8Num3z7"/>
    <w:link w:val="Style_113"/>
  </w:style>
  <w:style w:styleId="Style_114" w:type="paragraph">
    <w:name w:val="WW8Num4z7"/>
    <w:link w:val="Style_114_ch"/>
  </w:style>
  <w:style w:styleId="Style_114_ch" w:type="character">
    <w:name w:val="WW8Num4z7"/>
    <w:link w:val="Style_114"/>
  </w:style>
  <w:style w:styleId="Style_115" w:type="paragraph">
    <w:name w:val="WW8Num5z0"/>
    <w:link w:val="Style_115_ch"/>
    <w:rPr>
      <w:rFonts w:ascii="Symbol" w:hAnsi="Symbol"/>
      <w:sz w:val="28"/>
    </w:rPr>
  </w:style>
  <w:style w:styleId="Style_115_ch" w:type="character">
    <w:name w:val="WW8Num5z0"/>
    <w:link w:val="Style_115"/>
    <w:rPr>
      <w:rFonts w:ascii="Symbol" w:hAnsi="Symbol"/>
      <w:sz w:val="28"/>
    </w:rPr>
  </w:style>
  <w:style w:styleId="Style_116" w:type="paragraph">
    <w:name w:val="Указатель1"/>
    <w:basedOn w:val="Style_4"/>
    <w:link w:val="Style_116_ch"/>
  </w:style>
  <w:style w:styleId="Style_116_ch" w:type="character">
    <w:name w:val="Указатель1"/>
    <w:basedOn w:val="Style_4_ch"/>
    <w:link w:val="Style_116"/>
  </w:style>
  <w:style w:styleId="Style_117" w:type="paragraph">
    <w:name w:val="toc 9"/>
    <w:next w:val="Style_4"/>
    <w:link w:val="Style_117_ch"/>
    <w:uiPriority w:val="39"/>
    <w:pPr>
      <w:ind w:firstLine="0" w:left="1600"/>
    </w:pPr>
  </w:style>
  <w:style w:styleId="Style_117_ch" w:type="character">
    <w:name w:val="toc 9"/>
    <w:link w:val="Style_117"/>
  </w:style>
  <w:style w:styleId="Style_118" w:type="paragraph">
    <w:name w:val="Font Style17"/>
    <w:link w:val="Style_118_ch"/>
    <w:rPr>
      <w:rFonts w:ascii="Arial" w:hAnsi="Arial"/>
      <w:b w:val="1"/>
    </w:rPr>
  </w:style>
  <w:style w:styleId="Style_118_ch" w:type="character">
    <w:name w:val="Font Style17"/>
    <w:link w:val="Style_118"/>
    <w:rPr>
      <w:rFonts w:ascii="Arial" w:hAnsi="Arial"/>
      <w:b w:val="1"/>
    </w:rPr>
  </w:style>
  <w:style w:styleId="Style_119" w:type="paragraph">
    <w:name w:val="WW8Num1z4"/>
    <w:link w:val="Style_119_ch"/>
  </w:style>
  <w:style w:styleId="Style_119_ch" w:type="character">
    <w:name w:val="WW8Num1z4"/>
    <w:link w:val="Style_119"/>
  </w:style>
  <w:style w:styleId="Style_120" w:type="paragraph">
    <w:name w:val="WW8Num5z1"/>
    <w:link w:val="Style_120_ch"/>
  </w:style>
  <w:style w:styleId="Style_120_ch" w:type="character">
    <w:name w:val="WW8Num5z1"/>
    <w:link w:val="Style_120"/>
  </w:style>
  <w:style w:styleId="Style_121" w:type="paragraph">
    <w:name w:val="WW8Num7z6"/>
    <w:link w:val="Style_121_ch"/>
  </w:style>
  <w:style w:styleId="Style_121_ch" w:type="character">
    <w:name w:val="WW8Num7z6"/>
    <w:link w:val="Style_121"/>
  </w:style>
  <w:style w:styleId="Style_122" w:type="paragraph">
    <w:name w:val="toc 8"/>
    <w:next w:val="Style_4"/>
    <w:link w:val="Style_122_ch"/>
    <w:uiPriority w:val="39"/>
    <w:pPr>
      <w:ind w:firstLine="0" w:left="1400"/>
    </w:pPr>
  </w:style>
  <w:style w:styleId="Style_122_ch" w:type="character">
    <w:name w:val="toc 8"/>
    <w:link w:val="Style_122"/>
  </w:style>
  <w:style w:styleId="Style_123" w:type="paragraph">
    <w:name w:val="WW8Num8z6"/>
    <w:link w:val="Style_123_ch"/>
  </w:style>
  <w:style w:styleId="Style_123_ch" w:type="character">
    <w:name w:val="WW8Num8z6"/>
    <w:link w:val="Style_123"/>
  </w:style>
  <w:style w:styleId="Style_124" w:type="paragraph">
    <w:name w:val="Маркеры списка"/>
    <w:link w:val="Style_124_ch"/>
    <w:rPr>
      <w:rFonts w:ascii="OpenSymbol" w:hAnsi="OpenSymbol"/>
    </w:rPr>
  </w:style>
  <w:style w:styleId="Style_124_ch" w:type="character">
    <w:name w:val="Маркеры списка"/>
    <w:link w:val="Style_124"/>
    <w:rPr>
      <w:rFonts w:ascii="OpenSymbol" w:hAnsi="OpenSymbol"/>
    </w:rPr>
  </w:style>
  <w:style w:styleId="Style_125" w:type="paragraph">
    <w:name w:val="Normal (Web)"/>
    <w:basedOn w:val="Style_4"/>
    <w:link w:val="Style_125_ch"/>
    <w:pPr>
      <w:spacing w:after="100" w:before="100" w:line="200" w:lineRule="atLeast"/>
      <w:ind/>
    </w:pPr>
  </w:style>
  <w:style w:styleId="Style_125_ch" w:type="character">
    <w:name w:val="Normal (Web)"/>
    <w:basedOn w:val="Style_4_ch"/>
    <w:link w:val="Style_125"/>
  </w:style>
  <w:style w:styleId="Style_126" w:type="paragraph">
    <w:name w:val="WW8Num1z3"/>
    <w:link w:val="Style_126_ch"/>
  </w:style>
  <w:style w:styleId="Style_126_ch" w:type="character">
    <w:name w:val="WW8Num1z3"/>
    <w:link w:val="Style_126"/>
  </w:style>
  <w:style w:styleId="Style_127" w:type="paragraph">
    <w:name w:val="WW8Num3z3"/>
    <w:link w:val="Style_127_ch"/>
  </w:style>
  <w:style w:styleId="Style_127_ch" w:type="character">
    <w:name w:val="WW8Num3z3"/>
    <w:link w:val="Style_127"/>
  </w:style>
  <w:style w:styleId="Style_128" w:type="paragraph">
    <w:name w:val="toc 5"/>
    <w:next w:val="Style_4"/>
    <w:link w:val="Style_128_ch"/>
    <w:uiPriority w:val="39"/>
    <w:pPr>
      <w:ind w:firstLine="0" w:left="800"/>
    </w:pPr>
  </w:style>
  <w:style w:styleId="Style_128_ch" w:type="character">
    <w:name w:val="toc 5"/>
    <w:link w:val="Style_128"/>
  </w:style>
  <w:style w:styleId="Style_129" w:type="paragraph">
    <w:name w:val="WW8Num9z6"/>
    <w:link w:val="Style_129_ch"/>
  </w:style>
  <w:style w:styleId="Style_129_ch" w:type="character">
    <w:name w:val="WW8Num9z6"/>
    <w:link w:val="Style_129"/>
  </w:style>
  <w:style w:styleId="Style_130" w:type="paragraph">
    <w:name w:val="WW8Num4z3"/>
    <w:link w:val="Style_130_ch"/>
  </w:style>
  <w:style w:styleId="Style_130_ch" w:type="character">
    <w:name w:val="WW8Num4z3"/>
    <w:link w:val="Style_130"/>
  </w:style>
  <w:style w:styleId="Style_131" w:type="paragraph">
    <w:name w:val="extended-text__full"/>
    <w:link w:val="Style_131_ch"/>
  </w:style>
  <w:style w:styleId="Style_131_ch" w:type="character">
    <w:name w:val="extended-text__full"/>
    <w:link w:val="Style_131"/>
  </w:style>
  <w:style w:styleId="Style_132" w:type="paragraph">
    <w:name w:val="Font Style13"/>
    <w:link w:val="Style_132_ch"/>
    <w:rPr>
      <w:rFonts w:ascii="Arial" w:hAnsi="Arial"/>
      <w:b w:val="1"/>
      <w:spacing w:val="-10"/>
      <w:sz w:val="46"/>
    </w:rPr>
  </w:style>
  <w:style w:styleId="Style_132_ch" w:type="character">
    <w:name w:val="Font Style13"/>
    <w:link w:val="Style_132"/>
    <w:rPr>
      <w:rFonts w:ascii="Arial" w:hAnsi="Arial"/>
      <w:b w:val="1"/>
      <w:spacing w:val="-10"/>
      <w:sz w:val="46"/>
    </w:rPr>
  </w:style>
  <w:style w:styleId="Style_1" w:type="paragraph">
    <w:name w:val="footer"/>
    <w:basedOn w:val="Style_4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footer"/>
    <w:basedOn w:val="Style_4_ch"/>
    <w:link w:val="Style_1"/>
  </w:style>
  <w:style w:styleId="Style_133" w:type="paragraph">
    <w:name w:val="WW8Num3z0"/>
    <w:link w:val="Style_133_ch"/>
  </w:style>
  <w:style w:styleId="Style_133_ch" w:type="character">
    <w:name w:val="WW8Num3z0"/>
    <w:link w:val="Style_133"/>
  </w:style>
  <w:style w:styleId="Style_134" w:type="paragraph">
    <w:name w:val="Subtitle"/>
    <w:basedOn w:val="Style_86"/>
    <w:next w:val="Style_34"/>
    <w:link w:val="Style_134_ch"/>
    <w:uiPriority w:val="11"/>
    <w:qFormat/>
    <w:rPr>
      <w:i w:val="1"/>
      <w:sz w:val="28"/>
    </w:rPr>
  </w:style>
  <w:style w:styleId="Style_134_ch" w:type="character">
    <w:name w:val="Subtitle"/>
    <w:basedOn w:val="Style_86_ch"/>
    <w:link w:val="Style_134"/>
    <w:rPr>
      <w:i w:val="1"/>
      <w:sz w:val="28"/>
    </w:rPr>
  </w:style>
  <w:style w:styleId="Style_135" w:type="paragraph">
    <w:name w:val="WW8Num8z8"/>
    <w:link w:val="Style_135_ch"/>
  </w:style>
  <w:style w:styleId="Style_135_ch" w:type="character">
    <w:name w:val="WW8Num8z8"/>
    <w:link w:val="Style_135"/>
  </w:style>
  <w:style w:styleId="Style_136" w:type="paragraph">
    <w:name w:val="WW8Num1z7"/>
    <w:link w:val="Style_136_ch"/>
  </w:style>
  <w:style w:styleId="Style_136_ch" w:type="character">
    <w:name w:val="WW8Num1z7"/>
    <w:link w:val="Style_136"/>
  </w:style>
  <w:style w:styleId="Style_137" w:type="paragraph">
    <w:name w:val="toc 10"/>
    <w:next w:val="Style_4"/>
    <w:link w:val="Style_137_ch"/>
    <w:uiPriority w:val="39"/>
    <w:pPr>
      <w:ind w:firstLine="0" w:left="1800"/>
    </w:pPr>
  </w:style>
  <w:style w:styleId="Style_137_ch" w:type="character">
    <w:name w:val="toc 10"/>
    <w:link w:val="Style_137"/>
  </w:style>
  <w:style w:styleId="Style_138" w:type="paragraph">
    <w:name w:val="WW8Num8z2"/>
    <w:link w:val="Style_138_ch"/>
  </w:style>
  <w:style w:styleId="Style_138_ch" w:type="character">
    <w:name w:val="WW8Num8z2"/>
    <w:link w:val="Style_138"/>
  </w:style>
  <w:style w:styleId="Style_139" w:type="paragraph">
    <w:name w:val="List Paragraph"/>
    <w:basedOn w:val="Style_4"/>
    <w:link w:val="Style_139_ch"/>
    <w:pPr>
      <w:ind w:firstLine="0" w:left="720"/>
    </w:pPr>
  </w:style>
  <w:style w:styleId="Style_139_ch" w:type="character">
    <w:name w:val="List Paragraph"/>
    <w:basedOn w:val="Style_4_ch"/>
    <w:link w:val="Style_139"/>
  </w:style>
  <w:style w:styleId="Style_140" w:type="paragraph">
    <w:name w:val="WW8Num2z2"/>
    <w:link w:val="Style_140_ch"/>
    <w:rPr>
      <w:sz w:val="28"/>
    </w:rPr>
  </w:style>
  <w:style w:styleId="Style_140_ch" w:type="character">
    <w:name w:val="WW8Num2z2"/>
    <w:link w:val="Style_140"/>
    <w:rPr>
      <w:sz w:val="28"/>
    </w:rPr>
  </w:style>
  <w:style w:styleId="Style_141" w:type="paragraph">
    <w:name w:val="ConsPlusCell"/>
    <w:link w:val="Style_141_ch"/>
    <w:pPr>
      <w:widowControl w:val="0"/>
      <w:ind/>
    </w:pPr>
    <w:rPr>
      <w:sz w:val="28"/>
    </w:rPr>
  </w:style>
  <w:style w:styleId="Style_141_ch" w:type="character">
    <w:name w:val="ConsPlusCell"/>
    <w:link w:val="Style_141"/>
    <w:rPr>
      <w:sz w:val="28"/>
    </w:rPr>
  </w:style>
  <w:style w:styleId="Style_86" w:type="paragraph">
    <w:name w:val="Title"/>
    <w:basedOn w:val="Style_4"/>
    <w:next w:val="Style_134"/>
    <w:link w:val="Style_86_ch"/>
    <w:uiPriority w:val="10"/>
    <w:qFormat/>
    <w:pPr>
      <w:spacing w:line="280" w:lineRule="exact"/>
      <w:ind w:firstLine="0" w:left="1280" w:right="1340"/>
      <w:jc w:val="center"/>
    </w:pPr>
    <w:rPr>
      <w:b w:val="1"/>
    </w:rPr>
  </w:style>
  <w:style w:styleId="Style_86_ch" w:type="character">
    <w:name w:val="Title"/>
    <w:basedOn w:val="Style_4_ch"/>
    <w:link w:val="Style_86"/>
    <w:rPr>
      <w:b w:val="1"/>
    </w:rPr>
  </w:style>
  <w:style w:styleId="Style_142" w:type="paragraph">
    <w:name w:val="heading 4"/>
    <w:next w:val="Style_4"/>
    <w:link w:val="Style_1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42_ch" w:type="character">
    <w:name w:val="heading 4"/>
    <w:link w:val="Style_142"/>
    <w:rPr>
      <w:rFonts w:ascii="XO Thames" w:hAnsi="XO Thames"/>
      <w:b w:val="1"/>
      <w:color w:val="595959"/>
      <w:sz w:val="26"/>
    </w:rPr>
  </w:style>
  <w:style w:styleId="Style_143" w:type="paragraph">
    <w:name w:val="WW8Num2z5"/>
    <w:link w:val="Style_143_ch"/>
  </w:style>
  <w:style w:styleId="Style_143_ch" w:type="character">
    <w:name w:val="WW8Num2z5"/>
    <w:link w:val="Style_143"/>
  </w:style>
  <w:style w:styleId="Style_144" w:type="paragraph">
    <w:name w:val="Body Text Indent 2"/>
    <w:basedOn w:val="Style_4"/>
    <w:link w:val="Style_144_ch"/>
    <w:pPr>
      <w:ind w:firstLine="567"/>
      <w:jc w:val="both"/>
    </w:pPr>
    <w:rPr>
      <w:spacing w:val="6"/>
    </w:rPr>
  </w:style>
  <w:style w:styleId="Style_144_ch" w:type="character">
    <w:name w:val="Body Text Indent 2"/>
    <w:basedOn w:val="Style_4_ch"/>
    <w:link w:val="Style_144"/>
    <w:rPr>
      <w:spacing w:val="6"/>
    </w:rPr>
  </w:style>
  <w:style w:styleId="Style_145" w:type="paragraph">
    <w:name w:val="WW8Num9z3"/>
    <w:link w:val="Style_145_ch"/>
  </w:style>
  <w:style w:styleId="Style_145_ch" w:type="character">
    <w:name w:val="WW8Num9z3"/>
    <w:link w:val="Style_145"/>
  </w:style>
  <w:style w:styleId="Style_3" w:type="paragraph">
    <w:name w:val="heading 2"/>
    <w:basedOn w:val="Style_4"/>
    <w:next w:val="Style_34"/>
    <w:link w:val="Style_3_ch"/>
    <w:uiPriority w:val="9"/>
    <w:qFormat/>
    <w:pPr>
      <w:numPr>
        <w:ilvl w:val="1"/>
        <w:numId w:val="3"/>
      </w:numPr>
      <w:spacing w:after="280" w:before="280"/>
      <w:ind/>
      <w:outlineLvl w:val="1"/>
    </w:pPr>
    <w:rPr>
      <w:b w:val="1"/>
      <w:sz w:val="36"/>
    </w:rPr>
  </w:style>
  <w:style w:styleId="Style_3_ch" w:type="character">
    <w:name w:val="heading 2"/>
    <w:basedOn w:val="Style_4_ch"/>
    <w:link w:val="Style_3"/>
    <w:rPr>
      <w:b w:val="1"/>
      <w:sz w:val="36"/>
    </w:rPr>
  </w:style>
  <w:style w:styleId="Style_146" w:type="paragraph">
    <w:name w:val="WW8Num8z7"/>
    <w:link w:val="Style_146_ch"/>
  </w:style>
  <w:style w:styleId="Style_146_ch" w:type="character">
    <w:name w:val="WW8Num8z7"/>
    <w:link w:val="Style_146"/>
  </w:style>
  <w:style w:styleId="Style_147" w:type="paragraph">
    <w:name w:val="WW8Num5z4"/>
    <w:link w:val="Style_147_ch"/>
  </w:style>
  <w:style w:styleId="Style_147_ch" w:type="character">
    <w:name w:val="WW8Num5z4"/>
    <w:link w:val="Style_147"/>
  </w:style>
  <w:style w:styleId="Style_148" w:type="paragraph">
    <w:name w:val="Гиперссылка2"/>
    <w:link w:val="Style_148_ch"/>
    <w:rPr>
      <w:color w:val="0000FF"/>
      <w:u w:val="single"/>
    </w:rPr>
  </w:style>
  <w:style w:styleId="Style_148_ch" w:type="character">
    <w:name w:val="Гиперссылка2"/>
    <w:link w:val="Style_148"/>
    <w:rPr>
      <w:color w:val="0000FF"/>
      <w:u w:val="single"/>
    </w:rPr>
  </w:style>
  <w:style w:styleId="Style_149" w:type="paragraph">
    <w:name w:val="cfs"/>
    <w:link w:val="Style_149_ch"/>
  </w:style>
  <w:style w:styleId="Style_149_ch" w:type="character">
    <w:name w:val="cfs"/>
    <w:link w:val="Style_149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2024-03-21T06:27:17Z</dcterms:modified>
</cp:coreProperties>
</file>