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86" w:rsidRPr="00421986" w:rsidRDefault="00B52DBF" w:rsidP="00421986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421986">
        <w:rPr>
          <w:rFonts w:ascii="Times New Roman" w:eastAsia="Calibri" w:hAnsi="Times New Roman"/>
          <w:b/>
          <w:noProof/>
          <w:color w:val="auto"/>
          <w:szCs w:val="28"/>
        </w:rPr>
        <w:drawing>
          <wp:inline distT="0" distB="0" distL="0" distR="0" wp14:anchorId="6D3A6CBE" wp14:editId="756A9441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986" w:rsidRPr="00421986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421986" w:rsidRPr="00421986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РОССИЙСКАЯ ФЕДЕРАЦИЯ</w:t>
      </w:r>
    </w:p>
    <w:p w:rsidR="00421986" w:rsidRPr="00421986" w:rsidRDefault="00421986" w:rsidP="00421986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421986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РОСТОВСКАЯ ОБЛАСТЬ</w:t>
      </w:r>
    </w:p>
    <w:p w:rsidR="00421986" w:rsidRPr="00421986" w:rsidRDefault="00421986" w:rsidP="00421986">
      <w:pPr>
        <w:keepNext/>
        <w:spacing w:line="233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</w:pPr>
      <w:r w:rsidRPr="00421986"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421986" w:rsidRPr="00421986" w:rsidRDefault="00421986" w:rsidP="00421986">
      <w:pPr>
        <w:keepNext/>
        <w:spacing w:line="233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421986" w:rsidRPr="00421986" w:rsidRDefault="00421986" w:rsidP="00421986">
      <w:pPr>
        <w:tabs>
          <w:tab w:val="left" w:pos="4350"/>
        </w:tabs>
        <w:spacing w:line="233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421986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421986" w:rsidRPr="00421986" w:rsidRDefault="00421986" w:rsidP="00421986">
      <w:pPr>
        <w:spacing w:line="233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421986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ПОСТАНОВЛЕНИЕ</w:t>
      </w:r>
    </w:p>
    <w:p w:rsidR="00421986" w:rsidRPr="00421986" w:rsidRDefault="00421986" w:rsidP="00421986">
      <w:pPr>
        <w:spacing w:line="233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21986" w:rsidRPr="00421986" w:rsidTr="00421986">
        <w:trPr>
          <w:trHeight w:val="383"/>
        </w:trPr>
        <w:tc>
          <w:tcPr>
            <w:tcW w:w="2235" w:type="dxa"/>
            <w:hideMark/>
          </w:tcPr>
          <w:p w:rsidR="00421986" w:rsidRPr="00421986" w:rsidRDefault="001C449A" w:rsidP="00421986">
            <w:pPr>
              <w:spacing w:line="233" w:lineRule="auto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15.08.2025</w:t>
            </w:r>
          </w:p>
        </w:tc>
        <w:tc>
          <w:tcPr>
            <w:tcW w:w="2268" w:type="dxa"/>
          </w:tcPr>
          <w:p w:rsidR="00421986" w:rsidRPr="00421986" w:rsidRDefault="00421986" w:rsidP="00421986">
            <w:pPr>
              <w:spacing w:line="233" w:lineRule="auto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21986" w:rsidRPr="00421986" w:rsidRDefault="00421986" w:rsidP="00421986">
            <w:pPr>
              <w:spacing w:line="233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421986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21986" w:rsidRPr="00421986" w:rsidRDefault="001C449A" w:rsidP="00421986">
            <w:pPr>
              <w:spacing w:line="233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>413</w:t>
            </w:r>
          </w:p>
        </w:tc>
        <w:tc>
          <w:tcPr>
            <w:tcW w:w="1315" w:type="dxa"/>
          </w:tcPr>
          <w:p w:rsidR="00421986" w:rsidRPr="00421986" w:rsidRDefault="00421986" w:rsidP="00421986">
            <w:pPr>
              <w:spacing w:line="233" w:lineRule="auto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21986" w:rsidRPr="00421986" w:rsidRDefault="00421986" w:rsidP="00421986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421986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87BD4" w:rsidRPr="00421986" w:rsidRDefault="006E573E" w:rsidP="00421986">
      <w:pPr>
        <w:tabs>
          <w:tab w:val="left" w:pos="5103"/>
        </w:tabs>
        <w:spacing w:line="233" w:lineRule="auto"/>
        <w:ind w:right="4536"/>
        <w:rPr>
          <w:rFonts w:ascii="Times New Roman" w:hAnsi="Times New Roman"/>
        </w:rPr>
      </w:pPr>
      <w:r w:rsidRPr="00421986">
        <w:rPr>
          <w:rFonts w:ascii="Times New Roman" w:hAnsi="Times New Roman"/>
        </w:rPr>
        <w:t>Об утверждении отчета о ходе реализации  муниципальной программы «</w:t>
      </w:r>
      <w:r w:rsidR="004201E0" w:rsidRPr="00421986">
        <w:rPr>
          <w:rFonts w:ascii="Times New Roman" w:hAnsi="Times New Roman"/>
        </w:rPr>
        <w:t>Обеспечение качественными жилищно-коммунальными услугами населения Песчанокопского района</w:t>
      </w:r>
      <w:r w:rsidRPr="00421986">
        <w:rPr>
          <w:rFonts w:ascii="Times New Roman" w:hAnsi="Times New Roman"/>
        </w:rPr>
        <w:t>» за I полугодие 2025 года</w:t>
      </w:r>
    </w:p>
    <w:p w:rsidR="00E87BD4" w:rsidRPr="00421986" w:rsidRDefault="00E87BD4" w:rsidP="00421986">
      <w:pPr>
        <w:spacing w:line="233" w:lineRule="auto"/>
        <w:ind w:right="-1" w:firstLine="709"/>
        <w:rPr>
          <w:rFonts w:ascii="Times New Roman" w:hAnsi="Times New Roman"/>
        </w:rPr>
      </w:pPr>
    </w:p>
    <w:p w:rsidR="00E87BD4" w:rsidRPr="00421986" w:rsidRDefault="006E573E" w:rsidP="00421986">
      <w:pPr>
        <w:spacing w:line="233" w:lineRule="auto"/>
        <w:ind w:right="-1" w:firstLine="709"/>
        <w:rPr>
          <w:rFonts w:ascii="Times New Roman" w:hAnsi="Times New Roman"/>
        </w:rPr>
      </w:pPr>
      <w:proofErr w:type="gramStart"/>
      <w:r w:rsidRPr="00421986">
        <w:rPr>
          <w:rFonts w:ascii="Times New Roman" w:hAnsi="Times New Roman"/>
        </w:rPr>
        <w:t>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14.07.2025 № 112 «</w:t>
      </w:r>
      <w:r w:rsidRPr="00104617">
        <w:rPr>
          <w:rFonts w:ascii="Times New Roman" w:hAnsi="Times New Roman"/>
        </w:rPr>
        <w:t>О внесении изменений в распоряжение Администрации Песчанокопского района от 12.08.2024 №129 «Об утверждении методических рекомендаций по разработке и реализации муниципальных программ Песчанокопского района</w:t>
      </w:r>
      <w:r w:rsidRPr="00421986">
        <w:rPr>
          <w:rFonts w:ascii="Times New Roman" w:hAnsi="Times New Roman"/>
        </w:rPr>
        <w:t>»,</w:t>
      </w:r>
      <w:proofErr w:type="gramEnd"/>
    </w:p>
    <w:p w:rsidR="006E573E" w:rsidRPr="00421986" w:rsidRDefault="006E573E" w:rsidP="00421986">
      <w:pPr>
        <w:spacing w:line="233" w:lineRule="auto"/>
        <w:ind w:firstLine="426"/>
        <w:jc w:val="center"/>
        <w:rPr>
          <w:rFonts w:ascii="Times New Roman" w:hAnsi="Times New Roman"/>
          <w:szCs w:val="28"/>
        </w:rPr>
      </w:pPr>
      <w:r w:rsidRPr="00421986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421986">
        <w:rPr>
          <w:rFonts w:ascii="Times New Roman" w:hAnsi="Times New Roman"/>
          <w:szCs w:val="28"/>
        </w:rPr>
        <w:t>:</w:t>
      </w:r>
    </w:p>
    <w:p w:rsidR="00E87BD4" w:rsidRPr="00421986" w:rsidRDefault="006E573E" w:rsidP="00421986">
      <w:pPr>
        <w:spacing w:line="233" w:lineRule="auto"/>
        <w:ind w:firstLine="709"/>
        <w:rPr>
          <w:rFonts w:ascii="Times New Roman" w:hAnsi="Times New Roman"/>
        </w:rPr>
      </w:pPr>
      <w:r w:rsidRPr="00421986">
        <w:rPr>
          <w:rFonts w:ascii="Times New Roman" w:hAnsi="Times New Roman"/>
        </w:rPr>
        <w:t>1. Утвердить отчет о ходе реализации муниципальной программы «</w:t>
      </w:r>
      <w:r w:rsidR="004201E0" w:rsidRPr="00421986">
        <w:rPr>
          <w:rFonts w:ascii="Times New Roman" w:hAnsi="Times New Roman"/>
        </w:rPr>
        <w:t>Обеспечение качественными жилищно-коммунальными услугами населения Песчанокопского района</w:t>
      </w:r>
      <w:r w:rsidRPr="00421986">
        <w:rPr>
          <w:rFonts w:ascii="Times New Roman" w:hAnsi="Times New Roman"/>
        </w:rPr>
        <w:t>» за I полугодие 2025 года, согласно приложению к настоящему постановлению.</w:t>
      </w:r>
    </w:p>
    <w:p w:rsidR="00E87BD4" w:rsidRPr="00421986" w:rsidRDefault="006E573E" w:rsidP="00421986">
      <w:pPr>
        <w:spacing w:line="233" w:lineRule="auto"/>
        <w:ind w:firstLine="709"/>
        <w:rPr>
          <w:rFonts w:ascii="Times New Roman" w:hAnsi="Times New Roman"/>
        </w:rPr>
      </w:pPr>
      <w:r w:rsidRPr="00421986">
        <w:rPr>
          <w:rFonts w:ascii="Times New Roman" w:hAnsi="Times New Roman"/>
        </w:rPr>
        <w:t>2. Отделу информационных технологий (</w:t>
      </w:r>
      <w:proofErr w:type="spellStart"/>
      <w:r w:rsidRPr="00421986">
        <w:rPr>
          <w:rFonts w:ascii="Times New Roman" w:hAnsi="Times New Roman"/>
        </w:rPr>
        <w:t>Лосевский</w:t>
      </w:r>
      <w:proofErr w:type="spellEnd"/>
      <w:r w:rsidRPr="00421986">
        <w:rPr>
          <w:rFonts w:ascii="Times New Roman" w:hAnsi="Times New Roman"/>
        </w:rPr>
        <w:t xml:space="preserve"> А.А.) разместить настоящее постановление на официальном сайте Администрации Песчанокопского района в сети «Интернет».</w:t>
      </w:r>
    </w:p>
    <w:p w:rsidR="00E87BD4" w:rsidRPr="00421986" w:rsidRDefault="006E573E" w:rsidP="00421986">
      <w:pPr>
        <w:spacing w:line="233" w:lineRule="auto"/>
        <w:ind w:firstLine="709"/>
        <w:rPr>
          <w:rFonts w:ascii="Times New Roman" w:hAnsi="Times New Roman"/>
        </w:rPr>
      </w:pPr>
      <w:r w:rsidRPr="00421986">
        <w:rPr>
          <w:rFonts w:ascii="Times New Roman" w:hAnsi="Times New Roman"/>
        </w:rPr>
        <w:t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E87BD4" w:rsidRPr="00421986" w:rsidRDefault="006E573E" w:rsidP="00421986">
      <w:pPr>
        <w:tabs>
          <w:tab w:val="left" w:pos="1134"/>
        </w:tabs>
        <w:spacing w:line="233" w:lineRule="auto"/>
        <w:ind w:left="60" w:firstLine="649"/>
        <w:rPr>
          <w:rFonts w:ascii="Times New Roman" w:hAnsi="Times New Roman"/>
          <w:sz w:val="27"/>
        </w:rPr>
      </w:pPr>
      <w:r w:rsidRPr="00421986">
        <w:rPr>
          <w:rFonts w:ascii="Times New Roman" w:hAnsi="Times New Roman"/>
        </w:rPr>
        <w:t xml:space="preserve">4.   </w:t>
      </w:r>
      <w:proofErr w:type="gramStart"/>
      <w:r w:rsidRPr="00421986">
        <w:rPr>
          <w:rFonts w:ascii="Times New Roman" w:hAnsi="Times New Roman"/>
        </w:rPr>
        <w:t>Контроль за</w:t>
      </w:r>
      <w:proofErr w:type="gramEnd"/>
      <w:r w:rsidRPr="00421986">
        <w:rPr>
          <w:rFonts w:ascii="Times New Roman" w:hAnsi="Times New Roman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E87BD4" w:rsidRPr="00421986" w:rsidRDefault="00E87BD4" w:rsidP="00421986">
      <w:pPr>
        <w:spacing w:line="233" w:lineRule="auto"/>
        <w:rPr>
          <w:rFonts w:ascii="Times New Roman" w:hAnsi="Times New Roman"/>
          <w:sz w:val="44"/>
        </w:rPr>
      </w:pPr>
    </w:p>
    <w:p w:rsidR="00421986" w:rsidRPr="00421986" w:rsidRDefault="00421986" w:rsidP="00421986">
      <w:pPr>
        <w:ind w:right="-1"/>
        <w:rPr>
          <w:rFonts w:ascii="Times New Roman" w:eastAsia="Calibri" w:hAnsi="Times New Roman"/>
          <w:szCs w:val="22"/>
          <w:lang w:eastAsia="en-US"/>
        </w:rPr>
      </w:pPr>
      <w:proofErr w:type="spellStart"/>
      <w:r w:rsidRPr="00421986">
        <w:rPr>
          <w:rFonts w:ascii="Times New Roman" w:eastAsia="Calibri" w:hAnsi="Times New Roman"/>
          <w:szCs w:val="22"/>
          <w:lang w:eastAsia="en-US"/>
        </w:rPr>
        <w:t>И.о</w:t>
      </w:r>
      <w:proofErr w:type="spellEnd"/>
      <w:r w:rsidRPr="00421986">
        <w:rPr>
          <w:rFonts w:ascii="Times New Roman" w:eastAsia="Calibri" w:hAnsi="Times New Roman"/>
          <w:szCs w:val="22"/>
          <w:lang w:eastAsia="en-US"/>
        </w:rPr>
        <w:t>. главы Администрации</w:t>
      </w:r>
    </w:p>
    <w:p w:rsidR="00421986" w:rsidRPr="00421986" w:rsidRDefault="00421986" w:rsidP="00421986">
      <w:pPr>
        <w:rPr>
          <w:rFonts w:ascii="Times New Roman" w:eastAsia="Calibri" w:hAnsi="Times New Roman"/>
          <w:szCs w:val="22"/>
          <w:lang w:eastAsia="en-US"/>
        </w:rPr>
      </w:pPr>
      <w:r w:rsidRPr="00421986">
        <w:rPr>
          <w:rFonts w:ascii="Times New Roman" w:eastAsia="Calibri" w:hAnsi="Times New Roman"/>
          <w:szCs w:val="22"/>
          <w:lang w:eastAsia="en-US"/>
        </w:rPr>
        <w:t xml:space="preserve">Песчанокопского района, заместитель </w:t>
      </w:r>
    </w:p>
    <w:p w:rsidR="00421986" w:rsidRPr="00421986" w:rsidRDefault="00421986" w:rsidP="00421986">
      <w:pPr>
        <w:rPr>
          <w:rFonts w:ascii="Times New Roman" w:hAnsi="Times New Roman"/>
          <w:szCs w:val="28"/>
        </w:rPr>
      </w:pPr>
      <w:r w:rsidRPr="00421986">
        <w:rPr>
          <w:rFonts w:ascii="Times New Roman" w:eastAsia="Calibri" w:hAnsi="Times New Roman"/>
          <w:szCs w:val="22"/>
          <w:lang w:eastAsia="en-US"/>
        </w:rPr>
        <w:t xml:space="preserve">главы Администрации района </w:t>
      </w:r>
      <w:proofErr w:type="gramStart"/>
      <w:r w:rsidRPr="00421986">
        <w:rPr>
          <w:rFonts w:ascii="Times New Roman" w:hAnsi="Times New Roman"/>
          <w:szCs w:val="28"/>
        </w:rPr>
        <w:t>по</w:t>
      </w:r>
      <w:proofErr w:type="gramEnd"/>
      <w:r w:rsidRPr="00421986">
        <w:rPr>
          <w:rFonts w:ascii="Times New Roman" w:hAnsi="Times New Roman"/>
          <w:szCs w:val="28"/>
        </w:rPr>
        <w:t xml:space="preserve"> </w:t>
      </w:r>
    </w:p>
    <w:p w:rsidR="00421986" w:rsidRPr="00421986" w:rsidRDefault="00421986" w:rsidP="00421986">
      <w:pPr>
        <w:rPr>
          <w:rFonts w:ascii="Times New Roman" w:hAnsi="Times New Roman"/>
          <w:szCs w:val="28"/>
        </w:rPr>
      </w:pPr>
      <w:r w:rsidRPr="00421986">
        <w:rPr>
          <w:rFonts w:ascii="Times New Roman" w:hAnsi="Times New Roman"/>
          <w:szCs w:val="28"/>
        </w:rPr>
        <w:t xml:space="preserve">сельскому хозяйству и вопросам </w:t>
      </w:r>
    </w:p>
    <w:p w:rsidR="00421986" w:rsidRPr="00421986" w:rsidRDefault="00421986" w:rsidP="00421986">
      <w:pPr>
        <w:rPr>
          <w:rFonts w:ascii="Times New Roman" w:hAnsi="Times New Roman"/>
        </w:rPr>
      </w:pPr>
      <w:r w:rsidRPr="00421986">
        <w:rPr>
          <w:rFonts w:ascii="Times New Roman" w:hAnsi="Times New Roman"/>
          <w:szCs w:val="28"/>
        </w:rPr>
        <w:t>муниципального хозяйства</w:t>
      </w:r>
      <w:r w:rsidRPr="00421986">
        <w:rPr>
          <w:rFonts w:ascii="Times New Roman" w:hAnsi="Times New Roman"/>
        </w:rPr>
        <w:t xml:space="preserve">                                                  </w:t>
      </w:r>
      <w:r w:rsidRPr="00421986">
        <w:rPr>
          <w:rFonts w:ascii="Times New Roman" w:hAnsi="Times New Roman"/>
          <w:szCs w:val="28"/>
        </w:rPr>
        <w:t xml:space="preserve">                 А.Н. Кравцов </w:t>
      </w:r>
    </w:p>
    <w:p w:rsidR="006E573E" w:rsidRPr="00421986" w:rsidRDefault="006E573E" w:rsidP="00421986">
      <w:pPr>
        <w:spacing w:line="233" w:lineRule="auto"/>
        <w:rPr>
          <w:rFonts w:ascii="Times New Roman" w:hAnsi="Times New Roman"/>
        </w:rPr>
      </w:pPr>
    </w:p>
    <w:p w:rsidR="00E87BD4" w:rsidRPr="00421986" w:rsidRDefault="006E573E" w:rsidP="00421986">
      <w:pPr>
        <w:spacing w:line="233" w:lineRule="auto"/>
        <w:rPr>
          <w:rFonts w:ascii="Times New Roman" w:hAnsi="Times New Roman"/>
        </w:rPr>
      </w:pPr>
      <w:r w:rsidRPr="00421986">
        <w:rPr>
          <w:rFonts w:ascii="Times New Roman" w:hAnsi="Times New Roman"/>
        </w:rPr>
        <w:t>Постановление вносит:</w:t>
      </w:r>
    </w:p>
    <w:p w:rsidR="006E573E" w:rsidRPr="00421986" w:rsidRDefault="006E573E" w:rsidP="00421986">
      <w:pPr>
        <w:spacing w:line="233" w:lineRule="auto"/>
        <w:rPr>
          <w:rFonts w:ascii="Times New Roman" w:hAnsi="Times New Roman"/>
        </w:rPr>
      </w:pPr>
      <w:r w:rsidRPr="00421986">
        <w:rPr>
          <w:rFonts w:ascii="Times New Roman" w:hAnsi="Times New Roman"/>
        </w:rPr>
        <w:t xml:space="preserve">отдел строительства, </w:t>
      </w:r>
      <w:proofErr w:type="gramStart"/>
      <w:r w:rsidRPr="00421986">
        <w:rPr>
          <w:rFonts w:ascii="Times New Roman" w:hAnsi="Times New Roman"/>
        </w:rPr>
        <w:t>газо-электроснабжения</w:t>
      </w:r>
      <w:proofErr w:type="gramEnd"/>
      <w:r w:rsidRPr="00421986">
        <w:rPr>
          <w:rFonts w:ascii="Times New Roman" w:hAnsi="Times New Roman"/>
        </w:rPr>
        <w:t xml:space="preserve">, </w:t>
      </w:r>
    </w:p>
    <w:p w:rsidR="00E87BD4" w:rsidRPr="00421986" w:rsidRDefault="006E573E" w:rsidP="00421986">
      <w:pPr>
        <w:spacing w:line="233" w:lineRule="auto"/>
        <w:rPr>
          <w:rFonts w:ascii="Times New Roman" w:hAnsi="Times New Roman"/>
        </w:rPr>
      </w:pPr>
      <w:r w:rsidRPr="00421986">
        <w:rPr>
          <w:rFonts w:ascii="Times New Roman" w:hAnsi="Times New Roman"/>
        </w:rPr>
        <w:t>транспорта и связи и вопросам муниципального хозяйства</w:t>
      </w:r>
    </w:p>
    <w:p w:rsidR="00E87BD4" w:rsidRDefault="00E87BD4">
      <w:pPr>
        <w:sectPr w:rsidR="00E87BD4" w:rsidSect="006E573E">
          <w:footerReference w:type="default" r:id="rId9"/>
          <w:pgSz w:w="11906" w:h="16838"/>
          <w:pgMar w:top="567" w:right="566" w:bottom="142" w:left="1701" w:header="720" w:footer="720" w:gutter="0"/>
          <w:cols w:space="720"/>
          <w:titlePg/>
          <w:docGrid w:linePitch="381"/>
        </w:sectPr>
      </w:pPr>
    </w:p>
    <w:p w:rsidR="00421986" w:rsidRPr="006E573E" w:rsidRDefault="00421986" w:rsidP="00421986">
      <w:pPr>
        <w:ind w:left="9072"/>
        <w:rPr>
          <w:rFonts w:ascii="Times New Roman" w:hAnsi="Times New Roman"/>
        </w:rPr>
      </w:pPr>
      <w:r w:rsidRPr="006E573E">
        <w:rPr>
          <w:rFonts w:ascii="Times New Roman" w:hAnsi="Times New Roman"/>
        </w:rPr>
        <w:lastRenderedPageBreak/>
        <w:t xml:space="preserve">Приложение </w:t>
      </w:r>
    </w:p>
    <w:p w:rsidR="00421986" w:rsidRPr="006E573E" w:rsidRDefault="00421986" w:rsidP="00421986">
      <w:pPr>
        <w:ind w:left="9072"/>
        <w:rPr>
          <w:rFonts w:ascii="Times New Roman" w:hAnsi="Times New Roman"/>
        </w:rPr>
      </w:pPr>
      <w:r w:rsidRPr="006E573E">
        <w:rPr>
          <w:rFonts w:ascii="Times New Roman" w:hAnsi="Times New Roman"/>
        </w:rPr>
        <w:t>к постановлению  Администрации</w:t>
      </w:r>
    </w:p>
    <w:p w:rsidR="00421986" w:rsidRPr="006E573E" w:rsidRDefault="00421986" w:rsidP="00421986">
      <w:pPr>
        <w:ind w:left="9072"/>
        <w:rPr>
          <w:rFonts w:ascii="Times New Roman" w:hAnsi="Times New Roman"/>
        </w:rPr>
      </w:pPr>
      <w:r w:rsidRPr="006E573E">
        <w:rPr>
          <w:rFonts w:ascii="Times New Roman" w:hAnsi="Times New Roman"/>
        </w:rPr>
        <w:t>Песчанокопского района</w:t>
      </w:r>
    </w:p>
    <w:p w:rsidR="00421986" w:rsidRPr="006E573E" w:rsidRDefault="00421986" w:rsidP="00421986">
      <w:pPr>
        <w:ind w:left="9072"/>
        <w:rPr>
          <w:rFonts w:ascii="Times New Roman" w:hAnsi="Times New Roman"/>
          <w:color w:val="auto"/>
        </w:rPr>
      </w:pPr>
      <w:r w:rsidRPr="006E573E">
        <w:rPr>
          <w:rFonts w:ascii="Times New Roman" w:hAnsi="Times New Roman"/>
          <w:color w:val="auto"/>
        </w:rPr>
        <w:t xml:space="preserve">от </w:t>
      </w:r>
      <w:r w:rsidR="001C449A">
        <w:rPr>
          <w:rFonts w:ascii="Times New Roman" w:hAnsi="Times New Roman"/>
          <w:color w:val="auto"/>
        </w:rPr>
        <w:t>15.08.2025</w:t>
      </w:r>
      <w:r>
        <w:rPr>
          <w:rFonts w:ascii="Times New Roman" w:hAnsi="Times New Roman"/>
          <w:color w:val="auto"/>
        </w:rPr>
        <w:t xml:space="preserve"> </w:t>
      </w:r>
      <w:r w:rsidRPr="006E573E">
        <w:rPr>
          <w:rFonts w:ascii="Times New Roman" w:hAnsi="Times New Roman"/>
          <w:color w:val="auto"/>
        </w:rPr>
        <w:t xml:space="preserve">№ </w:t>
      </w:r>
      <w:r>
        <w:rPr>
          <w:rFonts w:ascii="Times New Roman" w:hAnsi="Times New Roman"/>
          <w:color w:val="auto"/>
        </w:rPr>
        <w:t xml:space="preserve"> </w:t>
      </w:r>
      <w:r w:rsidR="000656E9">
        <w:rPr>
          <w:rFonts w:ascii="Times New Roman" w:hAnsi="Times New Roman"/>
          <w:color w:val="auto"/>
        </w:rPr>
        <w:t>413</w:t>
      </w:r>
      <w:bookmarkStart w:id="0" w:name="_GoBack"/>
      <w:bookmarkEnd w:id="0"/>
    </w:p>
    <w:p w:rsidR="00421986" w:rsidRPr="00421986" w:rsidRDefault="00421986" w:rsidP="006E573E">
      <w:pPr>
        <w:jc w:val="right"/>
        <w:rPr>
          <w:rFonts w:ascii="Times New Roman" w:hAnsi="Times New Roman"/>
          <w:sz w:val="12"/>
        </w:rPr>
      </w:pPr>
    </w:p>
    <w:p w:rsidR="00421986" w:rsidRPr="00421986" w:rsidRDefault="00421986" w:rsidP="00421986">
      <w:pPr>
        <w:jc w:val="center"/>
        <w:rPr>
          <w:rFonts w:ascii="Times New Roman" w:hAnsi="Times New Roman"/>
        </w:rPr>
      </w:pPr>
      <w:r w:rsidRPr="00421986">
        <w:rPr>
          <w:rFonts w:ascii="Times New Roman" w:hAnsi="Times New Roman"/>
        </w:rPr>
        <w:t>Отчет</w:t>
      </w:r>
    </w:p>
    <w:p w:rsidR="00421986" w:rsidRPr="00421986" w:rsidRDefault="00421986" w:rsidP="00421986">
      <w:pPr>
        <w:jc w:val="center"/>
        <w:rPr>
          <w:rFonts w:ascii="Times New Roman" w:hAnsi="Times New Roman"/>
        </w:rPr>
      </w:pPr>
      <w:r w:rsidRPr="00421986">
        <w:rPr>
          <w:rFonts w:ascii="Times New Roman" w:hAnsi="Times New Roman"/>
        </w:rPr>
        <w:t xml:space="preserve">о ходе реализации муниципальной программы </w:t>
      </w:r>
    </w:p>
    <w:p w:rsidR="00421986" w:rsidRPr="00421986" w:rsidRDefault="00421986" w:rsidP="00421986">
      <w:pPr>
        <w:jc w:val="center"/>
        <w:rPr>
          <w:rFonts w:ascii="Times New Roman" w:hAnsi="Times New Roman"/>
        </w:rPr>
      </w:pPr>
      <w:r w:rsidRPr="00421986">
        <w:rPr>
          <w:rFonts w:ascii="Times New Roman" w:hAnsi="Times New Roman"/>
        </w:rPr>
        <w:t>Песчанокопского района</w:t>
      </w:r>
    </w:p>
    <w:p w:rsidR="00421986" w:rsidRPr="00421986" w:rsidRDefault="00421986" w:rsidP="00421986">
      <w:pPr>
        <w:jc w:val="center"/>
        <w:rPr>
          <w:rFonts w:ascii="Times New Roman" w:hAnsi="Times New Roman"/>
        </w:rPr>
      </w:pPr>
      <w:r w:rsidRPr="00421986">
        <w:rPr>
          <w:rFonts w:ascii="Times New Roman" w:hAnsi="Times New Roman"/>
        </w:rPr>
        <w:t>«Обеспечение качественными жилищно-коммунальными услугами населения Песчанокопского района гг.»</w:t>
      </w:r>
    </w:p>
    <w:p w:rsidR="00421986" w:rsidRPr="00421986" w:rsidRDefault="00421986" w:rsidP="00421986">
      <w:pPr>
        <w:jc w:val="center"/>
        <w:rPr>
          <w:rFonts w:ascii="Times New Roman" w:hAnsi="Times New Roman"/>
        </w:rPr>
      </w:pPr>
      <w:r w:rsidRPr="00421986">
        <w:rPr>
          <w:rFonts w:ascii="Times New Roman" w:hAnsi="Times New Roman"/>
        </w:rPr>
        <w:t>по состоянию на 01.07.2025 года</w:t>
      </w:r>
    </w:p>
    <w:p w:rsidR="00421986" w:rsidRDefault="00421986" w:rsidP="006E573E">
      <w:pPr>
        <w:jc w:val="right"/>
        <w:rPr>
          <w:rFonts w:ascii="Times New Roman" w:hAnsi="Times New Roman"/>
        </w:rPr>
      </w:pPr>
    </w:p>
    <w:p w:rsidR="00E87BD4" w:rsidRDefault="006E573E" w:rsidP="006E573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1</w:t>
      </w:r>
    </w:p>
    <w:p w:rsidR="00E87BD4" w:rsidRDefault="006E573E" w:rsidP="00D32759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1. Сведения о достижении показателей муниципальной программы по состоянию на 01.07.2025 года.</w:t>
      </w:r>
    </w:p>
    <w:tbl>
      <w:tblPr>
        <w:tblW w:w="14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025"/>
        <w:gridCol w:w="1228"/>
        <w:gridCol w:w="212"/>
        <w:gridCol w:w="1560"/>
        <w:gridCol w:w="1350"/>
        <w:gridCol w:w="1645"/>
        <w:gridCol w:w="1565"/>
        <w:gridCol w:w="1495"/>
        <w:gridCol w:w="1910"/>
      </w:tblGrid>
      <w:tr w:rsidR="00E87BD4" w:rsidRPr="001538DC" w:rsidTr="00576B8D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538DC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538DC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Признак возрастания/</w:t>
            </w:r>
          </w:p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убывания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Фактическое значение на конец отчетного года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38DC">
              <w:rPr>
                <w:rFonts w:ascii="Times New Roman" w:hAnsi="Times New Roman"/>
                <w:sz w:val="22"/>
                <w:szCs w:val="22"/>
              </w:rPr>
              <w:t>Информа-ционная</w:t>
            </w:r>
            <w:proofErr w:type="spellEnd"/>
            <w:proofErr w:type="gramEnd"/>
            <w:r w:rsidRPr="001538DC">
              <w:rPr>
                <w:rFonts w:ascii="Times New Roman" w:hAnsi="Times New Roman"/>
                <w:sz w:val="22"/>
                <w:szCs w:val="22"/>
              </w:rPr>
              <w:t xml:space="preserve"> система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Комментарий</w:t>
            </w:r>
          </w:p>
        </w:tc>
      </w:tr>
      <w:tr w:rsidR="00E87BD4" w:rsidRPr="001538DC" w:rsidTr="00576B8D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E87BD4" w:rsidRPr="001538DC" w:rsidTr="004E6A66">
        <w:trPr>
          <w:trHeight w:val="360"/>
        </w:trPr>
        <w:tc>
          <w:tcPr>
            <w:tcW w:w="148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538DC">
              <w:rPr>
                <w:rFonts w:ascii="Times New Roman" w:hAnsi="Times New Roman"/>
                <w:sz w:val="22"/>
                <w:szCs w:val="22"/>
              </w:rPr>
              <w:t>Муниципальная</w:t>
            </w:r>
            <w:proofErr w:type="gramEnd"/>
            <w:r w:rsidRPr="001538DC">
              <w:rPr>
                <w:rFonts w:ascii="Times New Roman" w:hAnsi="Times New Roman"/>
                <w:sz w:val="22"/>
                <w:szCs w:val="22"/>
              </w:rPr>
              <w:t xml:space="preserve"> программы «</w:t>
            </w:r>
            <w:r w:rsidR="004201E0" w:rsidRPr="001538DC">
              <w:rPr>
                <w:sz w:val="22"/>
                <w:szCs w:val="22"/>
              </w:rPr>
              <w:t>Обеспечение качественными жилищно-коммунальными услугами населения Песчанокопского района</w:t>
            </w:r>
            <w:r w:rsidRPr="001538DC">
              <w:rPr>
                <w:rFonts w:ascii="Times New Roman" w:hAnsi="Times New Roman"/>
                <w:sz w:val="22"/>
                <w:szCs w:val="22"/>
              </w:rPr>
              <w:t>.»</w:t>
            </w:r>
          </w:p>
        </w:tc>
      </w:tr>
      <w:tr w:rsidR="00E87BD4" w:rsidRPr="001538DC" w:rsidTr="00576B8D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1538DC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3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1538DC" w:rsidRDefault="006E573E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Цель «</w:t>
            </w:r>
            <w:r w:rsidR="004201E0" w:rsidRPr="001538DC">
              <w:rPr>
                <w:rFonts w:ascii="Times New Roman" w:hAnsi="Times New Roman"/>
                <w:sz w:val="22"/>
                <w:szCs w:val="22"/>
              </w:rPr>
              <w:t>обеспечение качества жилищно-коммунальных услуг, предоставляемых</w:t>
            </w:r>
            <w:r w:rsidR="001538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201E0" w:rsidRPr="001538DC">
              <w:rPr>
                <w:rFonts w:ascii="Times New Roman" w:hAnsi="Times New Roman"/>
                <w:sz w:val="22"/>
                <w:szCs w:val="22"/>
              </w:rPr>
              <w:t>населению Песчанокопского района, в том числе путем увеличения доли населения</w:t>
            </w:r>
            <w:r w:rsidR="001538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201E0" w:rsidRPr="001538DC">
              <w:rPr>
                <w:rFonts w:ascii="Times New Roman" w:hAnsi="Times New Roman"/>
                <w:sz w:val="22"/>
                <w:szCs w:val="22"/>
              </w:rPr>
              <w:t>Песчанокопского района, обеспеченного качественными жилищно-коммунальными</w:t>
            </w:r>
            <w:r w:rsidR="00D327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201E0" w:rsidRPr="001538DC">
              <w:rPr>
                <w:rFonts w:ascii="Times New Roman" w:hAnsi="Times New Roman"/>
                <w:sz w:val="22"/>
                <w:szCs w:val="22"/>
              </w:rPr>
              <w:t>услугами до 60 процентов к 2030 г</w:t>
            </w:r>
            <w:r w:rsidR="001538DC">
              <w:rPr>
                <w:rFonts w:ascii="Times New Roman" w:hAnsi="Times New Roman"/>
                <w:sz w:val="22"/>
                <w:szCs w:val="22"/>
              </w:rPr>
              <w:t xml:space="preserve">оду </w:t>
            </w:r>
            <w:r w:rsidR="004201E0" w:rsidRPr="001538DC">
              <w:rPr>
                <w:rFonts w:ascii="Times New Roman" w:hAnsi="Times New Roman"/>
                <w:sz w:val="22"/>
                <w:szCs w:val="22"/>
              </w:rPr>
              <w:t>»</w:t>
            </w:r>
            <w:r w:rsidR="00D3275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76B8D" w:rsidRPr="001538DC" w:rsidTr="00576B8D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8D" w:rsidRDefault="00576B8D" w:rsidP="00421986">
            <w:pPr>
              <w:spacing w:line="233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населения Песчанокопского района, обеспеченного</w:t>
            </w:r>
          </w:p>
          <w:p w:rsidR="00576B8D" w:rsidRDefault="00576B8D" w:rsidP="00421986">
            <w:pPr>
              <w:spacing w:line="233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качественной питьевой водой из систем </w:t>
            </w:r>
            <w:proofErr w:type="gramStart"/>
            <w:r>
              <w:rPr>
                <w:rFonts w:ascii="Times New Roman" w:hAnsi="Times New Roman"/>
                <w:sz w:val="22"/>
              </w:rPr>
              <w:t>централизованного</w:t>
            </w:r>
            <w:proofErr w:type="gramEnd"/>
          </w:p>
          <w:p w:rsidR="00576B8D" w:rsidRDefault="00576B8D" w:rsidP="00421986">
            <w:pPr>
              <w:spacing w:line="233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водоснабжения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1538DC">
              <w:rPr>
                <w:rFonts w:ascii="Times New Roman" w:hAnsi="Times New Roman"/>
                <w:sz w:val="22"/>
                <w:szCs w:val="22"/>
              </w:rPr>
              <w:t xml:space="preserve">П; </w:t>
            </w:r>
          </w:p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538DC">
              <w:rPr>
                <w:rFonts w:ascii="Times New Roman" w:hAnsi="Times New Roman"/>
                <w:sz w:val="22"/>
                <w:szCs w:val="22"/>
              </w:rPr>
              <w:t>возрастаю-</w:t>
            </w:r>
            <w:proofErr w:type="spellStart"/>
            <w:r w:rsidRPr="001538DC">
              <w:rPr>
                <w:rFonts w:ascii="Times New Roman" w:hAnsi="Times New Roman"/>
                <w:sz w:val="22"/>
                <w:szCs w:val="22"/>
              </w:rPr>
              <w:t>щий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88,</w:t>
            </w:r>
            <w:r w:rsidRPr="001538D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6B8D" w:rsidRPr="001538DC" w:rsidTr="00576B8D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8D" w:rsidRDefault="00576B8D" w:rsidP="00421986">
            <w:pPr>
              <w:spacing w:line="233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граждан, улучшивших</w:t>
            </w:r>
          </w:p>
          <w:p w:rsidR="00576B8D" w:rsidRDefault="00576B8D" w:rsidP="00421986">
            <w:pPr>
              <w:spacing w:line="233" w:lineRule="auto"/>
              <w:jc w:val="left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жилищные условия за счет проведенного капитального</w:t>
            </w:r>
            <w:proofErr w:type="gramEnd"/>
          </w:p>
          <w:p w:rsidR="00576B8D" w:rsidRDefault="00576B8D" w:rsidP="00421986">
            <w:pPr>
              <w:spacing w:line="233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ремонта общего имущества в </w:t>
            </w:r>
            <w:r>
              <w:rPr>
                <w:rFonts w:ascii="Times New Roman" w:hAnsi="Times New Roman"/>
                <w:sz w:val="22"/>
              </w:rPr>
              <w:lastRenderedPageBreak/>
              <w:t xml:space="preserve">многоквартирных домах на территории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Песчанокопс</w:t>
            </w:r>
            <w:proofErr w:type="spellEnd"/>
            <w:r>
              <w:rPr>
                <w:rFonts w:ascii="Times New Roman" w:hAnsi="Times New Roman"/>
                <w:sz w:val="22"/>
              </w:rPr>
              <w:t>-кого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района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Г</w:t>
            </w:r>
            <w:r w:rsidRPr="001538DC">
              <w:rPr>
                <w:rFonts w:ascii="Times New Roman" w:hAnsi="Times New Roman"/>
                <w:sz w:val="22"/>
                <w:szCs w:val="22"/>
              </w:rPr>
              <w:t xml:space="preserve">П; </w:t>
            </w:r>
          </w:p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538DC">
              <w:rPr>
                <w:rFonts w:ascii="Times New Roman" w:hAnsi="Times New Roman"/>
                <w:sz w:val="22"/>
                <w:szCs w:val="22"/>
              </w:rPr>
              <w:t>возрастаю-</w:t>
            </w:r>
            <w:proofErr w:type="spellStart"/>
            <w:r w:rsidRPr="001538DC">
              <w:rPr>
                <w:rFonts w:ascii="Times New Roman" w:hAnsi="Times New Roman"/>
                <w:sz w:val="22"/>
                <w:szCs w:val="22"/>
              </w:rPr>
              <w:t>щий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</w:t>
            </w:r>
            <w:r w:rsidRPr="001538D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</w:t>
            </w:r>
            <w:r w:rsidRPr="001538D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6B8D" w:rsidRPr="001538DC" w:rsidTr="004E6A66">
        <w:trPr>
          <w:trHeight w:val="360"/>
        </w:trPr>
        <w:tc>
          <w:tcPr>
            <w:tcW w:w="148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576B8D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6B8D">
              <w:rPr>
                <w:rFonts w:ascii="Times New Roman" w:hAnsi="Times New Roman"/>
                <w:sz w:val="22"/>
                <w:szCs w:val="22"/>
              </w:rPr>
              <w:lastRenderedPageBreak/>
              <w:t>Комплекс процессных мероприятий «Развитие коммунальной инфраструктуры Песчанокопского района»</w:t>
            </w:r>
          </w:p>
        </w:tc>
      </w:tr>
      <w:tr w:rsidR="00576B8D" w:rsidRPr="001538DC" w:rsidTr="00576B8D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13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Задача «Созданы условия для повышения эксплуатационной надежности и увеличения количества социально значимых объектов коммунальной инфраструктуры »</w:t>
            </w:r>
          </w:p>
        </w:tc>
      </w:tr>
      <w:tr w:rsidR="00576B8D" w:rsidRPr="001538DC" w:rsidTr="00576B8D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убывающий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процентов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3,15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3,15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6B8D" w:rsidRPr="001538DC" w:rsidTr="00576B8D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1.1.2.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Количество аварий в сфере ЖКХ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убывающий</w:t>
            </w:r>
          </w:p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 xml:space="preserve">Показатель составляет – 26 устраненных </w:t>
            </w:r>
            <w:r w:rsidR="00D32759">
              <w:rPr>
                <w:rFonts w:ascii="Times New Roman" w:hAnsi="Times New Roman"/>
                <w:sz w:val="22"/>
                <w:szCs w:val="22"/>
              </w:rPr>
              <w:t xml:space="preserve">пробелов </w:t>
            </w:r>
            <w:r w:rsidRPr="001538DC">
              <w:rPr>
                <w:rFonts w:ascii="Times New Roman" w:hAnsi="Times New Roman"/>
                <w:sz w:val="22"/>
                <w:szCs w:val="22"/>
              </w:rPr>
              <w:t xml:space="preserve">в сфере </w:t>
            </w:r>
          </w:p>
        </w:tc>
      </w:tr>
      <w:tr w:rsidR="00576B8D" w:rsidRPr="001538DC" w:rsidTr="00576B8D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Объем производственной мощности водопроводных сооружений Песчанокопского района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1538DC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1538DC">
              <w:rPr>
                <w:rFonts w:ascii="Times New Roman" w:hAnsi="Times New Roman"/>
                <w:sz w:val="22"/>
                <w:szCs w:val="22"/>
              </w:rPr>
              <w:t>3/</w:t>
            </w:r>
          </w:p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38DC">
              <w:rPr>
                <w:rFonts w:ascii="Times New Roman" w:hAnsi="Times New Roman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6B8D" w:rsidRPr="001538DC" w:rsidTr="00576B8D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1.1.4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Количество разработанной проектной документации на строительство, реконструкцию и капитальный ремонт объектов водопроводно-канализационного хозяйства и теплоэнергетики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штук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6B8D" w:rsidRPr="001538DC" w:rsidTr="00576B8D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1.1.5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color w:val="00B0F0"/>
                <w:sz w:val="22"/>
                <w:szCs w:val="22"/>
              </w:rPr>
              <w:t>Услуги по эксплуатации и техническому обслуживанию газовой котельной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6B8D" w:rsidRPr="001538DC" w:rsidTr="004E6A66">
        <w:trPr>
          <w:trHeight w:val="360"/>
        </w:trPr>
        <w:tc>
          <w:tcPr>
            <w:tcW w:w="148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0842F6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42F6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«Развитие жилищного хозяйства Песчанокопского района»</w:t>
            </w:r>
          </w:p>
        </w:tc>
      </w:tr>
      <w:tr w:rsidR="00576B8D" w:rsidRPr="001538DC" w:rsidTr="00576B8D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13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0842F6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842F6">
              <w:rPr>
                <w:rFonts w:ascii="Times New Roman" w:hAnsi="Times New Roman"/>
                <w:b/>
                <w:sz w:val="22"/>
                <w:szCs w:val="22"/>
              </w:rPr>
              <w:t>Задача</w:t>
            </w:r>
            <w:r w:rsidRPr="000842F6">
              <w:rPr>
                <w:rFonts w:ascii="Times New Roman" w:hAnsi="Times New Roman"/>
                <w:sz w:val="22"/>
                <w:szCs w:val="22"/>
              </w:rPr>
              <w:t xml:space="preserve"> 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</w:t>
            </w:r>
          </w:p>
        </w:tc>
      </w:tr>
      <w:tr w:rsidR="00576B8D" w:rsidRPr="001538DC" w:rsidTr="00576B8D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2.1.1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 xml:space="preserve">Доля многоквартирных домов, в которых собственники помещений выбрали и реализуют один из способов управления </w:t>
            </w:r>
            <w:r w:rsidRPr="001538DC">
              <w:rPr>
                <w:rFonts w:ascii="Times New Roman" w:hAnsi="Times New Roman"/>
                <w:sz w:val="22"/>
                <w:szCs w:val="22"/>
              </w:rPr>
              <w:lastRenderedPageBreak/>
              <w:t>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РП; </w:t>
            </w:r>
          </w:p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538DC">
              <w:rPr>
                <w:rFonts w:ascii="Times New Roman" w:hAnsi="Times New Roman"/>
                <w:sz w:val="22"/>
                <w:szCs w:val="22"/>
              </w:rPr>
              <w:t>возрастаю-</w:t>
            </w:r>
            <w:proofErr w:type="spellStart"/>
            <w:r w:rsidRPr="001538DC">
              <w:rPr>
                <w:rFonts w:ascii="Times New Roman" w:hAnsi="Times New Roman"/>
                <w:sz w:val="22"/>
                <w:szCs w:val="22"/>
              </w:rPr>
              <w:t>щий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процентов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3,15</w:t>
            </w:r>
          </w:p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3,15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 xml:space="preserve">Реализованы мероприятия, направленные на реализацию инициатив </w:t>
            </w:r>
            <w:r w:rsidRPr="001538DC">
              <w:rPr>
                <w:rFonts w:ascii="Times New Roman" w:hAnsi="Times New Roman"/>
                <w:sz w:val="22"/>
                <w:szCs w:val="22"/>
              </w:rPr>
              <w:lastRenderedPageBreak/>
              <w:t>жителей сельских поселений Песчанокопского района.</w:t>
            </w:r>
          </w:p>
        </w:tc>
      </w:tr>
      <w:tr w:rsidR="00576B8D" w:rsidRPr="001538DC" w:rsidTr="00576B8D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lastRenderedPageBreak/>
              <w:t>2.2.2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Количество учетных записей для обеспечения доступа к «Информационно-аналитической базе данных жилищно-коммунального хозяйства Ростовской области»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 xml:space="preserve">РП; </w:t>
            </w:r>
          </w:p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538DC">
              <w:rPr>
                <w:rFonts w:ascii="Times New Roman" w:hAnsi="Times New Roman"/>
                <w:sz w:val="22"/>
                <w:szCs w:val="22"/>
              </w:rPr>
              <w:t>возрастаю-</w:t>
            </w:r>
            <w:proofErr w:type="spellStart"/>
            <w:r w:rsidRPr="001538DC">
              <w:rPr>
                <w:rFonts w:ascii="Times New Roman" w:hAnsi="Times New Roman"/>
                <w:sz w:val="22"/>
                <w:szCs w:val="22"/>
              </w:rPr>
              <w:t>щий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6B8D" w:rsidRPr="001538DC" w:rsidTr="00421986">
        <w:trPr>
          <w:trHeight w:val="606"/>
        </w:trPr>
        <w:tc>
          <w:tcPr>
            <w:tcW w:w="1480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B8D" w:rsidRPr="00D32759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2759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 Создание условий для обеспечения бесперебойности и роста качества жилищно-коммунальных услуг на территории Песчанокопского района</w:t>
            </w:r>
          </w:p>
        </w:tc>
      </w:tr>
      <w:tr w:rsidR="00576B8D" w:rsidRPr="001538DC" w:rsidTr="00421986">
        <w:trPr>
          <w:trHeight w:val="54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3,10</w:t>
            </w:r>
          </w:p>
        </w:tc>
        <w:tc>
          <w:tcPr>
            <w:tcW w:w="1399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b/>
                <w:sz w:val="22"/>
                <w:szCs w:val="22"/>
              </w:rPr>
              <w:t>Задача</w:t>
            </w:r>
            <w:r w:rsidRPr="001538DC">
              <w:rPr>
                <w:rFonts w:ascii="Times New Roman" w:hAnsi="Times New Roman"/>
                <w:sz w:val="22"/>
                <w:szCs w:val="22"/>
              </w:rPr>
              <w:t xml:space="preserve"> 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</w:t>
            </w:r>
          </w:p>
        </w:tc>
      </w:tr>
      <w:tr w:rsidR="00576B8D" w:rsidRPr="001538DC" w:rsidTr="00421986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Количество соглашений о предоставлении субсидии на возмещение предприятиям жилищно-коммунального хозяйства части платы граждан за коммунальные услуги, заключенных с муниципальными организациями жилищно-коммунального хозяйства Песчанокопского района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ГП, МП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0842F6" w:rsidRDefault="000842F6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0842F6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6B8D" w:rsidRPr="001538DC" w:rsidTr="00421986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3.1.21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ГП, МП</w:t>
            </w:r>
          </w:p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38DC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1538DC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1538DC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1538D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0842F6" w:rsidRDefault="000842F6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6B8D" w:rsidRPr="001538DC" w:rsidTr="00421986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2E4CD1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 xml:space="preserve">Возмещение предприятиям </w:t>
            </w:r>
            <w:r w:rsidRPr="001538DC">
              <w:rPr>
                <w:rFonts w:ascii="Times New Roman" w:hAnsi="Times New Roman"/>
                <w:sz w:val="22"/>
                <w:szCs w:val="22"/>
              </w:rPr>
              <w:lastRenderedPageBreak/>
              <w:t>жилищно-коммунального хозяйства части платы граждан за коммунальные услуги по водоснабжению и водоотведению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lastRenderedPageBreak/>
              <w:t>ГП, МП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538DC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576B8D" w:rsidP="0042198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38DC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1538DC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1538DC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1538D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8D" w:rsidRPr="001538DC" w:rsidRDefault="002E4CD1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15526,3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E02088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2E4CD1">
              <w:rPr>
                <w:rFonts w:ascii="Times New Roman" w:hAnsi="Times New Roman"/>
                <w:sz w:val="22"/>
                <w:szCs w:val="22"/>
              </w:rPr>
              <w:t>,9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8D" w:rsidRPr="001538DC" w:rsidRDefault="00576B8D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87BD4" w:rsidRDefault="00E87BD4" w:rsidP="00421986">
      <w:pPr>
        <w:spacing w:line="233" w:lineRule="auto"/>
        <w:rPr>
          <w:rFonts w:ascii="Times New Roman" w:hAnsi="Times New Roman"/>
        </w:rPr>
      </w:pPr>
    </w:p>
    <w:p w:rsidR="00E87BD4" w:rsidRDefault="006E573E" w:rsidP="00421986">
      <w:pPr>
        <w:spacing w:line="233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2</w:t>
      </w:r>
    </w:p>
    <w:p w:rsidR="00E87BD4" w:rsidRDefault="006E573E" w:rsidP="00421986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Отчет о ходе реализации комплексов процессных мероприятий по состоянию на 01.07.2025 год.</w:t>
      </w:r>
    </w:p>
    <w:tbl>
      <w:tblPr>
        <w:tblW w:w="148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996"/>
        <w:gridCol w:w="1200"/>
        <w:gridCol w:w="975"/>
        <w:gridCol w:w="1199"/>
        <w:gridCol w:w="536"/>
        <w:gridCol w:w="738"/>
        <w:gridCol w:w="510"/>
        <w:gridCol w:w="638"/>
        <w:gridCol w:w="850"/>
        <w:gridCol w:w="432"/>
        <w:gridCol w:w="660"/>
        <w:gridCol w:w="525"/>
        <w:gridCol w:w="525"/>
        <w:gridCol w:w="600"/>
        <w:gridCol w:w="690"/>
        <w:gridCol w:w="525"/>
        <w:gridCol w:w="1560"/>
      </w:tblGrid>
      <w:tr w:rsidR="00E87BD4" w:rsidRPr="00421986" w:rsidTr="00F32FF7">
        <w:trPr>
          <w:trHeight w:val="360"/>
          <w:jc w:val="center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N</w:t>
            </w:r>
          </w:p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421986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421986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421986" w:rsidRDefault="006E573E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Наименование комплекса процессных мероприятий, мероприятия (результата), контрольной точки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421986" w:rsidRDefault="006E573E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 xml:space="preserve">Плановый срок </w:t>
            </w:r>
            <w:proofErr w:type="spellStart"/>
            <w:proofErr w:type="gramStart"/>
            <w:r w:rsidRPr="00421986">
              <w:rPr>
                <w:rFonts w:ascii="Times New Roman" w:hAnsi="Times New Roman"/>
                <w:sz w:val="20"/>
              </w:rPr>
              <w:t>реализа-ции</w:t>
            </w:r>
            <w:proofErr w:type="spellEnd"/>
            <w:proofErr w:type="gramEnd"/>
            <w:r w:rsidRPr="00421986">
              <w:rPr>
                <w:rFonts w:ascii="Times New Roman" w:hAnsi="Times New Roman"/>
                <w:sz w:val="20"/>
              </w:rPr>
              <w:t xml:space="preserve"> (период)/(дата)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421986" w:rsidRDefault="006E573E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21986">
              <w:rPr>
                <w:rFonts w:ascii="Times New Roman" w:hAnsi="Times New Roman"/>
                <w:sz w:val="20"/>
              </w:rPr>
              <w:t>Факти-ческая</w:t>
            </w:r>
            <w:proofErr w:type="spellEnd"/>
            <w:proofErr w:type="gramEnd"/>
            <w:r w:rsidRPr="00421986">
              <w:rPr>
                <w:rFonts w:ascii="Times New Roman" w:hAnsi="Times New Roman"/>
                <w:sz w:val="20"/>
              </w:rPr>
              <w:t xml:space="preserve"> дата окончания реализации, наступления контрольной точки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421986" w:rsidRDefault="006E573E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 w:rsidRPr="00421986">
              <w:rPr>
                <w:rFonts w:ascii="Times New Roman" w:hAnsi="Times New Roman"/>
                <w:sz w:val="20"/>
              </w:rPr>
              <w:t xml:space="preserve">Результат реализации (краткое описание, причины </w:t>
            </w:r>
            <w:proofErr w:type="spellStart"/>
            <w:r w:rsidRPr="00421986">
              <w:rPr>
                <w:rFonts w:ascii="Times New Roman" w:hAnsi="Times New Roman"/>
                <w:sz w:val="20"/>
              </w:rPr>
              <w:t>нереали-зации</w:t>
            </w:r>
            <w:proofErr w:type="spellEnd"/>
            <w:r w:rsidRPr="00421986">
              <w:rPr>
                <w:rFonts w:ascii="Times New Roman" w:hAnsi="Times New Roman"/>
                <w:sz w:val="20"/>
              </w:rPr>
              <w:t>/</w:t>
            </w:r>
            <w:proofErr w:type="gramEnd"/>
          </w:p>
          <w:p w:rsidR="00E87BD4" w:rsidRPr="00421986" w:rsidRDefault="006E573E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21986">
              <w:rPr>
                <w:rFonts w:ascii="Times New Roman" w:hAnsi="Times New Roman"/>
                <w:sz w:val="20"/>
              </w:rPr>
              <w:t>реали-зации</w:t>
            </w:r>
            <w:proofErr w:type="spellEnd"/>
            <w:r w:rsidRPr="00421986">
              <w:rPr>
                <w:rFonts w:ascii="Times New Roman" w:hAnsi="Times New Roman"/>
                <w:sz w:val="20"/>
              </w:rPr>
              <w:t xml:space="preserve"> не в полном объеме)</w:t>
            </w:r>
            <w:proofErr w:type="gramEnd"/>
          </w:p>
        </w:tc>
        <w:tc>
          <w:tcPr>
            <w:tcW w:w="3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421986" w:rsidRDefault="006E573E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Объем расходов, (</w:t>
            </w:r>
            <w:proofErr w:type="spellStart"/>
            <w:r w:rsidRPr="00421986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421986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421986">
              <w:rPr>
                <w:rFonts w:ascii="Times New Roman" w:hAnsi="Times New Roman"/>
                <w:sz w:val="20"/>
              </w:rPr>
              <w:t>ублей</w:t>
            </w:r>
            <w:proofErr w:type="spellEnd"/>
            <w:r w:rsidRPr="0042198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421986" w:rsidRDefault="006E573E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Кассовое исполнение, (</w:t>
            </w:r>
            <w:proofErr w:type="spellStart"/>
            <w:r w:rsidRPr="00421986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421986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421986">
              <w:rPr>
                <w:rFonts w:ascii="Times New Roman" w:hAnsi="Times New Roman"/>
                <w:sz w:val="20"/>
              </w:rPr>
              <w:t>ублей</w:t>
            </w:r>
            <w:proofErr w:type="spellEnd"/>
            <w:r w:rsidRPr="0042198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421986" w:rsidRDefault="006E573E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 w:rsidRPr="00421986">
              <w:rPr>
                <w:rFonts w:ascii="Times New Roman" w:hAnsi="Times New Roman"/>
                <w:sz w:val="20"/>
              </w:rPr>
              <w:t>Ответствен-</w:t>
            </w:r>
            <w:proofErr w:type="spellStart"/>
            <w:r w:rsidRPr="00421986">
              <w:rPr>
                <w:rFonts w:ascii="Times New Roman" w:hAnsi="Times New Roman"/>
                <w:sz w:val="20"/>
              </w:rPr>
              <w:t>ный</w:t>
            </w:r>
            <w:proofErr w:type="spellEnd"/>
            <w:proofErr w:type="gramEnd"/>
            <w:r w:rsidRPr="00421986">
              <w:rPr>
                <w:rFonts w:ascii="Times New Roman" w:hAnsi="Times New Roman"/>
                <w:sz w:val="20"/>
              </w:rPr>
              <w:t xml:space="preserve"> исполнитель (должность)</w:t>
            </w:r>
          </w:p>
        </w:tc>
      </w:tr>
      <w:tr w:rsidR="00E87BD4" w:rsidRPr="00421986" w:rsidTr="00421986">
        <w:trPr>
          <w:trHeight w:val="2804"/>
          <w:jc w:val="center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421986" w:rsidRDefault="00E87BD4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421986" w:rsidRDefault="00E87BD4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421986" w:rsidRDefault="00E87BD4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421986" w:rsidRDefault="00E87BD4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421986" w:rsidRDefault="00E87BD4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421986" w:rsidRDefault="006E573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421986" w:rsidRDefault="006E573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421986" w:rsidRDefault="006E573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421986" w:rsidRDefault="006E573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421986" w:rsidRDefault="006E573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бюджет сельских поселений Песчанокопского района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421986" w:rsidRDefault="006E573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421986" w:rsidRDefault="006E573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421986" w:rsidRDefault="006E573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421986" w:rsidRDefault="006E573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421986" w:rsidRDefault="006E573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421986" w:rsidRDefault="006E573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бюджет сельских поселений Песчанокопского района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421986" w:rsidRDefault="006E573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421986" w:rsidRDefault="00E87BD4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E87BD4" w:rsidRPr="00421986" w:rsidTr="00421986">
        <w:trPr>
          <w:trHeight w:val="36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421986" w:rsidRDefault="006E573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18</w:t>
            </w:r>
          </w:p>
        </w:tc>
      </w:tr>
      <w:tr w:rsidR="00B75E9E" w:rsidRPr="00421986" w:rsidTr="00421986">
        <w:trPr>
          <w:cantSplit/>
          <w:trHeight w:val="113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9E" w:rsidRPr="00421986" w:rsidRDefault="00B75E9E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E9E" w:rsidRPr="00421986" w:rsidRDefault="00B75E9E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Комплекс процессных мероприятий «Развитие коммунальной инфраструктуры Песчанокопского района»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E9E" w:rsidRPr="00421986" w:rsidRDefault="00B75E9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E9E" w:rsidRPr="00421986" w:rsidRDefault="00B75E9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E9E" w:rsidRPr="00421986" w:rsidRDefault="00B75E9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75E9E" w:rsidRPr="00421986" w:rsidRDefault="00E87DA0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1 694,6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75E9E" w:rsidRPr="00421986" w:rsidRDefault="00B75E9E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75E9E" w:rsidRPr="00421986" w:rsidRDefault="00B75E9E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75E9E" w:rsidRPr="00421986" w:rsidRDefault="00E87DA0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color w:val="404040"/>
                <w:sz w:val="20"/>
                <w:szCs w:val="24"/>
              </w:rPr>
              <w:t>1 694,6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E9E" w:rsidRPr="00421986" w:rsidRDefault="00B75E9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E9E" w:rsidRPr="00421986" w:rsidRDefault="00B75E9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75E9E" w:rsidRPr="00421986" w:rsidRDefault="00515D5D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5</w:t>
            </w:r>
            <w:r w:rsidR="00C93381" w:rsidRPr="00421986">
              <w:rPr>
                <w:rFonts w:ascii="Times New Roman" w:hAnsi="Times New Roman"/>
                <w:sz w:val="20"/>
              </w:rPr>
              <w:t>3,</w:t>
            </w:r>
            <w:r w:rsidRPr="00421986">
              <w:rPr>
                <w:rFonts w:ascii="Times New Roman" w:hAnsi="Times New Roman"/>
                <w:sz w:val="20"/>
              </w:rPr>
              <w:t>9</w:t>
            </w:r>
            <w:r w:rsidR="00C93381" w:rsidRPr="004219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75E9E" w:rsidRPr="00421986" w:rsidRDefault="00B75E9E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75E9E" w:rsidRPr="00421986" w:rsidRDefault="00B75E9E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75E9E" w:rsidRPr="00421986" w:rsidRDefault="00515D5D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5</w:t>
            </w:r>
            <w:r w:rsidR="00C93381" w:rsidRPr="00421986">
              <w:rPr>
                <w:rFonts w:ascii="Times New Roman" w:hAnsi="Times New Roman"/>
                <w:sz w:val="20"/>
              </w:rPr>
              <w:t>3,</w:t>
            </w:r>
            <w:r w:rsidRPr="00421986">
              <w:rPr>
                <w:rFonts w:ascii="Times New Roman" w:hAnsi="Times New Roman"/>
                <w:sz w:val="20"/>
              </w:rPr>
              <w:t>9</w:t>
            </w:r>
            <w:r w:rsidR="00C93381" w:rsidRPr="004219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E9E" w:rsidRPr="00421986" w:rsidRDefault="00B75E9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E9E" w:rsidRPr="00421986" w:rsidRDefault="00B75E9E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E9E" w:rsidRPr="00421986" w:rsidRDefault="00B75E9E" w:rsidP="00421986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 xml:space="preserve">Начальник отдела </w:t>
            </w:r>
            <w:proofErr w:type="spellStart"/>
            <w:r w:rsidRPr="00421986">
              <w:rPr>
                <w:rFonts w:ascii="Times New Roman" w:hAnsi="Times New Roman"/>
                <w:sz w:val="20"/>
              </w:rPr>
              <w:t>строительства</w:t>
            </w:r>
            <w:proofErr w:type="gramStart"/>
            <w:r w:rsidRPr="00421986">
              <w:rPr>
                <w:rFonts w:ascii="Times New Roman" w:hAnsi="Times New Roman"/>
                <w:sz w:val="20"/>
              </w:rPr>
              <w:t>,г</w:t>
            </w:r>
            <w:proofErr w:type="gramEnd"/>
            <w:r w:rsidRPr="00421986">
              <w:rPr>
                <w:rFonts w:ascii="Times New Roman" w:hAnsi="Times New Roman"/>
                <w:sz w:val="20"/>
              </w:rPr>
              <w:t>азо-электроснаб-жения</w:t>
            </w:r>
            <w:proofErr w:type="spellEnd"/>
            <w:r w:rsidRPr="00421986">
              <w:rPr>
                <w:rFonts w:ascii="Times New Roman" w:hAnsi="Times New Roman"/>
                <w:sz w:val="20"/>
              </w:rPr>
              <w:t xml:space="preserve">, транспорта и связи и вопросам </w:t>
            </w:r>
            <w:proofErr w:type="spellStart"/>
            <w:r w:rsidRPr="00421986">
              <w:rPr>
                <w:rFonts w:ascii="Times New Roman" w:hAnsi="Times New Roman"/>
                <w:sz w:val="20"/>
              </w:rPr>
              <w:t>муниципаль-ного</w:t>
            </w:r>
            <w:proofErr w:type="spellEnd"/>
            <w:r w:rsidRPr="00421986">
              <w:rPr>
                <w:rFonts w:ascii="Times New Roman" w:hAnsi="Times New Roman"/>
                <w:sz w:val="20"/>
              </w:rPr>
              <w:t xml:space="preserve"> хозяйства</w:t>
            </w:r>
          </w:p>
        </w:tc>
      </w:tr>
      <w:tr w:rsidR="00AA08DF" w:rsidRPr="00421986" w:rsidTr="00421986">
        <w:trPr>
          <w:trHeight w:val="36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DF" w:rsidRPr="00421986" w:rsidRDefault="00AA08DF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DF" w:rsidRPr="00421986" w:rsidRDefault="00AA08DF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Мероприятие (результат) «Приобретено водонапорных башен»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DF" w:rsidRPr="00421986" w:rsidRDefault="00AA08DF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DF" w:rsidRPr="00421986" w:rsidRDefault="00AA08DF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DF" w:rsidRPr="00421986" w:rsidRDefault="00AA08DF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DF" w:rsidRPr="00421986" w:rsidRDefault="00AA08DF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DF" w:rsidRPr="00421986" w:rsidRDefault="00AA08DF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DF" w:rsidRPr="00421986" w:rsidRDefault="00AA08DF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DF" w:rsidRPr="00421986" w:rsidRDefault="00AA08DF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DF" w:rsidRPr="00421986" w:rsidRDefault="00AA08DF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DF" w:rsidRPr="00421986" w:rsidRDefault="00AA08DF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DF" w:rsidRPr="00421986" w:rsidRDefault="00AA08DF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DF" w:rsidRPr="00421986" w:rsidRDefault="00AA08DF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DF" w:rsidRPr="00421986" w:rsidRDefault="00AA08DF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DF" w:rsidRPr="00421986" w:rsidRDefault="00AA08DF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DF" w:rsidRPr="00421986" w:rsidRDefault="00AA08DF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DF" w:rsidRPr="00421986" w:rsidRDefault="00AA08DF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DF" w:rsidRPr="00421986" w:rsidRDefault="00AA08DF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E87DA0" w:rsidRPr="00421986" w:rsidTr="00421986">
        <w:trPr>
          <w:trHeight w:val="36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lastRenderedPageBreak/>
              <w:t>1.2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  <w:szCs w:val="24"/>
              </w:rPr>
            </w:pPr>
            <w:r w:rsidRPr="00421986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Мероприятие (результат) 2 </w:t>
            </w:r>
            <w:r w:rsidRPr="00421986">
              <w:rPr>
                <w:rFonts w:ascii="Times New Roman" w:hAnsi="Times New Roman"/>
                <w:sz w:val="20"/>
                <w:szCs w:val="24"/>
              </w:rPr>
              <w:lastRenderedPageBreak/>
              <w:t>«Выполнено работ по актуализации схем водоснабжения и водоотведения» (всего), в том числе: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E87DA0" w:rsidRPr="00421986" w:rsidTr="00421986">
        <w:trPr>
          <w:cantSplit/>
          <w:trHeight w:val="113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lastRenderedPageBreak/>
              <w:t>1.3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Мероприятие (результат) «Выполнено работ по актуализации схем теплоснабжения»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55,0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5</w:t>
            </w:r>
            <w:r w:rsidR="00C93381" w:rsidRPr="00421986">
              <w:rPr>
                <w:rFonts w:ascii="Times New Roman" w:hAnsi="Times New Roman"/>
                <w:sz w:val="20"/>
              </w:rPr>
              <w:t>2</w:t>
            </w:r>
            <w:r w:rsidRPr="00421986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5</w:t>
            </w:r>
            <w:r w:rsidR="00C93381" w:rsidRPr="00421986">
              <w:rPr>
                <w:rFonts w:ascii="Times New Roman" w:hAnsi="Times New Roman"/>
                <w:sz w:val="20"/>
              </w:rPr>
              <w:t>2</w:t>
            </w:r>
            <w:r w:rsidRPr="00421986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E87DA0" w:rsidRPr="00421986" w:rsidTr="00421986">
        <w:trPr>
          <w:trHeight w:val="36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Мероприятие (результат) «Расходы на финансовое обеспечение (возмещение) затрат по устройству фундамента под водонапорные башни»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E87DA0" w:rsidRPr="00421986" w:rsidTr="00421986">
        <w:trPr>
          <w:trHeight w:val="36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 w:rsidRPr="00421986">
              <w:rPr>
                <w:rFonts w:ascii="Times New Roman" w:hAnsi="Times New Roman"/>
                <w:sz w:val="20"/>
                <w:szCs w:val="24"/>
              </w:rPr>
              <w:t>Мероприятие (результат) 4 «Расходы на финансовое обеспечение (возмещение) затрат по ремонту водопроводов» (всего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A0" w:rsidRPr="00421986" w:rsidRDefault="00E87DA0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DE5E4B" w:rsidRPr="00421986" w:rsidTr="00421986">
        <w:trPr>
          <w:cantSplit/>
          <w:trHeight w:val="113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  <w:szCs w:val="24"/>
              </w:rPr>
            </w:pPr>
            <w:r w:rsidRPr="00421986">
              <w:rPr>
                <w:rFonts w:ascii="Times New Roman" w:hAnsi="Times New Roman"/>
                <w:sz w:val="20"/>
                <w:szCs w:val="24"/>
              </w:rPr>
              <w:t>Мероприятие (результат) 5 «Расходы на разработку проектов зон санитарной охраны (ЗСО) скважин» (всего), в том числе: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400,0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1D0D32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0"/>
                <w:lang w:eastAsia="en-US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DE5E4B" w:rsidRPr="00421986" w:rsidTr="00421986">
        <w:trPr>
          <w:cantSplit/>
          <w:trHeight w:val="113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lastRenderedPageBreak/>
              <w:t>1.7</w:t>
            </w:r>
          </w:p>
        </w:tc>
        <w:tc>
          <w:tcPr>
            <w:tcW w:w="1996" w:type="dxa"/>
          </w:tcPr>
          <w:p w:rsidR="00DE5E4B" w:rsidRPr="00421986" w:rsidRDefault="00DE5E4B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0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z w:val="20"/>
                <w:szCs w:val="24"/>
                <w:lang w:bidi="ru-RU"/>
              </w:rPr>
              <w:t>Мероприятие (результат) «</w:t>
            </w:r>
            <w:r w:rsidRPr="00421986">
              <w:rPr>
                <w:rFonts w:ascii="Times New Roman" w:hAnsi="Times New Roman"/>
                <w:color w:val="auto"/>
                <w:sz w:val="20"/>
                <w:szCs w:val="24"/>
              </w:rPr>
              <w:t>Расходы на разработку проектно-сметной документации на капитальный ремонт артезианской скважины», в том числе</w:t>
            </w:r>
          </w:p>
        </w:tc>
        <w:tc>
          <w:tcPr>
            <w:tcW w:w="1200" w:type="dxa"/>
            <w:vAlign w:val="center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0"/>
                <w:szCs w:val="24"/>
                <w:lang w:eastAsia="en-US"/>
              </w:rPr>
            </w:pPr>
          </w:p>
        </w:tc>
        <w:tc>
          <w:tcPr>
            <w:tcW w:w="975" w:type="dxa"/>
            <w:vAlign w:val="center"/>
          </w:tcPr>
          <w:p w:rsidR="00DE5E4B" w:rsidRPr="00421986" w:rsidRDefault="00DE5E4B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0"/>
                <w:szCs w:val="24"/>
                <w:lang w:eastAsia="ar-SA"/>
              </w:rPr>
            </w:pPr>
          </w:p>
        </w:tc>
        <w:tc>
          <w:tcPr>
            <w:tcW w:w="1199" w:type="dxa"/>
            <w:vAlign w:val="center"/>
          </w:tcPr>
          <w:p w:rsidR="00DE5E4B" w:rsidRPr="00421986" w:rsidRDefault="00DE5E4B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0"/>
                <w:szCs w:val="24"/>
                <w:lang w:eastAsia="ar-SA"/>
              </w:rPr>
            </w:pPr>
          </w:p>
        </w:tc>
        <w:tc>
          <w:tcPr>
            <w:tcW w:w="536" w:type="dxa"/>
            <w:textDirection w:val="tbRl"/>
            <w:vAlign w:val="center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left="113" w:right="113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0"/>
                <w:szCs w:val="24"/>
                <w:lang w:eastAsia="en-US"/>
              </w:rPr>
            </w:pPr>
            <w:r w:rsidRPr="00421986">
              <w:rPr>
                <w:rFonts w:ascii="Times New Roman" w:hAnsi="Times New Roman"/>
                <w:color w:val="auto"/>
                <w:sz w:val="20"/>
                <w:szCs w:val="24"/>
                <w:lang w:eastAsia="ar-SA"/>
              </w:rPr>
              <w:t>285,0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285,0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0"/>
                <w:szCs w:val="24"/>
                <w:lang w:eastAsia="en-US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DE5E4B" w:rsidRPr="00421986" w:rsidTr="00421986">
        <w:trPr>
          <w:cantSplit/>
          <w:trHeight w:val="113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421986">
              <w:rPr>
                <w:rFonts w:ascii="Times New Roman" w:hAnsi="Times New Roman"/>
                <w:sz w:val="20"/>
                <w:szCs w:val="24"/>
              </w:rPr>
              <w:t xml:space="preserve">Мероприятие (результат) 7 «Расходы на оказание услуг по эксплуатации и техническому обслуживанию газовой котельной (модульная котельная </w:t>
            </w:r>
            <w:proofErr w:type="spellStart"/>
            <w:r w:rsidRPr="00421986">
              <w:rPr>
                <w:rFonts w:ascii="Times New Roman" w:hAnsi="Times New Roman"/>
                <w:sz w:val="20"/>
                <w:szCs w:val="24"/>
              </w:rPr>
              <w:t>Развильненского</w:t>
            </w:r>
            <w:proofErr w:type="spellEnd"/>
            <w:r w:rsidRPr="00421986">
              <w:rPr>
                <w:rFonts w:ascii="Times New Roman" w:hAnsi="Times New Roman"/>
                <w:sz w:val="20"/>
                <w:szCs w:val="24"/>
              </w:rPr>
              <w:t xml:space="preserve"> сельского поселения по адресу:</w:t>
            </w:r>
            <w:proofErr w:type="gramEnd"/>
            <w:r w:rsidRPr="0042198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gramStart"/>
            <w:r w:rsidRPr="00421986">
              <w:rPr>
                <w:rFonts w:ascii="Times New Roman" w:hAnsi="Times New Roman"/>
                <w:sz w:val="20"/>
                <w:szCs w:val="24"/>
              </w:rPr>
              <w:t xml:space="preserve">Ростовская область, </w:t>
            </w:r>
            <w:proofErr w:type="spellStart"/>
            <w:r w:rsidRPr="00421986">
              <w:rPr>
                <w:rFonts w:ascii="Times New Roman" w:hAnsi="Times New Roman"/>
                <w:sz w:val="20"/>
                <w:szCs w:val="24"/>
              </w:rPr>
              <w:t>Песчанокопский</w:t>
            </w:r>
            <w:proofErr w:type="spellEnd"/>
            <w:r w:rsidRPr="00421986">
              <w:rPr>
                <w:rFonts w:ascii="Times New Roman" w:hAnsi="Times New Roman"/>
                <w:sz w:val="20"/>
                <w:szCs w:val="24"/>
              </w:rPr>
              <w:t xml:space="preserve"> район, с. Развильное, ул. </w:t>
            </w:r>
            <w:proofErr w:type="spellStart"/>
            <w:r w:rsidRPr="00421986">
              <w:rPr>
                <w:rFonts w:ascii="Times New Roman" w:hAnsi="Times New Roman"/>
                <w:sz w:val="20"/>
                <w:szCs w:val="24"/>
              </w:rPr>
              <w:t>Гулимова</w:t>
            </w:r>
            <w:proofErr w:type="spellEnd"/>
            <w:r w:rsidRPr="00421986">
              <w:rPr>
                <w:rFonts w:ascii="Times New Roman" w:hAnsi="Times New Roman"/>
                <w:sz w:val="20"/>
                <w:szCs w:val="24"/>
              </w:rPr>
              <w:t>, 2а)» (всего), в том числе: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954,6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954,6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DE5E4B" w:rsidRPr="00421986" w:rsidTr="00421986">
        <w:trPr>
          <w:trHeight w:val="36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Комплекс процессных мероприятий «Развитие жилищного хозяйства Песчанокопского района»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DE5E4B" w:rsidRPr="00421986" w:rsidTr="00421986">
        <w:trPr>
          <w:trHeight w:val="36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 xml:space="preserve">Мероприятие (результат) «Информирование </w:t>
            </w:r>
            <w:r w:rsidRPr="00421986">
              <w:rPr>
                <w:rFonts w:ascii="Times New Roman" w:hAnsi="Times New Roman"/>
                <w:sz w:val="20"/>
              </w:rPr>
              <w:lastRenderedPageBreak/>
              <w:t xml:space="preserve">населения по вопросам управления многоквартирными домами и </w:t>
            </w:r>
            <w:proofErr w:type="spellStart"/>
            <w:r w:rsidRPr="00421986">
              <w:rPr>
                <w:rFonts w:ascii="Times New Roman" w:hAnsi="Times New Roman"/>
                <w:sz w:val="20"/>
              </w:rPr>
              <w:t>энергоэффективности</w:t>
            </w:r>
            <w:proofErr w:type="spellEnd"/>
            <w:r w:rsidRPr="00421986">
              <w:rPr>
                <w:rFonts w:ascii="Times New Roman" w:hAnsi="Times New Roman"/>
                <w:sz w:val="20"/>
              </w:rPr>
              <w:t xml:space="preserve"> в жилищной сфере»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DE5E4B" w:rsidRPr="00421986" w:rsidTr="00421986">
        <w:trPr>
          <w:trHeight w:val="36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lastRenderedPageBreak/>
              <w:t>2.2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Мероприятие (результат) «Сопровождение программного обеспечения «Информационно-аналитическая база данных жилищно-коммунального хозяйства Ростовской области» (ИБ ЖКХ)»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DE5E4B" w:rsidRPr="00421986" w:rsidTr="00421986">
        <w:trPr>
          <w:cantSplit/>
          <w:trHeight w:val="113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B" w:rsidRPr="00421986" w:rsidRDefault="00DE5E4B" w:rsidP="00421986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Комплекс процессных мероприятий  «Создание условий для обеспечения бесперебойности и роста качества жилищно-коммунальных услуг на территории Песчанокопского района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color w:val="404040"/>
                <w:sz w:val="20"/>
                <w:szCs w:val="24"/>
              </w:rPr>
              <w:t>15 526,3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</w:pPr>
            <w:r w:rsidRPr="00421986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15 360,7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1,9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DE5E4B" w:rsidRPr="00421986" w:rsidTr="00421986">
        <w:trPr>
          <w:trHeight w:val="36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 xml:space="preserve">Мероприятие (результат)  «Ограничен рост платы граждан за коммунальные услуги на территории Песчанокопского </w:t>
            </w:r>
            <w:r w:rsidRPr="00421986">
              <w:rPr>
                <w:rFonts w:ascii="Times New Roman" w:hAnsi="Times New Roman"/>
                <w:sz w:val="20"/>
              </w:rPr>
              <w:lastRenderedPageBreak/>
              <w:t>района»</w:t>
            </w:r>
          </w:p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DE5E4B" w:rsidRPr="00421986" w:rsidTr="00421986">
        <w:trPr>
          <w:trHeight w:val="36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lastRenderedPageBreak/>
              <w:t>3.2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Мероприятие (результат)  «Расходы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DE5E4B" w:rsidRPr="00421986" w:rsidTr="00421986">
        <w:trPr>
          <w:trHeight w:val="36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Мероприятие (результат)  «Расходы на возмещение предприятиям жилищно-коммунального хозяйства части платы граждан за коммунальные услуги по водоснабжению и водоотведению»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8.11.25г.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-</w:t>
            </w:r>
          </w:p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DE5E4B" w:rsidRPr="00421986" w:rsidTr="00421986">
        <w:trPr>
          <w:cantSplit/>
          <w:trHeight w:val="988"/>
          <w:jc w:val="center"/>
        </w:trPr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421986">
              <w:rPr>
                <w:rFonts w:ascii="Times New Roman" w:hAnsi="Times New Roman"/>
                <w:color w:val="404040" w:themeColor="text1" w:themeTint="BF"/>
                <w:sz w:val="20"/>
              </w:rPr>
              <w:t>17 220,9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15360,7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53,92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421986">
              <w:rPr>
                <w:rFonts w:ascii="Times New Roman" w:hAnsi="Times New Roman"/>
                <w:sz w:val="20"/>
              </w:rPr>
              <w:t>53,9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21986" w:rsidRDefault="00421986" w:rsidP="00421986">
      <w:pPr>
        <w:widowControl/>
        <w:spacing w:line="233" w:lineRule="auto"/>
        <w:jc w:val="right"/>
        <w:rPr>
          <w:rFonts w:ascii="Times New Roman" w:hAnsi="Times New Roman"/>
        </w:rPr>
      </w:pPr>
    </w:p>
    <w:p w:rsidR="00421986" w:rsidRDefault="00421986" w:rsidP="00421986">
      <w:pPr>
        <w:widowControl/>
        <w:spacing w:line="233" w:lineRule="auto"/>
        <w:jc w:val="right"/>
        <w:rPr>
          <w:rFonts w:ascii="Times New Roman" w:hAnsi="Times New Roman"/>
        </w:rPr>
      </w:pPr>
    </w:p>
    <w:p w:rsidR="00421986" w:rsidRDefault="00421986" w:rsidP="00421986">
      <w:pPr>
        <w:widowControl/>
        <w:spacing w:line="233" w:lineRule="auto"/>
        <w:jc w:val="right"/>
        <w:rPr>
          <w:rFonts w:ascii="Times New Roman" w:hAnsi="Times New Roman"/>
        </w:rPr>
      </w:pPr>
    </w:p>
    <w:p w:rsidR="00E87BD4" w:rsidRDefault="006E573E" w:rsidP="00421986">
      <w:pPr>
        <w:widowControl/>
        <w:spacing w:line="233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3</w:t>
      </w:r>
    </w:p>
    <w:p w:rsidR="00E87BD4" w:rsidRDefault="00E87BD4" w:rsidP="00421986">
      <w:pPr>
        <w:widowControl/>
        <w:spacing w:line="233" w:lineRule="auto"/>
        <w:jc w:val="center"/>
        <w:rPr>
          <w:rFonts w:ascii="Times New Roman" w:hAnsi="Times New Roman"/>
        </w:rPr>
      </w:pPr>
    </w:p>
    <w:p w:rsidR="00E87BD4" w:rsidRDefault="006E573E" w:rsidP="00421986">
      <w:pPr>
        <w:widowControl/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Об исполнении бюджетных ассигнований, предусмотренных на финансовое обеспечение реализации программы</w:t>
      </w:r>
    </w:p>
    <w:tbl>
      <w:tblPr>
        <w:tblW w:w="14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0"/>
        <w:gridCol w:w="1312"/>
        <w:gridCol w:w="1396"/>
        <w:gridCol w:w="1330"/>
        <w:gridCol w:w="23"/>
        <w:gridCol w:w="1678"/>
        <w:gridCol w:w="1417"/>
        <w:gridCol w:w="23"/>
        <w:gridCol w:w="1537"/>
        <w:gridCol w:w="23"/>
        <w:gridCol w:w="2015"/>
      </w:tblGrid>
      <w:tr w:rsidR="00F75DF5" w:rsidRPr="00421986" w:rsidTr="00DE5E4B">
        <w:trPr>
          <w:trHeight w:val="620"/>
          <w:jc w:val="center"/>
        </w:trPr>
        <w:tc>
          <w:tcPr>
            <w:tcW w:w="3820" w:type="dxa"/>
            <w:vMerge w:val="restart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ind w:firstLine="224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Наименование программы, структурного элемента и источника финансового обеспечения</w:t>
            </w:r>
          </w:p>
        </w:tc>
        <w:tc>
          <w:tcPr>
            <w:tcW w:w="4061" w:type="dxa"/>
            <w:gridSpan w:val="4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Объем финансового обеспечения, тыс. рублей</w:t>
            </w:r>
          </w:p>
        </w:tc>
        <w:tc>
          <w:tcPr>
            <w:tcW w:w="3118" w:type="dxa"/>
            <w:gridSpan w:val="3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Исполнение, тыс. рублей</w:t>
            </w:r>
          </w:p>
        </w:tc>
        <w:tc>
          <w:tcPr>
            <w:tcW w:w="1560" w:type="dxa"/>
            <w:gridSpan w:val="2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 xml:space="preserve">Процент исполнения, (6) / (3) х 100 </w:t>
            </w:r>
            <w:hyperlink w:anchor="P2133" w:tooltip="&lt;6&gt; Здесь и далее - за исключением внебюджетных источников, для которых процент исполнения рассчитывается как (6) / (2) х 100.">
              <w:r w:rsidRPr="00421986">
                <w:rPr>
                  <w:rFonts w:ascii="Times New Roman" w:eastAsia="Batang" w:hAnsi="Times New Roman"/>
                  <w:color w:val="auto"/>
                  <w:kern w:val="1"/>
                  <w:sz w:val="22"/>
                  <w:szCs w:val="24"/>
                  <w:lang w:eastAsia="en-US"/>
                </w:rPr>
                <w:t>&lt;6&gt;</w:t>
              </w:r>
            </w:hyperlink>
          </w:p>
        </w:tc>
        <w:tc>
          <w:tcPr>
            <w:tcW w:w="2015" w:type="dxa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Комментарий</w:t>
            </w:r>
          </w:p>
        </w:tc>
      </w:tr>
      <w:tr w:rsidR="00F75DF5" w:rsidRPr="00421986" w:rsidTr="00DE5E4B">
        <w:trPr>
          <w:trHeight w:val="872"/>
          <w:jc w:val="center"/>
        </w:trPr>
        <w:tc>
          <w:tcPr>
            <w:tcW w:w="3820" w:type="dxa"/>
            <w:vMerge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12" w:type="dxa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Предусмотрено паспортом</w:t>
            </w:r>
          </w:p>
        </w:tc>
        <w:tc>
          <w:tcPr>
            <w:tcW w:w="1396" w:type="dxa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Сводная бюджетная роспись</w:t>
            </w:r>
          </w:p>
        </w:tc>
        <w:tc>
          <w:tcPr>
            <w:tcW w:w="1330" w:type="dxa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 xml:space="preserve">Лимиты бюджетных обязательств </w:t>
            </w:r>
            <w:hyperlink w:anchor="P2134" w:tooltip="&lt;7&gt; При необходимости.">
              <w:r w:rsidRPr="00421986">
                <w:rPr>
                  <w:rFonts w:ascii="Times New Roman" w:eastAsia="Batang" w:hAnsi="Times New Roman"/>
                  <w:color w:val="auto"/>
                  <w:kern w:val="1"/>
                  <w:sz w:val="22"/>
                  <w:szCs w:val="24"/>
                  <w:lang w:eastAsia="en-US"/>
                </w:rPr>
                <w:t>&lt;7&gt;</w:t>
              </w:r>
            </w:hyperlink>
          </w:p>
        </w:tc>
        <w:tc>
          <w:tcPr>
            <w:tcW w:w="1701" w:type="dxa"/>
            <w:gridSpan w:val="2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 xml:space="preserve">Принятые бюджетные обязательства </w:t>
            </w:r>
            <w:hyperlink w:anchor="P2135" w:tooltip="&lt;8&gt; При необходимости.">
              <w:r w:rsidRPr="00421986">
                <w:rPr>
                  <w:rFonts w:ascii="Times New Roman" w:eastAsia="Batang" w:hAnsi="Times New Roman"/>
                  <w:color w:val="auto"/>
                  <w:kern w:val="1"/>
                  <w:sz w:val="22"/>
                  <w:szCs w:val="24"/>
                  <w:lang w:eastAsia="en-US"/>
                </w:rPr>
                <w:t>&lt;8&gt;</w:t>
              </w:r>
            </w:hyperlink>
          </w:p>
        </w:tc>
        <w:tc>
          <w:tcPr>
            <w:tcW w:w="1417" w:type="dxa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Кассовое исполнение</w:t>
            </w:r>
          </w:p>
        </w:tc>
        <w:tc>
          <w:tcPr>
            <w:tcW w:w="1560" w:type="dxa"/>
            <w:gridSpan w:val="2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F75DF5" w:rsidRPr="00421986" w:rsidTr="00DE5E4B">
        <w:trPr>
          <w:trHeight w:val="144"/>
          <w:jc w:val="center"/>
        </w:trPr>
        <w:tc>
          <w:tcPr>
            <w:tcW w:w="3820" w:type="dxa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1312" w:type="dxa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396" w:type="dxa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1330" w:type="dxa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gridSpan w:val="2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1417" w:type="dxa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gridSpan w:val="2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7</w:t>
            </w:r>
          </w:p>
        </w:tc>
        <w:tc>
          <w:tcPr>
            <w:tcW w:w="2038" w:type="dxa"/>
            <w:gridSpan w:val="2"/>
          </w:tcPr>
          <w:p w:rsidR="00F75DF5" w:rsidRPr="00421986" w:rsidRDefault="00F75DF5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8</w:t>
            </w:r>
          </w:p>
        </w:tc>
      </w:tr>
      <w:tr w:rsidR="00DE5E4B" w:rsidRPr="00421986" w:rsidTr="00DE5E4B">
        <w:trPr>
          <w:jc w:val="center"/>
        </w:trPr>
        <w:tc>
          <w:tcPr>
            <w:tcW w:w="3820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Муниципальная программа «</w:t>
            </w:r>
            <w:r w:rsidRPr="00421986">
              <w:rPr>
                <w:rFonts w:ascii="Times New Roman" w:hAnsi="Times New Roman"/>
                <w:sz w:val="22"/>
                <w:szCs w:val="24"/>
              </w:rPr>
              <w:t>Обеспечение качественными жилищно-коммунальными услугами населения Песчанокопского района</w:t>
            </w: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» (всего), в том числе:</w:t>
            </w:r>
          </w:p>
        </w:tc>
        <w:tc>
          <w:tcPr>
            <w:tcW w:w="1312" w:type="dxa"/>
          </w:tcPr>
          <w:p w:rsidR="00DE5E4B" w:rsidRPr="00421986" w:rsidRDefault="00DE5E4B" w:rsidP="00421986">
            <w:pPr>
              <w:tabs>
                <w:tab w:val="left" w:pos="541"/>
              </w:tabs>
              <w:suppressAutoHyphens/>
              <w:autoSpaceDE w:val="0"/>
              <w:spacing w:line="233" w:lineRule="auto"/>
              <w:ind w:firstLine="314"/>
              <w:contextualSpacing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17 220,9</w:t>
            </w:r>
          </w:p>
        </w:tc>
        <w:tc>
          <w:tcPr>
            <w:tcW w:w="1396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17 220,9</w:t>
            </w:r>
          </w:p>
        </w:tc>
        <w:tc>
          <w:tcPr>
            <w:tcW w:w="1330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17 220,9</w:t>
            </w:r>
          </w:p>
        </w:tc>
        <w:tc>
          <w:tcPr>
            <w:tcW w:w="1701" w:type="dxa"/>
            <w:gridSpan w:val="2"/>
          </w:tcPr>
          <w:p w:rsidR="00DE5E4B" w:rsidRPr="00421986" w:rsidRDefault="00DE5E4B" w:rsidP="00421986">
            <w:pPr>
              <w:spacing w:line="233" w:lineRule="auto"/>
              <w:ind w:firstLine="232"/>
              <w:jc w:val="center"/>
              <w:rPr>
                <w:sz w:val="22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53,9</w:t>
            </w:r>
          </w:p>
        </w:tc>
        <w:tc>
          <w:tcPr>
            <w:tcW w:w="1417" w:type="dxa"/>
          </w:tcPr>
          <w:p w:rsidR="00DE5E4B" w:rsidRPr="00421986" w:rsidRDefault="00DE5E4B" w:rsidP="00421986">
            <w:pPr>
              <w:spacing w:line="233" w:lineRule="auto"/>
              <w:ind w:firstLine="232"/>
              <w:jc w:val="center"/>
              <w:rPr>
                <w:sz w:val="22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53,9</w:t>
            </w:r>
          </w:p>
        </w:tc>
        <w:tc>
          <w:tcPr>
            <w:tcW w:w="1560" w:type="dxa"/>
            <w:gridSpan w:val="2"/>
          </w:tcPr>
          <w:p w:rsidR="00DE5E4B" w:rsidRPr="00421986" w:rsidRDefault="00DE5E4B" w:rsidP="00421986">
            <w:pPr>
              <w:tabs>
                <w:tab w:val="left" w:pos="360"/>
                <w:tab w:val="center" w:pos="718"/>
              </w:tabs>
              <w:suppressAutoHyphens/>
              <w:autoSpaceDE w:val="0"/>
              <w:spacing w:line="233" w:lineRule="auto"/>
              <w:ind w:firstLine="37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ab/>
              <w:t>0,3%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21986">
              <w:rPr>
                <w:rFonts w:ascii="Times New Roman" w:hAnsi="Times New Roman"/>
                <w:sz w:val="22"/>
                <w:szCs w:val="22"/>
              </w:rPr>
              <w:t>Мероприятия,связанные</w:t>
            </w:r>
            <w:proofErr w:type="spell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с исполнением программы будут направлены по соответствующим критериям в течени</w:t>
            </w:r>
            <w:proofErr w:type="gramStart"/>
            <w:r w:rsidRPr="00421986">
              <w:rPr>
                <w:rFonts w:ascii="Times New Roman" w:hAnsi="Times New Roman"/>
                <w:sz w:val="22"/>
                <w:szCs w:val="22"/>
              </w:rPr>
              <w:t>и</w:t>
            </w:r>
            <w:proofErr w:type="gram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. 3-4квартала 2025г.</w:t>
            </w:r>
          </w:p>
        </w:tc>
      </w:tr>
      <w:tr w:rsidR="00DE5E4B" w:rsidRPr="00421986" w:rsidTr="00DE5E4B">
        <w:trPr>
          <w:jc w:val="center"/>
        </w:trPr>
        <w:tc>
          <w:tcPr>
            <w:tcW w:w="3820" w:type="dxa"/>
            <w:vAlign w:val="center"/>
          </w:tcPr>
          <w:p w:rsidR="00DE5E4B" w:rsidRPr="00421986" w:rsidRDefault="00DE5E4B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1396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1330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21986">
              <w:rPr>
                <w:rFonts w:ascii="Times New Roman" w:hAnsi="Times New Roman"/>
                <w:sz w:val="22"/>
                <w:szCs w:val="22"/>
              </w:rPr>
              <w:t>Мероприятия,связанные</w:t>
            </w:r>
            <w:proofErr w:type="spell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с исполнением программы будут направлены по соответствующим критериям в течени</w:t>
            </w:r>
            <w:proofErr w:type="gramStart"/>
            <w:r w:rsidRPr="00421986">
              <w:rPr>
                <w:rFonts w:ascii="Times New Roman" w:hAnsi="Times New Roman"/>
                <w:sz w:val="22"/>
                <w:szCs w:val="22"/>
              </w:rPr>
              <w:t>и</w:t>
            </w:r>
            <w:proofErr w:type="gram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. 3-4квартала 2025г.</w:t>
            </w:r>
          </w:p>
        </w:tc>
      </w:tr>
      <w:tr w:rsidR="00DE5E4B" w:rsidRPr="00421986" w:rsidTr="00DE5E4B">
        <w:trPr>
          <w:jc w:val="center"/>
        </w:trPr>
        <w:tc>
          <w:tcPr>
            <w:tcW w:w="3820" w:type="dxa"/>
            <w:vAlign w:val="center"/>
          </w:tcPr>
          <w:p w:rsidR="00DE5E4B" w:rsidRPr="00421986" w:rsidRDefault="00DE5E4B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E4B" w:rsidRPr="00421986" w:rsidRDefault="00DE5E4B" w:rsidP="00421986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color w:val="404040" w:themeColor="text1" w:themeTint="BF"/>
                <w:sz w:val="22"/>
                <w:szCs w:val="24"/>
              </w:rPr>
              <w:t>15 360,7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E4B" w:rsidRPr="00421986" w:rsidRDefault="00DE5E4B" w:rsidP="00421986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color w:val="404040" w:themeColor="text1" w:themeTint="BF"/>
                <w:sz w:val="22"/>
                <w:szCs w:val="24"/>
              </w:rPr>
              <w:t>15 360,7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E4B" w:rsidRPr="00421986" w:rsidRDefault="00DE5E4B" w:rsidP="00421986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color w:val="404040" w:themeColor="text1" w:themeTint="BF"/>
                <w:sz w:val="22"/>
                <w:szCs w:val="24"/>
              </w:rPr>
              <w:t>15 360,7</w:t>
            </w:r>
          </w:p>
        </w:tc>
        <w:tc>
          <w:tcPr>
            <w:tcW w:w="1701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 xml:space="preserve">0,000 </w:t>
            </w:r>
          </w:p>
        </w:tc>
        <w:tc>
          <w:tcPr>
            <w:tcW w:w="1417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0,0%</w:t>
            </w:r>
          </w:p>
        </w:tc>
        <w:tc>
          <w:tcPr>
            <w:tcW w:w="2038" w:type="dxa"/>
            <w:gridSpan w:val="2"/>
            <w:vMerge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E5E4B" w:rsidRPr="00421986" w:rsidTr="00DE5E4B">
        <w:trPr>
          <w:jc w:val="center"/>
        </w:trPr>
        <w:tc>
          <w:tcPr>
            <w:tcW w:w="3820" w:type="dxa"/>
          </w:tcPr>
          <w:p w:rsidR="00DE5E4B" w:rsidRPr="00421986" w:rsidRDefault="00DE5E4B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E4B" w:rsidRPr="00421986" w:rsidRDefault="00DE5E4B" w:rsidP="00421986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color w:val="404040" w:themeColor="text1" w:themeTint="BF"/>
                <w:sz w:val="22"/>
                <w:szCs w:val="24"/>
              </w:rPr>
              <w:t>1 860,2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E4B" w:rsidRPr="00421986" w:rsidRDefault="00DE5E4B" w:rsidP="00421986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color w:val="404040" w:themeColor="text1" w:themeTint="BF"/>
                <w:sz w:val="22"/>
                <w:szCs w:val="24"/>
              </w:rPr>
              <w:t>1 860,2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E4B" w:rsidRPr="00421986" w:rsidRDefault="00DE5E4B" w:rsidP="00421986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color w:val="404040" w:themeColor="text1" w:themeTint="BF"/>
                <w:sz w:val="22"/>
                <w:szCs w:val="24"/>
              </w:rPr>
              <w:t>1 860,2</w:t>
            </w:r>
          </w:p>
        </w:tc>
        <w:tc>
          <w:tcPr>
            <w:tcW w:w="1701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53,9</w:t>
            </w:r>
          </w:p>
        </w:tc>
        <w:tc>
          <w:tcPr>
            <w:tcW w:w="1417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53,9</w:t>
            </w:r>
          </w:p>
        </w:tc>
        <w:tc>
          <w:tcPr>
            <w:tcW w:w="1560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0,3%</w:t>
            </w:r>
          </w:p>
        </w:tc>
        <w:tc>
          <w:tcPr>
            <w:tcW w:w="2038" w:type="dxa"/>
            <w:gridSpan w:val="2"/>
            <w:vMerge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E5E4B" w:rsidRPr="00421986" w:rsidTr="00DE5E4B">
        <w:trPr>
          <w:jc w:val="center"/>
        </w:trPr>
        <w:tc>
          <w:tcPr>
            <w:tcW w:w="3820" w:type="dxa"/>
          </w:tcPr>
          <w:p w:rsidR="00DE5E4B" w:rsidRPr="00421986" w:rsidRDefault="00DE5E4B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E5E4B" w:rsidRPr="00421986" w:rsidTr="00DE5E4B">
        <w:trPr>
          <w:jc w:val="center"/>
        </w:trPr>
        <w:tc>
          <w:tcPr>
            <w:tcW w:w="3820" w:type="dxa"/>
          </w:tcPr>
          <w:p w:rsidR="00DE5E4B" w:rsidRPr="00421986" w:rsidRDefault="00DE5E4B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E5E4B" w:rsidRPr="00421986" w:rsidTr="00DE5E4B">
        <w:trPr>
          <w:jc w:val="center"/>
        </w:trPr>
        <w:tc>
          <w:tcPr>
            <w:tcW w:w="3820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 w:cs="Arial"/>
                <w:color w:val="auto"/>
                <w:kern w:val="1"/>
                <w:sz w:val="22"/>
                <w:szCs w:val="24"/>
                <w:lang w:eastAsia="en-US"/>
              </w:rPr>
              <w:lastRenderedPageBreak/>
              <w:t>Комплекс процессных мероприятий «Развитие коммунальной инфраструктуры Песчанокопского района», в том числе:</w:t>
            </w:r>
          </w:p>
        </w:tc>
        <w:tc>
          <w:tcPr>
            <w:tcW w:w="1312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 w:cs="Arial"/>
                <w:color w:val="auto"/>
                <w:kern w:val="1"/>
                <w:sz w:val="22"/>
                <w:szCs w:val="24"/>
                <w:lang w:eastAsia="en-US"/>
              </w:rPr>
              <w:t>1694,6</w:t>
            </w:r>
          </w:p>
        </w:tc>
        <w:tc>
          <w:tcPr>
            <w:tcW w:w="1396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 w:cs="Arial"/>
                <w:color w:val="auto"/>
                <w:kern w:val="1"/>
                <w:sz w:val="22"/>
                <w:szCs w:val="24"/>
                <w:lang w:eastAsia="en-US"/>
              </w:rPr>
              <w:t>1694,6</w:t>
            </w:r>
          </w:p>
        </w:tc>
        <w:tc>
          <w:tcPr>
            <w:tcW w:w="1330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 w:cs="Arial"/>
                <w:color w:val="auto"/>
                <w:kern w:val="1"/>
                <w:sz w:val="22"/>
                <w:szCs w:val="24"/>
                <w:lang w:eastAsia="en-US"/>
              </w:rPr>
              <w:t>1694,6</w:t>
            </w:r>
          </w:p>
        </w:tc>
        <w:tc>
          <w:tcPr>
            <w:tcW w:w="1701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52,0</w:t>
            </w:r>
          </w:p>
        </w:tc>
        <w:tc>
          <w:tcPr>
            <w:tcW w:w="1417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52,0</w:t>
            </w:r>
          </w:p>
        </w:tc>
        <w:tc>
          <w:tcPr>
            <w:tcW w:w="1560" w:type="dxa"/>
            <w:gridSpan w:val="2"/>
          </w:tcPr>
          <w:p w:rsidR="00DE5E4B" w:rsidRPr="00421986" w:rsidRDefault="00DE5E4B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  <w:t>3,0 %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4B" w:rsidRPr="00421986" w:rsidRDefault="00DE5E4B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21986">
              <w:rPr>
                <w:rFonts w:ascii="Times New Roman" w:hAnsi="Times New Roman"/>
                <w:sz w:val="22"/>
                <w:szCs w:val="22"/>
              </w:rPr>
              <w:t>Мероприятия,связанные</w:t>
            </w:r>
            <w:proofErr w:type="spell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с исполнением программы будут направлены по соответствующим критериям в течени</w:t>
            </w:r>
            <w:proofErr w:type="gramStart"/>
            <w:r w:rsidRPr="00421986">
              <w:rPr>
                <w:rFonts w:ascii="Times New Roman" w:hAnsi="Times New Roman"/>
                <w:sz w:val="22"/>
                <w:szCs w:val="22"/>
              </w:rPr>
              <w:t>и</w:t>
            </w:r>
            <w:proofErr w:type="gram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. 3-4квартала 2025г.</w:t>
            </w:r>
          </w:p>
        </w:tc>
      </w:tr>
      <w:tr w:rsidR="00DE5E4B" w:rsidRPr="00421986" w:rsidTr="00DE5E4B">
        <w:trPr>
          <w:trHeight w:val="45"/>
          <w:jc w:val="center"/>
        </w:trPr>
        <w:tc>
          <w:tcPr>
            <w:tcW w:w="3820" w:type="dxa"/>
            <w:vAlign w:val="center"/>
          </w:tcPr>
          <w:p w:rsidR="00DE5E4B" w:rsidRPr="00421986" w:rsidRDefault="00DE5E4B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E5E4B" w:rsidRPr="00421986" w:rsidTr="00DE5E4B">
        <w:trPr>
          <w:trHeight w:val="151"/>
          <w:jc w:val="center"/>
        </w:trPr>
        <w:tc>
          <w:tcPr>
            <w:tcW w:w="3820" w:type="dxa"/>
            <w:vAlign w:val="center"/>
          </w:tcPr>
          <w:p w:rsidR="00DE5E4B" w:rsidRPr="00421986" w:rsidRDefault="00DE5E4B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Областной бюджет</w:t>
            </w:r>
          </w:p>
        </w:tc>
        <w:tc>
          <w:tcPr>
            <w:tcW w:w="1312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jc w:val="center"/>
              <w:outlineLvl w:val="2"/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96" w:type="dxa"/>
          </w:tcPr>
          <w:p w:rsidR="00DE5E4B" w:rsidRPr="00421986" w:rsidRDefault="00DE5E4B" w:rsidP="00421986">
            <w:pPr>
              <w:tabs>
                <w:tab w:val="center" w:pos="576"/>
              </w:tabs>
              <w:suppressAutoHyphens/>
              <w:autoSpaceDE w:val="0"/>
              <w:spacing w:line="233" w:lineRule="auto"/>
              <w:jc w:val="center"/>
              <w:outlineLvl w:val="2"/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jc w:val="center"/>
              <w:outlineLvl w:val="2"/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E5E4B" w:rsidRPr="00421986" w:rsidRDefault="00DE5E4B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2038" w:type="dxa"/>
            <w:gridSpan w:val="2"/>
            <w:vMerge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E5E4B" w:rsidRPr="00421986" w:rsidTr="00DE5E4B">
        <w:trPr>
          <w:trHeight w:val="13"/>
          <w:jc w:val="center"/>
        </w:trPr>
        <w:tc>
          <w:tcPr>
            <w:tcW w:w="3820" w:type="dxa"/>
          </w:tcPr>
          <w:p w:rsidR="00DE5E4B" w:rsidRPr="00421986" w:rsidRDefault="00DE5E4B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jc w:val="center"/>
              <w:outlineLvl w:val="2"/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</w:pPr>
            <w:r w:rsidRPr="00421986"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  <w:t>1694,64</w:t>
            </w:r>
          </w:p>
        </w:tc>
        <w:tc>
          <w:tcPr>
            <w:tcW w:w="1396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jc w:val="center"/>
              <w:outlineLvl w:val="2"/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</w:pPr>
            <w:r w:rsidRPr="00421986"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  <w:t>1694,64</w:t>
            </w:r>
          </w:p>
        </w:tc>
        <w:tc>
          <w:tcPr>
            <w:tcW w:w="1330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jc w:val="center"/>
              <w:outlineLvl w:val="2"/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</w:pPr>
            <w:r w:rsidRPr="00421986"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  <w:t>1694,64</w:t>
            </w:r>
          </w:p>
        </w:tc>
        <w:tc>
          <w:tcPr>
            <w:tcW w:w="1701" w:type="dxa"/>
            <w:gridSpan w:val="2"/>
          </w:tcPr>
          <w:p w:rsidR="00DE5E4B" w:rsidRPr="00421986" w:rsidRDefault="00DE5E4B" w:rsidP="00421986">
            <w:pPr>
              <w:spacing w:line="233" w:lineRule="auto"/>
              <w:ind w:firstLine="90"/>
              <w:jc w:val="center"/>
              <w:rPr>
                <w:sz w:val="22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52,0</w:t>
            </w:r>
          </w:p>
        </w:tc>
        <w:tc>
          <w:tcPr>
            <w:tcW w:w="1417" w:type="dxa"/>
          </w:tcPr>
          <w:p w:rsidR="00DE5E4B" w:rsidRPr="00421986" w:rsidRDefault="00DE5E4B" w:rsidP="00421986">
            <w:pPr>
              <w:spacing w:line="233" w:lineRule="auto"/>
              <w:ind w:firstLine="90"/>
              <w:jc w:val="center"/>
              <w:rPr>
                <w:sz w:val="22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52,0</w:t>
            </w:r>
          </w:p>
        </w:tc>
        <w:tc>
          <w:tcPr>
            <w:tcW w:w="1560" w:type="dxa"/>
            <w:gridSpan w:val="2"/>
          </w:tcPr>
          <w:p w:rsidR="00DE5E4B" w:rsidRPr="00421986" w:rsidRDefault="00DE5E4B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  <w:t>3,0 %</w:t>
            </w:r>
          </w:p>
        </w:tc>
        <w:tc>
          <w:tcPr>
            <w:tcW w:w="2038" w:type="dxa"/>
            <w:gridSpan w:val="2"/>
            <w:vMerge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E5E4B" w:rsidRPr="00421986" w:rsidTr="00DE5E4B">
        <w:trPr>
          <w:jc w:val="center"/>
        </w:trPr>
        <w:tc>
          <w:tcPr>
            <w:tcW w:w="3820" w:type="dxa"/>
          </w:tcPr>
          <w:p w:rsidR="00DE5E4B" w:rsidRPr="00421986" w:rsidRDefault="00DE5E4B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E5E4B" w:rsidRPr="00421986" w:rsidTr="00DE5E4B">
        <w:trPr>
          <w:jc w:val="center"/>
        </w:trPr>
        <w:tc>
          <w:tcPr>
            <w:tcW w:w="3820" w:type="dxa"/>
          </w:tcPr>
          <w:p w:rsidR="00DE5E4B" w:rsidRPr="00421986" w:rsidRDefault="00DE5E4B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</w:tcPr>
          <w:p w:rsidR="00DE5E4B" w:rsidRPr="00421986" w:rsidRDefault="00DE5E4B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contextualSpacing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Мероприятие (результат) 1 «</w:t>
            </w:r>
            <w:r w:rsidR="0082677E" w:rsidRPr="00421986">
              <w:rPr>
                <w:rFonts w:ascii="Times New Roman" w:hAnsi="Times New Roman"/>
                <w:sz w:val="22"/>
              </w:rPr>
              <w:t>Приобретено водонапорных башен</w:t>
            </w: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» (всего), в том числе:</w:t>
            </w:r>
          </w:p>
        </w:tc>
        <w:tc>
          <w:tcPr>
            <w:tcW w:w="1312" w:type="dxa"/>
          </w:tcPr>
          <w:p w:rsidR="00D37A72" w:rsidRPr="00421986" w:rsidRDefault="00D37A72" w:rsidP="00421986">
            <w:pPr>
              <w:tabs>
                <w:tab w:val="left" w:pos="332"/>
                <w:tab w:val="center" w:pos="788"/>
              </w:tabs>
              <w:suppressAutoHyphens/>
              <w:autoSpaceDE w:val="0"/>
              <w:spacing w:line="233" w:lineRule="auto"/>
              <w:jc w:val="center"/>
              <w:outlineLvl w:val="2"/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96" w:type="dxa"/>
          </w:tcPr>
          <w:p w:rsidR="00D37A72" w:rsidRPr="00421986" w:rsidRDefault="00D37A72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</w:tcPr>
          <w:p w:rsidR="00D37A72" w:rsidRPr="00421986" w:rsidRDefault="00D37A72" w:rsidP="00421986">
            <w:pPr>
              <w:widowControl/>
              <w:tabs>
                <w:tab w:val="center" w:pos="576"/>
              </w:tabs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  <w:vAlign w:val="center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  <w:vAlign w:val="center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Областной бюджет</w:t>
            </w:r>
          </w:p>
        </w:tc>
        <w:tc>
          <w:tcPr>
            <w:tcW w:w="1312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jc w:val="center"/>
              <w:outlineLvl w:val="2"/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96" w:type="dxa"/>
            <w:vAlign w:val="center"/>
          </w:tcPr>
          <w:p w:rsidR="00D37A72" w:rsidRPr="00421986" w:rsidRDefault="00D37A72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  <w:vAlign w:val="center"/>
          </w:tcPr>
          <w:p w:rsidR="00D37A72" w:rsidRPr="00421986" w:rsidRDefault="00D37A72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trHeight w:val="158"/>
          <w:jc w:val="center"/>
        </w:trPr>
        <w:tc>
          <w:tcPr>
            <w:tcW w:w="3820" w:type="dxa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trHeight w:val="236"/>
          <w:jc w:val="center"/>
        </w:trPr>
        <w:tc>
          <w:tcPr>
            <w:tcW w:w="3820" w:type="dxa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contextualSpacing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Мероприятие (результат) 2 «</w:t>
            </w:r>
            <w:r w:rsidR="0082677E" w:rsidRPr="00421986">
              <w:rPr>
                <w:rFonts w:ascii="Times New Roman" w:hAnsi="Times New Roman"/>
                <w:color w:val="auto"/>
                <w:sz w:val="22"/>
                <w:szCs w:val="24"/>
              </w:rPr>
              <w:t>Выполнено работ по актуализации схем водоснабжения и водоотведения</w:t>
            </w: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» (всего), в том числе:</w:t>
            </w:r>
          </w:p>
        </w:tc>
        <w:tc>
          <w:tcPr>
            <w:tcW w:w="1312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trHeight w:val="179"/>
          <w:jc w:val="center"/>
        </w:trPr>
        <w:tc>
          <w:tcPr>
            <w:tcW w:w="3820" w:type="dxa"/>
            <w:vAlign w:val="center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trHeight w:val="257"/>
          <w:jc w:val="center"/>
        </w:trPr>
        <w:tc>
          <w:tcPr>
            <w:tcW w:w="3820" w:type="dxa"/>
            <w:vAlign w:val="center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lastRenderedPageBreak/>
              <w:t>Областной бюджет</w:t>
            </w:r>
          </w:p>
        </w:tc>
        <w:tc>
          <w:tcPr>
            <w:tcW w:w="1312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82677E" w:rsidRPr="00421986" w:rsidTr="00DE5E4B">
        <w:trPr>
          <w:jc w:val="center"/>
        </w:trPr>
        <w:tc>
          <w:tcPr>
            <w:tcW w:w="3820" w:type="dxa"/>
          </w:tcPr>
          <w:p w:rsidR="0082677E" w:rsidRPr="00421986" w:rsidRDefault="0082677E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spacing w:val="1"/>
                <w:sz w:val="22"/>
                <w:szCs w:val="24"/>
                <w:lang w:bidi="ru-RU"/>
              </w:rPr>
              <w:t>Мероприятие (результат) 3 «</w:t>
            </w:r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>Выполнено работ по разработке и актуализации схем теплоснабжения</w:t>
            </w:r>
            <w:r w:rsidRPr="00421986">
              <w:rPr>
                <w:rFonts w:ascii="Times New Roman" w:hAnsi="Times New Roman"/>
                <w:spacing w:val="1"/>
                <w:sz w:val="22"/>
                <w:szCs w:val="24"/>
                <w:lang w:bidi="ru-RU"/>
              </w:rPr>
              <w:t>» (всего), в том числе:</w:t>
            </w:r>
          </w:p>
        </w:tc>
        <w:tc>
          <w:tcPr>
            <w:tcW w:w="1312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55,0</w:t>
            </w:r>
          </w:p>
        </w:tc>
        <w:tc>
          <w:tcPr>
            <w:tcW w:w="1396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55,0</w:t>
            </w:r>
          </w:p>
        </w:tc>
        <w:tc>
          <w:tcPr>
            <w:tcW w:w="1330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55,0</w:t>
            </w:r>
          </w:p>
        </w:tc>
        <w:tc>
          <w:tcPr>
            <w:tcW w:w="1701" w:type="dxa"/>
            <w:gridSpan w:val="2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5</w:t>
            </w:r>
            <w:r w:rsidR="00D66C17"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2</w:t>
            </w: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,0</w:t>
            </w:r>
          </w:p>
        </w:tc>
        <w:tc>
          <w:tcPr>
            <w:tcW w:w="1417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5</w:t>
            </w:r>
            <w:r w:rsidR="00D66C17"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2</w:t>
            </w: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,0</w:t>
            </w:r>
          </w:p>
        </w:tc>
        <w:tc>
          <w:tcPr>
            <w:tcW w:w="1560" w:type="dxa"/>
            <w:gridSpan w:val="2"/>
            <w:vAlign w:val="center"/>
          </w:tcPr>
          <w:p w:rsidR="0082677E" w:rsidRPr="00421986" w:rsidRDefault="00DE5E4B" w:rsidP="00421986">
            <w:pPr>
              <w:suppressAutoHyphens/>
              <w:autoSpaceDE w:val="0"/>
              <w:spacing w:line="233" w:lineRule="auto"/>
              <w:ind w:firstLine="592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94</w:t>
            </w:r>
            <w:r w:rsidR="0082677E"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,</w:t>
            </w: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5</w:t>
            </w:r>
            <w:r w:rsidR="0082677E"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%</w:t>
            </w:r>
          </w:p>
        </w:tc>
        <w:tc>
          <w:tcPr>
            <w:tcW w:w="2038" w:type="dxa"/>
            <w:gridSpan w:val="2"/>
            <w:vAlign w:val="center"/>
          </w:tcPr>
          <w:p w:rsidR="0082677E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 xml:space="preserve">Работы </w:t>
            </w:r>
            <w:proofErr w:type="spellStart"/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оплачены</w:t>
            </w:r>
            <w:proofErr w:type="gramStart"/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,з</w:t>
            </w:r>
            <w:proofErr w:type="gramEnd"/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адолженность</w:t>
            </w:r>
            <w:proofErr w:type="spellEnd"/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 xml:space="preserve"> отсутствует</w:t>
            </w: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  <w:vAlign w:val="center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  <w:vAlign w:val="center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Областной бюджет</w:t>
            </w:r>
          </w:p>
        </w:tc>
        <w:tc>
          <w:tcPr>
            <w:tcW w:w="1312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spacing w:val="1"/>
                <w:sz w:val="22"/>
                <w:szCs w:val="24"/>
                <w:lang w:bidi="ru-RU"/>
              </w:rPr>
              <w:t>Мероприятие (результат) 4 «</w:t>
            </w:r>
            <w:r w:rsidR="0082677E" w:rsidRPr="00421986">
              <w:rPr>
                <w:rFonts w:ascii="Times New Roman" w:hAnsi="Times New Roman"/>
                <w:color w:val="auto"/>
                <w:sz w:val="22"/>
                <w:szCs w:val="24"/>
              </w:rPr>
              <w:t>Расходы на финансовое обеспечение (возмещение) затрат по устройству фундамента под водонапорные башни</w:t>
            </w:r>
            <w:r w:rsidRPr="00421986">
              <w:rPr>
                <w:rFonts w:ascii="Times New Roman" w:hAnsi="Times New Roman"/>
                <w:spacing w:val="1"/>
                <w:sz w:val="22"/>
                <w:szCs w:val="24"/>
                <w:lang w:bidi="ru-RU"/>
              </w:rPr>
              <w:t>» (всего), в том числе:</w:t>
            </w:r>
          </w:p>
        </w:tc>
        <w:tc>
          <w:tcPr>
            <w:tcW w:w="1312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  <w:vAlign w:val="center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  <w:vAlign w:val="center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Областной бюджет</w:t>
            </w:r>
          </w:p>
        </w:tc>
        <w:tc>
          <w:tcPr>
            <w:tcW w:w="1312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D37A72" w:rsidRPr="00421986" w:rsidTr="00DE5E4B">
        <w:trPr>
          <w:jc w:val="center"/>
        </w:trPr>
        <w:tc>
          <w:tcPr>
            <w:tcW w:w="3820" w:type="dxa"/>
          </w:tcPr>
          <w:p w:rsidR="00D37A72" w:rsidRPr="00421986" w:rsidRDefault="00D37A72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lastRenderedPageBreak/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D37A72" w:rsidRPr="00421986" w:rsidRDefault="00D37A72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82677E" w:rsidRPr="00421986" w:rsidTr="00DE5E4B">
        <w:trPr>
          <w:jc w:val="center"/>
        </w:trPr>
        <w:tc>
          <w:tcPr>
            <w:tcW w:w="3820" w:type="dxa"/>
          </w:tcPr>
          <w:p w:rsidR="0082677E" w:rsidRPr="00421986" w:rsidRDefault="0082677E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spacing w:val="1"/>
                <w:sz w:val="22"/>
                <w:szCs w:val="24"/>
                <w:lang w:bidi="ru-RU"/>
              </w:rPr>
              <w:t>Мероприятие (результат) 5 «</w:t>
            </w:r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>Расходы на финансовое обеспечение (возмещение) затрат по ремонту водопроводов</w:t>
            </w:r>
            <w:r w:rsidRPr="00421986">
              <w:rPr>
                <w:rFonts w:ascii="Times New Roman" w:hAnsi="Times New Roman"/>
                <w:spacing w:val="1"/>
                <w:sz w:val="22"/>
                <w:szCs w:val="24"/>
                <w:lang w:bidi="ru-RU"/>
              </w:rPr>
              <w:t>» (всего), в том числе:</w:t>
            </w:r>
          </w:p>
        </w:tc>
        <w:tc>
          <w:tcPr>
            <w:tcW w:w="1312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82677E" w:rsidRPr="00421986" w:rsidTr="00DE5E4B">
        <w:trPr>
          <w:jc w:val="center"/>
        </w:trPr>
        <w:tc>
          <w:tcPr>
            <w:tcW w:w="3820" w:type="dxa"/>
            <w:vAlign w:val="center"/>
          </w:tcPr>
          <w:p w:rsidR="0082677E" w:rsidRPr="00421986" w:rsidRDefault="0082677E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82677E" w:rsidRPr="00421986" w:rsidTr="00DE5E4B">
        <w:trPr>
          <w:jc w:val="center"/>
        </w:trPr>
        <w:tc>
          <w:tcPr>
            <w:tcW w:w="3820" w:type="dxa"/>
            <w:vAlign w:val="center"/>
          </w:tcPr>
          <w:p w:rsidR="0082677E" w:rsidRPr="00421986" w:rsidRDefault="0082677E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Областной бюджет</w:t>
            </w:r>
          </w:p>
        </w:tc>
        <w:tc>
          <w:tcPr>
            <w:tcW w:w="1312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jc w:val="center"/>
              <w:outlineLvl w:val="2"/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96" w:type="dxa"/>
            <w:vAlign w:val="center"/>
          </w:tcPr>
          <w:p w:rsidR="0082677E" w:rsidRPr="00421986" w:rsidRDefault="0082677E" w:rsidP="00421986">
            <w:pPr>
              <w:widowControl/>
              <w:suppressAutoHyphens/>
              <w:spacing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jc w:val="center"/>
              <w:outlineLvl w:val="2"/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82677E" w:rsidRPr="00421986" w:rsidRDefault="0082677E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</w:tr>
      <w:tr w:rsidR="0082677E" w:rsidRPr="00421986" w:rsidTr="00DE5E4B">
        <w:trPr>
          <w:jc w:val="center"/>
        </w:trPr>
        <w:tc>
          <w:tcPr>
            <w:tcW w:w="3820" w:type="dxa"/>
          </w:tcPr>
          <w:p w:rsidR="0082677E" w:rsidRPr="00421986" w:rsidRDefault="0082677E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jc w:val="center"/>
              <w:outlineLvl w:val="2"/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96" w:type="dxa"/>
          </w:tcPr>
          <w:p w:rsidR="0082677E" w:rsidRPr="00421986" w:rsidRDefault="0082677E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</w:tcPr>
          <w:p w:rsidR="0082677E" w:rsidRPr="00421986" w:rsidRDefault="0082677E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82677E" w:rsidRPr="00421986" w:rsidRDefault="0082677E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</w:tr>
      <w:tr w:rsidR="0082677E" w:rsidRPr="00421986" w:rsidTr="00DE5E4B">
        <w:trPr>
          <w:jc w:val="center"/>
        </w:trPr>
        <w:tc>
          <w:tcPr>
            <w:tcW w:w="3820" w:type="dxa"/>
          </w:tcPr>
          <w:p w:rsidR="0082677E" w:rsidRPr="00421986" w:rsidRDefault="0082677E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82677E" w:rsidRPr="00421986" w:rsidTr="00DE5E4B">
        <w:trPr>
          <w:jc w:val="center"/>
        </w:trPr>
        <w:tc>
          <w:tcPr>
            <w:tcW w:w="3820" w:type="dxa"/>
          </w:tcPr>
          <w:p w:rsidR="0082677E" w:rsidRPr="00421986" w:rsidRDefault="0082677E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2677E" w:rsidRPr="00421986" w:rsidRDefault="0082677E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82677E" w:rsidRPr="00421986" w:rsidRDefault="0082677E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</w:tr>
      <w:tr w:rsidR="00E57499" w:rsidRPr="00421986" w:rsidTr="00421986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  <w:lang w:bidi="ru-RU"/>
              </w:rPr>
              <w:t>Мероприятие (результат) «</w:t>
            </w:r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>Расходы на разработку проектов зон санитарной охраны (ЗСО) скважин», в том числе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400,0</w:t>
            </w: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315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400,0</w:t>
            </w: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317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400,0</w:t>
            </w: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0%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21986">
              <w:rPr>
                <w:rFonts w:ascii="Times New Roman" w:hAnsi="Times New Roman"/>
                <w:sz w:val="22"/>
                <w:szCs w:val="22"/>
              </w:rPr>
              <w:t>Мероприятия,связанные</w:t>
            </w:r>
            <w:proofErr w:type="spell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с исполнением программы будут направлены по соответствующим критериям в течени</w:t>
            </w:r>
            <w:proofErr w:type="gramStart"/>
            <w:r w:rsidRPr="00421986">
              <w:rPr>
                <w:rFonts w:ascii="Times New Roman" w:hAnsi="Times New Roman"/>
                <w:sz w:val="22"/>
                <w:szCs w:val="22"/>
              </w:rPr>
              <w:t>и</w:t>
            </w:r>
            <w:proofErr w:type="gram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. 3-4квартала 2025г.</w:t>
            </w: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  <w:vAlign w:val="center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  <w:vAlign w:val="center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Областной бюджет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421986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  <w:lang w:bidi="ru-RU"/>
              </w:rPr>
              <w:t>Мероприятие (результат) «</w:t>
            </w:r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>Расходы на разработку проектно-сметной документации на капитальный ремонт артезианской скважины», в том числе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285,0</w:t>
            </w: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  <w:t>285,0</w:t>
            </w: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  <w:t>285,0</w:t>
            </w: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313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0,05%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21986">
              <w:rPr>
                <w:rFonts w:ascii="Times New Roman" w:hAnsi="Times New Roman"/>
                <w:sz w:val="22"/>
                <w:szCs w:val="22"/>
              </w:rPr>
              <w:t>Мероприятия,связанные</w:t>
            </w:r>
            <w:proofErr w:type="spell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с исполнением программы будут </w:t>
            </w:r>
            <w:r w:rsidRPr="00421986">
              <w:rPr>
                <w:rFonts w:ascii="Times New Roman" w:hAnsi="Times New Roman"/>
                <w:sz w:val="22"/>
                <w:szCs w:val="22"/>
              </w:rPr>
              <w:lastRenderedPageBreak/>
              <w:t>направлены по соответствующим критериям в течени</w:t>
            </w:r>
            <w:proofErr w:type="gramStart"/>
            <w:r w:rsidRPr="00421986">
              <w:rPr>
                <w:rFonts w:ascii="Times New Roman" w:hAnsi="Times New Roman"/>
                <w:sz w:val="22"/>
                <w:szCs w:val="22"/>
              </w:rPr>
              <w:t>и</w:t>
            </w:r>
            <w:proofErr w:type="gram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. 3-4квартала 2025г.</w:t>
            </w:r>
          </w:p>
        </w:tc>
      </w:tr>
      <w:tr w:rsidR="00E57499" w:rsidRPr="00421986" w:rsidTr="00421986">
        <w:trPr>
          <w:jc w:val="center"/>
        </w:trPr>
        <w:tc>
          <w:tcPr>
            <w:tcW w:w="3820" w:type="dxa"/>
            <w:vAlign w:val="center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lastRenderedPageBreak/>
              <w:t>Федеральный бюджет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313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421986">
        <w:trPr>
          <w:jc w:val="center"/>
        </w:trPr>
        <w:tc>
          <w:tcPr>
            <w:tcW w:w="3820" w:type="dxa"/>
            <w:vAlign w:val="center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lastRenderedPageBreak/>
              <w:t>Областной бюджет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313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421986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285,0</w:t>
            </w: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  <w:t>285,0</w:t>
            </w: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  <w:t>285,0</w:t>
            </w: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313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gridSpan w:val="2"/>
            <w:tcBorders>
              <w:right w:val="single" w:sz="4" w:space="0" w:color="000000"/>
            </w:tcBorders>
          </w:tcPr>
          <w:p w:rsidR="00E57499" w:rsidRPr="00421986" w:rsidRDefault="00E57499" w:rsidP="00421986">
            <w:pPr>
              <w:tabs>
                <w:tab w:val="left" w:pos="240"/>
                <w:tab w:val="center" w:pos="718"/>
              </w:tabs>
              <w:suppressAutoHyphens/>
              <w:autoSpaceDE w:val="0"/>
              <w:spacing w:line="233" w:lineRule="auto"/>
              <w:ind w:firstLine="514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ab/>
              <w:t>0,0%</w:t>
            </w:r>
          </w:p>
        </w:tc>
        <w:tc>
          <w:tcPr>
            <w:tcW w:w="20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421986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313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421986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421986">
        <w:trPr>
          <w:jc w:val="center"/>
        </w:trPr>
        <w:tc>
          <w:tcPr>
            <w:tcW w:w="3820" w:type="dxa"/>
            <w:vAlign w:val="center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proofErr w:type="gramStart"/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Мероприятие (результат) «</w:t>
            </w:r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 xml:space="preserve">Расходы на оказание услуг по эксплуатации и техническому обслуживанию газовой котельной (модульная котельная </w:t>
            </w:r>
            <w:proofErr w:type="spellStart"/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>Развильненского</w:t>
            </w:r>
            <w:proofErr w:type="spellEnd"/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 xml:space="preserve"> сельского поселения по адресу:</w:t>
            </w:r>
            <w:proofErr w:type="gramEnd"/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 xml:space="preserve"> Ростовская область, </w:t>
            </w:r>
            <w:proofErr w:type="spellStart"/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>Песчанокопский</w:t>
            </w:r>
            <w:proofErr w:type="spellEnd"/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 xml:space="preserve"> район, с. Развильное, ул. </w:t>
            </w:r>
            <w:proofErr w:type="spellStart"/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>Гулимова</w:t>
            </w:r>
            <w:proofErr w:type="spellEnd"/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>, 2а</w:t>
            </w: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», в том числе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954,6</w:t>
            </w: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  <w:t>954,6</w:t>
            </w: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  <w:t>954,6</w:t>
            </w: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313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21986">
              <w:rPr>
                <w:rFonts w:ascii="Times New Roman" w:hAnsi="Times New Roman"/>
                <w:sz w:val="22"/>
                <w:szCs w:val="22"/>
              </w:rPr>
              <w:t>Мероприятия,связанные</w:t>
            </w:r>
            <w:proofErr w:type="spell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с исполнением программы будут направлены по соответствующим критериям в течени</w:t>
            </w:r>
            <w:proofErr w:type="gramStart"/>
            <w:r w:rsidRPr="00421986">
              <w:rPr>
                <w:rFonts w:ascii="Times New Roman" w:hAnsi="Times New Roman"/>
                <w:sz w:val="22"/>
                <w:szCs w:val="22"/>
              </w:rPr>
              <w:t>и</w:t>
            </w:r>
            <w:proofErr w:type="gram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. 3-4квартала 2025г.</w:t>
            </w:r>
          </w:p>
        </w:tc>
      </w:tr>
      <w:tr w:rsidR="00E57499" w:rsidRPr="00421986" w:rsidTr="00421986">
        <w:trPr>
          <w:jc w:val="center"/>
        </w:trPr>
        <w:tc>
          <w:tcPr>
            <w:tcW w:w="3820" w:type="dxa"/>
            <w:vAlign w:val="center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pacing w:line="233" w:lineRule="auto"/>
              <w:ind w:firstLine="355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421986">
        <w:trPr>
          <w:jc w:val="center"/>
        </w:trPr>
        <w:tc>
          <w:tcPr>
            <w:tcW w:w="3820" w:type="dxa"/>
            <w:vAlign w:val="center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Областной бюджет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pacing w:line="233" w:lineRule="auto"/>
              <w:ind w:firstLine="355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421986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39"/>
              <w:contextualSpacing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954,6</w:t>
            </w: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  <w:t>954,6</w:t>
            </w: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  <w:t>954,6</w:t>
            </w: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313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ind w:firstLine="456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ind w:firstLine="456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ind w:firstLine="456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ind w:firstLine="456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jc w:val="left"/>
              <w:outlineLvl w:val="2"/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</w:pPr>
            <w:r w:rsidRPr="00421986"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  <w:t>Комплекс процессных мероприятий «</w:t>
            </w:r>
            <w:r w:rsidRPr="00421986">
              <w:rPr>
                <w:rFonts w:ascii="Times New Roman" w:hAnsi="Times New Roman"/>
                <w:color w:val="auto"/>
                <w:sz w:val="22"/>
              </w:rPr>
              <w:t>Развитие жилищного хозяйства Песчанокопского района</w:t>
            </w:r>
            <w:r w:rsidRPr="00421986">
              <w:rPr>
                <w:rFonts w:ascii="Times New Roman" w:eastAsia="Arial" w:hAnsi="Times New Roman" w:cs="Calibri"/>
                <w:bCs/>
                <w:color w:val="auto"/>
                <w:sz w:val="22"/>
                <w:szCs w:val="24"/>
                <w:lang w:eastAsia="ar-SA"/>
              </w:rPr>
              <w:t>» (всего), в том числе: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ind w:firstLine="456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ind w:firstLine="456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trHeight w:val="13"/>
          <w:jc w:val="center"/>
        </w:trPr>
        <w:tc>
          <w:tcPr>
            <w:tcW w:w="3820" w:type="dxa"/>
            <w:vAlign w:val="center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lastRenderedPageBreak/>
              <w:t>Федеральный бюджет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  <w:vAlign w:val="center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Областной бюджет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ind w:firstLine="456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ind w:firstLine="456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456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trHeight w:val="755"/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uppressAutoHyphens/>
              <w:spacing w:line="233" w:lineRule="auto"/>
              <w:jc w:val="left"/>
              <w:rPr>
                <w:rFonts w:ascii="Times New Roman" w:eastAsia="SimSun" w:hAnsi="Times New Roman" w:cs="Mangal"/>
                <w:color w:val="auto"/>
                <w:kern w:val="1"/>
                <w:sz w:val="22"/>
                <w:szCs w:val="24"/>
                <w:lang w:eastAsia="hi-IN" w:bidi="hi-IN"/>
              </w:rPr>
            </w:pPr>
            <w:r w:rsidRPr="00421986">
              <w:rPr>
                <w:rFonts w:ascii="Times New Roman" w:eastAsia="SimSun" w:hAnsi="Times New Roman" w:cs="Mangal"/>
                <w:color w:val="auto"/>
                <w:kern w:val="1"/>
                <w:sz w:val="22"/>
                <w:szCs w:val="24"/>
                <w:lang w:eastAsia="hi-IN" w:bidi="hi-IN"/>
              </w:rPr>
              <w:t xml:space="preserve">Мероприятие 2.1 Мероприятие (результат) «Информирование населения по вопросам управления многоквартирными домами и </w:t>
            </w:r>
            <w:proofErr w:type="spellStart"/>
            <w:r w:rsidRPr="00421986">
              <w:rPr>
                <w:rFonts w:ascii="Times New Roman" w:eastAsia="SimSun" w:hAnsi="Times New Roman" w:cs="Mangal"/>
                <w:color w:val="auto"/>
                <w:kern w:val="1"/>
                <w:sz w:val="22"/>
                <w:szCs w:val="24"/>
                <w:lang w:eastAsia="hi-IN" w:bidi="hi-IN"/>
              </w:rPr>
              <w:t>энергоэффективности</w:t>
            </w:r>
            <w:proofErr w:type="spellEnd"/>
            <w:r w:rsidRPr="00421986">
              <w:rPr>
                <w:rFonts w:ascii="Times New Roman" w:eastAsia="SimSun" w:hAnsi="Times New Roman" w:cs="Mangal"/>
                <w:color w:val="auto"/>
                <w:kern w:val="1"/>
                <w:sz w:val="22"/>
                <w:szCs w:val="24"/>
                <w:lang w:eastAsia="hi-IN" w:bidi="hi-IN"/>
              </w:rPr>
              <w:t xml:space="preserve"> в жилищной сфере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68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ind w:firstLine="688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ind w:firstLine="688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688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68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688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68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  <w:vAlign w:val="center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  <w:vAlign w:val="center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Областной бюджет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ind w:firstLine="598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widowControl/>
              <w:suppressAutoHyphens/>
              <w:spacing w:line="233" w:lineRule="auto"/>
              <w:ind w:firstLine="598"/>
              <w:jc w:val="center"/>
              <w:rPr>
                <w:rFonts w:ascii="Times New Roman" w:hAnsi="Times New Roman"/>
                <w:color w:val="auto"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center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trHeight w:val="218"/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trHeight w:val="218"/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uppressAutoHyphens/>
              <w:spacing w:line="233" w:lineRule="auto"/>
              <w:jc w:val="left"/>
              <w:rPr>
                <w:rFonts w:ascii="Times New Roman" w:eastAsia="SimSun" w:hAnsi="Times New Roman"/>
                <w:color w:val="auto"/>
                <w:kern w:val="1"/>
                <w:sz w:val="22"/>
                <w:szCs w:val="24"/>
                <w:lang w:eastAsia="hi-IN" w:bidi="hi-IN"/>
              </w:rPr>
            </w:pPr>
            <w:r w:rsidRPr="00421986">
              <w:rPr>
                <w:rFonts w:ascii="Times New Roman" w:eastAsia="SimSun" w:hAnsi="Times New Roman" w:cs="Mangal"/>
                <w:color w:val="auto"/>
                <w:kern w:val="1"/>
                <w:sz w:val="22"/>
                <w:szCs w:val="24"/>
                <w:lang w:eastAsia="hi-IN" w:bidi="hi-IN"/>
              </w:rPr>
              <w:t xml:space="preserve">Мероприятие 2.2 </w:t>
            </w:r>
            <w:r w:rsidRPr="00421986">
              <w:rPr>
                <w:rFonts w:ascii="Times New Roman" w:hAnsi="Times New Roman"/>
                <w:sz w:val="22"/>
              </w:rPr>
              <w:t>«Сопровождение программного обеспечения «Информационно-аналитическая база данных жилищно-коммунального хозяйства Ростовской области» (ИБ ЖКХ</w:t>
            </w:r>
            <w:r w:rsidRPr="00421986">
              <w:rPr>
                <w:rFonts w:ascii="Times New Roman" w:eastAsia="SimSun" w:hAnsi="Times New Roman" w:cs="Mangal"/>
                <w:color w:val="auto"/>
                <w:kern w:val="1"/>
                <w:sz w:val="22"/>
                <w:szCs w:val="24"/>
                <w:lang w:eastAsia="hi-IN" w:bidi="hi-IN"/>
              </w:rPr>
              <w:t>)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trHeight w:val="13"/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59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trHeight w:val="218"/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lastRenderedPageBreak/>
              <w:t>Областной бюджет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trHeight w:val="162"/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421986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rPr>
                <w:rFonts w:ascii="Times New Roman" w:hAnsi="Times New Roman"/>
                <w:sz w:val="22"/>
              </w:rPr>
            </w:pPr>
            <w:r w:rsidRPr="00421986">
              <w:rPr>
                <w:rFonts w:ascii="Times New Roman" w:hAnsi="Times New Roman"/>
                <w:sz w:val="22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hAnsi="Times New Roman"/>
                <w:color w:val="404040"/>
                <w:sz w:val="22"/>
                <w:szCs w:val="24"/>
              </w:rPr>
              <w:t>15 526,3</w:t>
            </w: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178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hAnsi="Times New Roman"/>
                <w:color w:val="404040" w:themeColor="text1" w:themeTint="BF"/>
                <w:sz w:val="22"/>
                <w:szCs w:val="24"/>
              </w:rPr>
              <w:t>15 526,3</w:t>
            </w: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321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15 526,3</w:t>
            </w: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1,9</w:t>
            </w: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1,9</w:t>
            </w: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21986">
              <w:rPr>
                <w:rFonts w:ascii="Times New Roman" w:hAnsi="Times New Roman"/>
                <w:sz w:val="22"/>
                <w:szCs w:val="22"/>
              </w:rPr>
              <w:t>Мероприятия,связанные</w:t>
            </w:r>
            <w:proofErr w:type="spell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с исполнением программы будут направлены по соответствующим критериям в течени</w:t>
            </w:r>
            <w:proofErr w:type="gramStart"/>
            <w:r w:rsidRPr="00421986">
              <w:rPr>
                <w:rFonts w:ascii="Times New Roman" w:hAnsi="Times New Roman"/>
                <w:sz w:val="22"/>
                <w:szCs w:val="22"/>
              </w:rPr>
              <w:t>и</w:t>
            </w:r>
            <w:proofErr w:type="gram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. 3-4квартала 2025г.</w:t>
            </w: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>15 360,7</w:t>
            </w: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>15 360,7</w:t>
            </w: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>15 360,7</w:t>
            </w: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>165,6</w:t>
            </w: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>165,6</w:t>
            </w: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color w:val="auto"/>
                <w:sz w:val="22"/>
                <w:szCs w:val="24"/>
              </w:rPr>
              <w:t>165,6</w:t>
            </w: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rPr>
                <w:rFonts w:ascii="Times New Roman" w:hAnsi="Times New Roman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sz w:val="22"/>
                <w:szCs w:val="24"/>
              </w:rPr>
              <w:t>Мероприятие (результат) 1 «Ограничен рост платы граждан за коммунальные услуги на территории Песчанокопского района» (всего), в том числе: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tabs>
                <w:tab w:val="left" w:pos="1365"/>
              </w:tabs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lastRenderedPageBreak/>
              <w:t>Областной бюджет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rPr>
                <w:rFonts w:ascii="Times New Roman" w:hAnsi="Times New Roman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sz w:val="22"/>
                <w:szCs w:val="24"/>
              </w:rPr>
              <w:t>Мероприятие (результат) 2 «Расходы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трансферты)» (всего), в том числе: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Областной бюджет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421986">
        <w:trPr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rPr>
                <w:rFonts w:ascii="Times New Roman" w:hAnsi="Times New Roman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sz w:val="22"/>
                <w:szCs w:val="24"/>
              </w:rPr>
              <w:t xml:space="preserve">Мероприятие (результат) 3 «Расходы на возмещение предприятиям жилищно-коммунального хозяйства части платы граждан за коммунальные услуги по водоснабжению и </w:t>
            </w:r>
            <w:r w:rsidRPr="00421986">
              <w:rPr>
                <w:rFonts w:ascii="Times New Roman" w:hAnsi="Times New Roman"/>
                <w:sz w:val="22"/>
                <w:szCs w:val="24"/>
              </w:rPr>
              <w:lastRenderedPageBreak/>
              <w:t>водоотведению  (Субсидии юридическим лицам</w:t>
            </w:r>
            <w:proofErr w:type="gramStart"/>
            <w:r w:rsidRPr="00421986">
              <w:rPr>
                <w:rFonts w:ascii="Times New Roman" w:hAnsi="Times New Roman"/>
                <w:sz w:val="22"/>
                <w:szCs w:val="24"/>
              </w:rPr>
              <w:t xml:space="preserve"> ,</w:t>
            </w:r>
            <w:proofErr w:type="gramEnd"/>
            <w:r w:rsidRPr="00421986">
              <w:rPr>
                <w:rFonts w:ascii="Times New Roman" w:hAnsi="Times New Roman"/>
                <w:sz w:val="22"/>
                <w:szCs w:val="24"/>
              </w:rPr>
              <w:t xml:space="preserve"> индивидуальным предпринимателям, а также физическим лицам - производителям товаров, работ, услуг)» (всего), в том числе: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sz w:val="22"/>
                <w:szCs w:val="24"/>
              </w:rPr>
              <w:lastRenderedPageBreak/>
              <w:t>15 526,3</w:t>
            </w: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sz w:val="22"/>
                <w:szCs w:val="24"/>
              </w:rPr>
              <w:t>15 526,3</w:t>
            </w: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sz w:val="22"/>
                <w:szCs w:val="24"/>
              </w:rPr>
              <w:t>15 526,3</w:t>
            </w: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1,9</w:t>
            </w: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1, 9</w:t>
            </w:r>
          </w:p>
        </w:tc>
        <w:tc>
          <w:tcPr>
            <w:tcW w:w="1560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0,0%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21986">
              <w:rPr>
                <w:rFonts w:ascii="Times New Roman" w:hAnsi="Times New Roman"/>
                <w:sz w:val="22"/>
                <w:szCs w:val="22"/>
              </w:rPr>
              <w:t>Мероприятия,связанные</w:t>
            </w:r>
            <w:proofErr w:type="spell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с исполнением программы будут направлены по </w:t>
            </w:r>
            <w:r w:rsidRPr="00421986">
              <w:rPr>
                <w:rFonts w:ascii="Times New Roman" w:hAnsi="Times New Roman"/>
                <w:sz w:val="22"/>
                <w:szCs w:val="22"/>
              </w:rPr>
              <w:lastRenderedPageBreak/>
              <w:t>соответствующим критериям в течени</w:t>
            </w:r>
            <w:proofErr w:type="gramStart"/>
            <w:r w:rsidRPr="00421986">
              <w:rPr>
                <w:rFonts w:ascii="Times New Roman" w:hAnsi="Times New Roman"/>
                <w:sz w:val="22"/>
                <w:szCs w:val="22"/>
              </w:rPr>
              <w:t>и</w:t>
            </w:r>
            <w:proofErr w:type="gramEnd"/>
            <w:r w:rsidRPr="00421986">
              <w:rPr>
                <w:rFonts w:ascii="Times New Roman" w:hAnsi="Times New Roman"/>
                <w:sz w:val="22"/>
                <w:szCs w:val="22"/>
              </w:rPr>
              <w:t xml:space="preserve"> . 3-4квартала 2025г.</w:t>
            </w:r>
          </w:p>
        </w:tc>
      </w:tr>
      <w:tr w:rsidR="00E57499" w:rsidRPr="00421986" w:rsidTr="00421986">
        <w:trPr>
          <w:trHeight w:val="213"/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lastRenderedPageBreak/>
              <w:t>Федеральный бюджет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421986">
        <w:trPr>
          <w:trHeight w:val="213"/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Областной бюджет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sz w:val="22"/>
                <w:szCs w:val="24"/>
              </w:rPr>
              <w:t>15 360,7</w:t>
            </w: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sz w:val="22"/>
                <w:szCs w:val="24"/>
              </w:rPr>
              <w:t>15 360,7</w:t>
            </w: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421986">
              <w:rPr>
                <w:rFonts w:ascii="Times New Roman" w:hAnsi="Times New Roman"/>
                <w:sz w:val="22"/>
                <w:szCs w:val="24"/>
              </w:rPr>
              <w:t>15 360,7</w:t>
            </w: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gridSpan w:val="2"/>
            <w:tcBorders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0,0%</w:t>
            </w:r>
          </w:p>
        </w:tc>
        <w:tc>
          <w:tcPr>
            <w:tcW w:w="20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421986">
        <w:trPr>
          <w:trHeight w:val="213"/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  <w:t>Бюджет Песчанокопского района</w:t>
            </w:r>
          </w:p>
        </w:tc>
        <w:tc>
          <w:tcPr>
            <w:tcW w:w="1312" w:type="dxa"/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421986">
              <w:rPr>
                <w:rStyle w:val="30"/>
                <w:b w:val="0"/>
                <w:sz w:val="22"/>
              </w:rPr>
              <w:t>165</w:t>
            </w:r>
            <w:r w:rsidRPr="00421986">
              <w:rPr>
                <w:rFonts w:ascii="Times New Roman" w:hAnsi="Times New Roman"/>
                <w:sz w:val="22"/>
                <w:szCs w:val="24"/>
              </w:rPr>
              <w:t>,6</w:t>
            </w:r>
          </w:p>
        </w:tc>
        <w:tc>
          <w:tcPr>
            <w:tcW w:w="1396" w:type="dxa"/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421986">
              <w:rPr>
                <w:rStyle w:val="30"/>
                <w:b w:val="0"/>
                <w:sz w:val="22"/>
              </w:rPr>
              <w:t>165</w:t>
            </w:r>
            <w:r w:rsidRPr="00421986">
              <w:rPr>
                <w:rFonts w:ascii="Times New Roman" w:hAnsi="Times New Roman"/>
                <w:sz w:val="22"/>
                <w:szCs w:val="24"/>
              </w:rPr>
              <w:t>,6</w:t>
            </w:r>
          </w:p>
        </w:tc>
        <w:tc>
          <w:tcPr>
            <w:tcW w:w="1330" w:type="dxa"/>
            <w:vAlign w:val="center"/>
          </w:tcPr>
          <w:p w:rsidR="00E57499" w:rsidRPr="00421986" w:rsidRDefault="00E57499" w:rsidP="0042198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421986">
              <w:rPr>
                <w:rStyle w:val="30"/>
                <w:b w:val="0"/>
                <w:sz w:val="22"/>
              </w:rPr>
              <w:t>165</w:t>
            </w:r>
            <w:r w:rsidRPr="00421986">
              <w:rPr>
                <w:rFonts w:ascii="Times New Roman" w:hAnsi="Times New Roman"/>
                <w:sz w:val="22"/>
                <w:szCs w:val="24"/>
              </w:rPr>
              <w:t>,6</w:t>
            </w:r>
          </w:p>
        </w:tc>
        <w:tc>
          <w:tcPr>
            <w:tcW w:w="1701" w:type="dxa"/>
            <w:gridSpan w:val="2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1,9</w:t>
            </w:r>
          </w:p>
        </w:tc>
        <w:tc>
          <w:tcPr>
            <w:tcW w:w="1417" w:type="dxa"/>
            <w:vAlign w:val="center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1, 9</w:t>
            </w:r>
          </w:p>
        </w:tc>
        <w:tc>
          <w:tcPr>
            <w:tcW w:w="1560" w:type="dxa"/>
            <w:gridSpan w:val="2"/>
            <w:tcBorders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  <w:r w:rsidRPr="00421986"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  <w:t>0,0%</w:t>
            </w:r>
          </w:p>
        </w:tc>
        <w:tc>
          <w:tcPr>
            <w:tcW w:w="20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421986">
        <w:trPr>
          <w:trHeight w:val="213"/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>Внебюджетные источники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  <w:tr w:rsidR="00E57499" w:rsidRPr="00421986" w:rsidTr="00DE5E4B">
        <w:trPr>
          <w:trHeight w:val="213"/>
          <w:jc w:val="center"/>
        </w:trPr>
        <w:tc>
          <w:tcPr>
            <w:tcW w:w="3820" w:type="dxa"/>
          </w:tcPr>
          <w:p w:rsidR="00E57499" w:rsidRPr="00421986" w:rsidRDefault="00E57499" w:rsidP="00421986">
            <w:pPr>
              <w:spacing w:line="233" w:lineRule="auto"/>
              <w:ind w:left="40"/>
              <w:jc w:val="left"/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</w:pPr>
            <w:r w:rsidRPr="00421986">
              <w:rPr>
                <w:rFonts w:ascii="Times New Roman" w:hAnsi="Times New Roman"/>
                <w:color w:val="auto"/>
                <w:spacing w:val="1"/>
                <w:sz w:val="22"/>
                <w:szCs w:val="24"/>
                <w:shd w:val="clear" w:color="auto" w:fill="FFFFFF"/>
                <w:lang w:bidi="ru-RU"/>
              </w:rPr>
              <w:t xml:space="preserve">Бюджет сельских поселений Песчанокопского района </w:t>
            </w:r>
          </w:p>
        </w:tc>
        <w:tc>
          <w:tcPr>
            <w:tcW w:w="1312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96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</w:tcPr>
          <w:p w:rsidR="00E57499" w:rsidRPr="00421986" w:rsidRDefault="00E57499" w:rsidP="00421986">
            <w:pPr>
              <w:suppressAutoHyphens/>
              <w:autoSpaceDE w:val="0"/>
              <w:spacing w:line="233" w:lineRule="auto"/>
              <w:ind w:firstLine="720"/>
              <w:contextualSpacing/>
              <w:jc w:val="left"/>
              <w:rPr>
                <w:rFonts w:ascii="Times New Roman" w:eastAsia="Batang" w:hAnsi="Times New Roman"/>
                <w:color w:val="auto"/>
                <w:kern w:val="1"/>
                <w:sz w:val="22"/>
                <w:szCs w:val="24"/>
                <w:lang w:eastAsia="en-US"/>
              </w:rPr>
            </w:pPr>
          </w:p>
        </w:tc>
      </w:tr>
    </w:tbl>
    <w:p w:rsidR="00E87BD4" w:rsidRDefault="00E87BD4" w:rsidP="006E573E">
      <w:pPr>
        <w:rPr>
          <w:rFonts w:ascii="Times New Roman" w:hAnsi="Times New Roman"/>
        </w:rPr>
      </w:pPr>
    </w:p>
    <w:p w:rsidR="00421986" w:rsidRDefault="00421986" w:rsidP="006E573E">
      <w:pPr>
        <w:rPr>
          <w:rFonts w:ascii="Times New Roman" w:hAnsi="Times New Roman"/>
        </w:rPr>
      </w:pPr>
    </w:p>
    <w:p w:rsidR="00062325" w:rsidRPr="006E573E" w:rsidRDefault="00062325" w:rsidP="00062325">
      <w:pPr>
        <w:tabs>
          <w:tab w:val="left" w:pos="1041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E573E" w:rsidRPr="00E35510" w:rsidRDefault="006E573E" w:rsidP="006E573E">
      <w:pPr>
        <w:rPr>
          <w:rFonts w:ascii="Times New Roman" w:hAnsi="Times New Roman"/>
          <w:szCs w:val="28"/>
        </w:rPr>
      </w:pPr>
      <w:r w:rsidRPr="00E35510">
        <w:rPr>
          <w:rFonts w:ascii="Times New Roman" w:hAnsi="Times New Roman"/>
          <w:szCs w:val="28"/>
        </w:rPr>
        <w:t xml:space="preserve">Управляющий делами </w:t>
      </w:r>
    </w:p>
    <w:p w:rsidR="006E573E" w:rsidRPr="00E35510" w:rsidRDefault="006E573E" w:rsidP="006E573E">
      <w:pPr>
        <w:rPr>
          <w:rFonts w:ascii="Times New Roman" w:hAnsi="Times New Roman"/>
          <w:szCs w:val="28"/>
        </w:rPr>
      </w:pPr>
      <w:r w:rsidRPr="00E35510">
        <w:rPr>
          <w:rFonts w:ascii="Times New Roman" w:hAnsi="Times New Roman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Cs w:val="28"/>
        </w:rPr>
        <w:t xml:space="preserve">                                                                                         </w:t>
      </w:r>
      <w:r w:rsidRPr="00E35510">
        <w:rPr>
          <w:rFonts w:ascii="Times New Roman" w:hAnsi="Times New Roman"/>
          <w:szCs w:val="28"/>
        </w:rPr>
        <w:t>О.В. Купина</w:t>
      </w:r>
    </w:p>
    <w:p w:rsidR="00E87BD4" w:rsidRDefault="00E87BD4" w:rsidP="006E573E">
      <w:pPr>
        <w:rPr>
          <w:sz w:val="22"/>
        </w:rPr>
      </w:pPr>
    </w:p>
    <w:p w:rsidR="00E87BD4" w:rsidRDefault="00E87BD4">
      <w:pPr>
        <w:rPr>
          <w:sz w:val="22"/>
        </w:rPr>
      </w:pPr>
    </w:p>
    <w:p w:rsidR="00E87BD4" w:rsidRDefault="00E87BD4">
      <w:pPr>
        <w:rPr>
          <w:sz w:val="22"/>
        </w:rPr>
      </w:pPr>
    </w:p>
    <w:p w:rsidR="00E87BD4" w:rsidRDefault="00E87BD4">
      <w:pPr>
        <w:rPr>
          <w:sz w:val="22"/>
        </w:rPr>
      </w:pPr>
    </w:p>
    <w:p w:rsidR="00E87BD4" w:rsidRDefault="00E87BD4">
      <w:pPr>
        <w:rPr>
          <w:sz w:val="22"/>
        </w:rPr>
      </w:pPr>
    </w:p>
    <w:p w:rsidR="00E87BD4" w:rsidRDefault="00E87BD4">
      <w:pPr>
        <w:rPr>
          <w:sz w:val="22"/>
        </w:rPr>
      </w:pPr>
    </w:p>
    <w:sectPr w:rsidR="00E87BD4" w:rsidSect="00421986">
      <w:pgSz w:w="16848" w:h="11908" w:orient="landscape"/>
      <w:pgMar w:top="1560" w:right="851" w:bottom="1134" w:left="1701" w:header="720" w:footer="2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86" w:rsidRDefault="00421986" w:rsidP="006E573E">
      <w:r>
        <w:separator/>
      </w:r>
    </w:p>
  </w:endnote>
  <w:endnote w:type="continuationSeparator" w:id="0">
    <w:p w:rsidR="00421986" w:rsidRDefault="00421986" w:rsidP="006E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651620"/>
      <w:docPartObj>
        <w:docPartGallery w:val="Page Numbers (Bottom of Page)"/>
        <w:docPartUnique/>
      </w:docPartObj>
    </w:sdtPr>
    <w:sdtEndPr/>
    <w:sdtContent>
      <w:p w:rsidR="00421986" w:rsidRDefault="0042198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6E9">
          <w:rPr>
            <w:noProof/>
          </w:rPr>
          <w:t>2</w:t>
        </w:r>
        <w:r>
          <w:fldChar w:fldCharType="end"/>
        </w:r>
      </w:p>
    </w:sdtContent>
  </w:sdt>
  <w:p w:rsidR="00421986" w:rsidRDefault="004219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86" w:rsidRDefault="00421986" w:rsidP="006E573E">
      <w:r>
        <w:separator/>
      </w:r>
    </w:p>
  </w:footnote>
  <w:footnote w:type="continuationSeparator" w:id="0">
    <w:p w:rsidR="00421986" w:rsidRDefault="00421986" w:rsidP="006E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7BD4"/>
    <w:rsid w:val="00062325"/>
    <w:rsid w:val="000656E9"/>
    <w:rsid w:val="0007027A"/>
    <w:rsid w:val="00076DDA"/>
    <w:rsid w:val="000842F6"/>
    <w:rsid w:val="00104617"/>
    <w:rsid w:val="00112A1A"/>
    <w:rsid w:val="00140A62"/>
    <w:rsid w:val="001538DC"/>
    <w:rsid w:val="001C449A"/>
    <w:rsid w:val="001D0D32"/>
    <w:rsid w:val="002C313A"/>
    <w:rsid w:val="002E4CD1"/>
    <w:rsid w:val="00324419"/>
    <w:rsid w:val="00386645"/>
    <w:rsid w:val="004201E0"/>
    <w:rsid w:val="00421986"/>
    <w:rsid w:val="0047225C"/>
    <w:rsid w:val="0047351E"/>
    <w:rsid w:val="004E5926"/>
    <w:rsid w:val="004E6A66"/>
    <w:rsid w:val="00510869"/>
    <w:rsid w:val="00515D5D"/>
    <w:rsid w:val="00576B8D"/>
    <w:rsid w:val="005C03BA"/>
    <w:rsid w:val="005E5CEE"/>
    <w:rsid w:val="006B5E19"/>
    <w:rsid w:val="006E573E"/>
    <w:rsid w:val="007075DA"/>
    <w:rsid w:val="007138EC"/>
    <w:rsid w:val="0074471B"/>
    <w:rsid w:val="00794FB5"/>
    <w:rsid w:val="0082677E"/>
    <w:rsid w:val="00885B44"/>
    <w:rsid w:val="008E199E"/>
    <w:rsid w:val="008F5D25"/>
    <w:rsid w:val="00942B17"/>
    <w:rsid w:val="00990242"/>
    <w:rsid w:val="009A4B32"/>
    <w:rsid w:val="00A31124"/>
    <w:rsid w:val="00A4642F"/>
    <w:rsid w:val="00AA08DF"/>
    <w:rsid w:val="00B22D5B"/>
    <w:rsid w:val="00B52DBF"/>
    <w:rsid w:val="00B75E9E"/>
    <w:rsid w:val="00B76847"/>
    <w:rsid w:val="00B77DA8"/>
    <w:rsid w:val="00BC7A10"/>
    <w:rsid w:val="00C55345"/>
    <w:rsid w:val="00C93381"/>
    <w:rsid w:val="00CB2452"/>
    <w:rsid w:val="00CB720A"/>
    <w:rsid w:val="00CF5301"/>
    <w:rsid w:val="00D32759"/>
    <w:rsid w:val="00D37A72"/>
    <w:rsid w:val="00D66C17"/>
    <w:rsid w:val="00DA49D3"/>
    <w:rsid w:val="00DE5E4B"/>
    <w:rsid w:val="00DF280D"/>
    <w:rsid w:val="00E02088"/>
    <w:rsid w:val="00E57499"/>
    <w:rsid w:val="00E65E3A"/>
    <w:rsid w:val="00E76A2A"/>
    <w:rsid w:val="00E87BD4"/>
    <w:rsid w:val="00E87DA0"/>
    <w:rsid w:val="00ED04EC"/>
    <w:rsid w:val="00F32FF7"/>
    <w:rsid w:val="00F75DF5"/>
    <w:rsid w:val="00FD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E57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73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E57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573E"/>
    <w:rPr>
      <w:sz w:val="28"/>
    </w:rPr>
  </w:style>
  <w:style w:type="paragraph" w:styleId="ac">
    <w:name w:val="footer"/>
    <w:basedOn w:val="a"/>
    <w:link w:val="ad"/>
    <w:uiPriority w:val="99"/>
    <w:unhideWhenUsed/>
    <w:rsid w:val="006E57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573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E57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73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E57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573E"/>
    <w:rPr>
      <w:sz w:val="28"/>
    </w:rPr>
  </w:style>
  <w:style w:type="paragraph" w:styleId="ac">
    <w:name w:val="footer"/>
    <w:basedOn w:val="a"/>
    <w:link w:val="ad"/>
    <w:uiPriority w:val="99"/>
    <w:unhideWhenUsed/>
    <w:rsid w:val="006E57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573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76B5-28C6-45A0-A91E-387960D2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18</Pages>
  <Words>2692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30</cp:revision>
  <cp:lastPrinted>2025-08-15T06:34:00Z</cp:lastPrinted>
  <dcterms:created xsi:type="dcterms:W3CDTF">2025-07-30T11:19:00Z</dcterms:created>
  <dcterms:modified xsi:type="dcterms:W3CDTF">2025-08-15T08:36:00Z</dcterms:modified>
</cp:coreProperties>
</file>