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62" w:rsidRPr="00323B36" w:rsidRDefault="00856062" w:rsidP="0085606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56062" w:rsidRPr="00323B36" w:rsidRDefault="00856062" w:rsidP="0085606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56062" w:rsidRPr="00323B36" w:rsidRDefault="00856062" w:rsidP="0085606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56062" w:rsidRPr="00323B36" w:rsidRDefault="00856062" w:rsidP="0085606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56062" w:rsidRPr="00323B36" w:rsidRDefault="00856062" w:rsidP="0085606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56062" w:rsidRPr="00323B36" w:rsidRDefault="00856062" w:rsidP="0085606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56062" w:rsidRPr="00323B36" w:rsidRDefault="00856062" w:rsidP="0085606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56062" w:rsidRPr="00323B36" w:rsidTr="00695A92">
        <w:trPr>
          <w:trHeight w:val="383"/>
        </w:trPr>
        <w:tc>
          <w:tcPr>
            <w:tcW w:w="2235" w:type="dxa"/>
            <w:hideMark/>
          </w:tcPr>
          <w:p w:rsidR="00856062" w:rsidRPr="00323B36" w:rsidRDefault="002C1C66" w:rsidP="00695A9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09.11.2021</w:t>
            </w:r>
          </w:p>
        </w:tc>
        <w:tc>
          <w:tcPr>
            <w:tcW w:w="2268" w:type="dxa"/>
          </w:tcPr>
          <w:p w:rsidR="00856062" w:rsidRPr="00323B36" w:rsidRDefault="00856062" w:rsidP="00695A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56062" w:rsidRPr="00323B36" w:rsidRDefault="00856062" w:rsidP="00695A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56062" w:rsidRPr="00323B36" w:rsidRDefault="002C1C66" w:rsidP="00695A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942</w:t>
            </w:r>
          </w:p>
        </w:tc>
        <w:tc>
          <w:tcPr>
            <w:tcW w:w="1315" w:type="dxa"/>
          </w:tcPr>
          <w:p w:rsidR="00856062" w:rsidRPr="00323B36" w:rsidRDefault="00856062" w:rsidP="00695A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56062" w:rsidRPr="00323B36" w:rsidRDefault="00856062" w:rsidP="00695A9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36148" w:rsidRPr="0059217A" w:rsidRDefault="00236148" w:rsidP="00586777">
      <w:pPr>
        <w:tabs>
          <w:tab w:val="left" w:pos="6521"/>
        </w:tabs>
        <w:spacing w:line="228" w:lineRule="auto"/>
        <w:ind w:right="4819"/>
        <w:jc w:val="both"/>
        <w:rPr>
          <w:sz w:val="28"/>
          <w:szCs w:val="28"/>
        </w:rPr>
      </w:pPr>
      <w:r w:rsidRPr="0059217A">
        <w:rPr>
          <w:sz w:val="28"/>
          <w:szCs w:val="28"/>
        </w:rPr>
        <w:t xml:space="preserve">Об утверждении отчёта </w:t>
      </w:r>
      <w:r w:rsidR="00586777" w:rsidRPr="0059217A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="00586777" w:rsidRPr="0059217A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586777" w:rsidRPr="0059217A">
        <w:rPr>
          <w:kern w:val="1"/>
          <w:sz w:val="28"/>
          <w:szCs w:val="28"/>
          <w:lang w:eastAsia="ar-SA"/>
        </w:rPr>
        <w:t xml:space="preserve"> за отчетный период 6 мес</w:t>
      </w:r>
      <w:r w:rsidR="00C83E1C" w:rsidRPr="0059217A">
        <w:rPr>
          <w:kern w:val="1"/>
          <w:sz w:val="28"/>
          <w:szCs w:val="28"/>
          <w:lang w:eastAsia="ar-SA"/>
        </w:rPr>
        <w:t>яцев</w:t>
      </w:r>
      <w:r w:rsidR="00586777" w:rsidRPr="0059217A">
        <w:rPr>
          <w:kern w:val="1"/>
          <w:sz w:val="28"/>
          <w:szCs w:val="28"/>
          <w:lang w:eastAsia="ar-SA"/>
        </w:rPr>
        <w:t xml:space="preserve"> 2021 г</w:t>
      </w:r>
      <w:r w:rsidR="00C83E1C" w:rsidRPr="0059217A">
        <w:rPr>
          <w:kern w:val="1"/>
          <w:sz w:val="28"/>
          <w:szCs w:val="28"/>
          <w:lang w:eastAsia="ar-SA"/>
        </w:rPr>
        <w:t>ода</w:t>
      </w:r>
    </w:p>
    <w:p w:rsidR="004173AF" w:rsidRPr="0059217A" w:rsidRDefault="004173AF" w:rsidP="004173AF">
      <w:pPr>
        <w:spacing w:line="228" w:lineRule="auto"/>
        <w:ind w:firstLine="567"/>
        <w:jc w:val="both"/>
        <w:rPr>
          <w:sz w:val="28"/>
          <w:szCs w:val="28"/>
        </w:rPr>
      </w:pPr>
    </w:p>
    <w:p w:rsidR="001A0EB4" w:rsidRPr="0059217A" w:rsidRDefault="001A0EB4" w:rsidP="00856062">
      <w:pPr>
        <w:spacing w:line="228" w:lineRule="auto"/>
        <w:ind w:firstLine="709"/>
        <w:jc w:val="both"/>
        <w:rPr>
          <w:sz w:val="28"/>
          <w:szCs w:val="28"/>
        </w:rPr>
      </w:pPr>
      <w:r w:rsidRPr="0059217A">
        <w:rPr>
          <w:sz w:val="28"/>
          <w:szCs w:val="28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</w:p>
    <w:p w:rsidR="001A0EB4" w:rsidRPr="0059217A" w:rsidRDefault="001A0EB4" w:rsidP="004173AF">
      <w:pPr>
        <w:autoSpaceDE w:val="0"/>
        <w:autoSpaceDN w:val="0"/>
        <w:adjustRightInd w:val="0"/>
        <w:spacing w:line="228" w:lineRule="auto"/>
        <w:ind w:firstLine="567"/>
        <w:jc w:val="center"/>
        <w:rPr>
          <w:b/>
          <w:sz w:val="36"/>
          <w:szCs w:val="36"/>
        </w:rPr>
      </w:pPr>
      <w:r w:rsidRPr="0059217A">
        <w:rPr>
          <w:b/>
          <w:sz w:val="36"/>
          <w:szCs w:val="36"/>
        </w:rPr>
        <w:t>Постановляю:</w:t>
      </w:r>
    </w:p>
    <w:p w:rsidR="000B4C76" w:rsidRPr="0059217A" w:rsidRDefault="004173AF" w:rsidP="00856062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59217A">
        <w:rPr>
          <w:sz w:val="28"/>
          <w:szCs w:val="28"/>
        </w:rPr>
        <w:t xml:space="preserve">1. </w:t>
      </w:r>
      <w:r w:rsidR="000B4C76" w:rsidRPr="0059217A">
        <w:rPr>
          <w:sz w:val="28"/>
          <w:szCs w:val="28"/>
        </w:rPr>
        <w:t xml:space="preserve">Утвердить отчёт об исполнении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 за </w:t>
      </w:r>
      <w:r w:rsidRPr="0059217A">
        <w:rPr>
          <w:sz w:val="28"/>
          <w:szCs w:val="28"/>
        </w:rPr>
        <w:t xml:space="preserve">6 месяцев </w:t>
      </w:r>
      <w:r w:rsidR="000B4C76" w:rsidRPr="0059217A">
        <w:rPr>
          <w:sz w:val="28"/>
          <w:szCs w:val="28"/>
        </w:rPr>
        <w:t>202</w:t>
      </w:r>
      <w:r w:rsidRPr="0059217A">
        <w:rPr>
          <w:sz w:val="28"/>
          <w:szCs w:val="28"/>
        </w:rPr>
        <w:t>1</w:t>
      </w:r>
      <w:r w:rsidR="000B4C76" w:rsidRPr="0059217A">
        <w:rPr>
          <w:sz w:val="28"/>
          <w:szCs w:val="28"/>
        </w:rPr>
        <w:t xml:space="preserve"> год</w:t>
      </w:r>
      <w:r w:rsidRPr="0059217A">
        <w:rPr>
          <w:sz w:val="28"/>
          <w:szCs w:val="28"/>
        </w:rPr>
        <w:t>а</w:t>
      </w:r>
      <w:r w:rsidR="000B4C76" w:rsidRPr="0059217A">
        <w:rPr>
          <w:sz w:val="28"/>
          <w:szCs w:val="28"/>
        </w:rPr>
        <w:t xml:space="preserve"> согласно приложению.</w:t>
      </w:r>
    </w:p>
    <w:p w:rsidR="004173AF" w:rsidRPr="0059217A" w:rsidRDefault="004173AF" w:rsidP="00856062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7A">
        <w:rPr>
          <w:rFonts w:ascii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Администрации Песчанокопского района.</w:t>
      </w:r>
    </w:p>
    <w:p w:rsidR="004173AF" w:rsidRPr="0059217A" w:rsidRDefault="004173AF" w:rsidP="008560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7A">
        <w:rPr>
          <w:rFonts w:ascii="Times New Roman" w:hAnsi="Times New Roman" w:cs="Times New Roman"/>
          <w:bCs/>
          <w:sz w:val="28"/>
          <w:szCs w:val="28"/>
        </w:rPr>
        <w:t>3. Контроль за выполнением постановления возложить на заместителя главы Администрации Песчанокопского района по вопросам безопасности Ткал</w:t>
      </w:r>
      <w:r w:rsidR="005C65E1">
        <w:rPr>
          <w:rFonts w:ascii="Times New Roman" w:hAnsi="Times New Roman" w:cs="Times New Roman"/>
          <w:bCs/>
          <w:sz w:val="28"/>
          <w:szCs w:val="28"/>
        </w:rPr>
        <w:t>ю</w:t>
      </w:r>
      <w:r w:rsidRPr="0059217A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4173AF" w:rsidRPr="0059217A" w:rsidRDefault="004173AF" w:rsidP="004173AF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4173AF" w:rsidRDefault="004173AF" w:rsidP="004173AF">
      <w:pPr>
        <w:ind w:firstLine="567"/>
        <w:contextualSpacing/>
        <w:jc w:val="both"/>
        <w:rPr>
          <w:sz w:val="28"/>
          <w:szCs w:val="28"/>
        </w:rPr>
      </w:pPr>
    </w:p>
    <w:p w:rsidR="00856062" w:rsidRPr="0059217A" w:rsidRDefault="00856062" w:rsidP="004173AF">
      <w:pPr>
        <w:ind w:firstLine="567"/>
        <w:contextualSpacing/>
        <w:jc w:val="both"/>
        <w:rPr>
          <w:sz w:val="28"/>
          <w:szCs w:val="28"/>
        </w:rPr>
      </w:pPr>
    </w:p>
    <w:p w:rsidR="00856062" w:rsidRPr="00B346AE" w:rsidRDefault="00856062" w:rsidP="00856062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856062" w:rsidRPr="00B346AE" w:rsidRDefault="00856062" w:rsidP="00856062">
      <w:pPr>
        <w:spacing w:line="220" w:lineRule="auto"/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4173AF" w:rsidRDefault="004173AF" w:rsidP="004173AF">
      <w:pPr>
        <w:autoSpaceDE w:val="0"/>
        <w:spacing w:line="228" w:lineRule="auto"/>
        <w:contextualSpacing/>
        <w:rPr>
          <w:sz w:val="28"/>
          <w:szCs w:val="28"/>
        </w:rPr>
      </w:pPr>
    </w:p>
    <w:p w:rsidR="00856062" w:rsidRDefault="00856062" w:rsidP="004173AF">
      <w:pPr>
        <w:autoSpaceDE w:val="0"/>
        <w:spacing w:line="228" w:lineRule="auto"/>
        <w:contextualSpacing/>
        <w:rPr>
          <w:sz w:val="28"/>
          <w:szCs w:val="28"/>
        </w:rPr>
      </w:pPr>
    </w:p>
    <w:p w:rsidR="004173AF" w:rsidRPr="0059217A" w:rsidRDefault="004173AF" w:rsidP="004173AF">
      <w:pPr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Постановление вносит:</w:t>
      </w:r>
    </w:p>
    <w:p w:rsidR="004173AF" w:rsidRPr="0059217A" w:rsidRDefault="004173AF" w:rsidP="004173AF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заместитель главы Администрации</w:t>
      </w:r>
    </w:p>
    <w:p w:rsidR="004173AF" w:rsidRPr="0059217A" w:rsidRDefault="004173AF" w:rsidP="004173AF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района по вопросам безопасности</w:t>
      </w:r>
    </w:p>
    <w:p w:rsidR="004F1765" w:rsidRPr="0059217A" w:rsidRDefault="004F1765" w:rsidP="004173AF">
      <w:pPr>
        <w:rPr>
          <w:sz w:val="28"/>
          <w:szCs w:val="28"/>
        </w:rPr>
      </w:pPr>
    </w:p>
    <w:p w:rsidR="004756D7" w:rsidRPr="0059217A" w:rsidRDefault="004756D7" w:rsidP="004173AF">
      <w:pPr>
        <w:rPr>
          <w:sz w:val="28"/>
          <w:szCs w:val="28"/>
        </w:rPr>
        <w:sectPr w:rsidR="004756D7" w:rsidRPr="0059217A" w:rsidSect="00856062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173AF" w:rsidRPr="0059217A" w:rsidRDefault="004173AF" w:rsidP="004173AF">
      <w:pPr>
        <w:widowControl w:val="0"/>
        <w:suppressAutoHyphens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59217A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</w:t>
      </w:r>
    </w:p>
    <w:p w:rsidR="004173AF" w:rsidRPr="0059217A" w:rsidRDefault="004173AF" w:rsidP="004173AF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59217A">
        <w:rPr>
          <w:rFonts w:eastAsia="SimSun"/>
          <w:kern w:val="1"/>
          <w:sz w:val="28"/>
          <w:szCs w:val="28"/>
          <w:lang w:eastAsia="hi-IN" w:bidi="hi-IN"/>
        </w:rPr>
        <w:t xml:space="preserve">к </w:t>
      </w:r>
      <w:r w:rsidR="005C65E1">
        <w:rPr>
          <w:rFonts w:eastAsia="SimSun"/>
          <w:kern w:val="1"/>
          <w:sz w:val="28"/>
          <w:szCs w:val="28"/>
          <w:lang w:eastAsia="hi-IN" w:bidi="hi-IN"/>
        </w:rPr>
        <w:t>п</w:t>
      </w:r>
      <w:r w:rsidRPr="0059217A">
        <w:rPr>
          <w:rFonts w:eastAsia="SimSun"/>
          <w:kern w:val="1"/>
          <w:sz w:val="28"/>
          <w:szCs w:val="28"/>
          <w:lang w:eastAsia="hi-IN" w:bidi="hi-IN"/>
        </w:rPr>
        <w:t xml:space="preserve">остановлению Администрации </w:t>
      </w:r>
    </w:p>
    <w:p w:rsidR="004173AF" w:rsidRPr="0059217A" w:rsidRDefault="004173AF" w:rsidP="004173AF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59217A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4173AF" w:rsidRPr="0059217A" w:rsidRDefault="004173AF" w:rsidP="004173AF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59217A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2C1C66">
        <w:rPr>
          <w:sz w:val="28"/>
          <w:szCs w:val="28"/>
          <w:lang w:bidi="hi-IN"/>
        </w:rPr>
        <w:t>09.11.2021</w:t>
      </w:r>
      <w:r w:rsidRPr="0059217A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2C1C66">
        <w:rPr>
          <w:rFonts w:eastAsia="SimSun"/>
          <w:kern w:val="1"/>
          <w:sz w:val="28"/>
          <w:szCs w:val="28"/>
          <w:lang w:eastAsia="hi-IN" w:bidi="hi-IN"/>
        </w:rPr>
        <w:t>942</w:t>
      </w:r>
      <w:bookmarkStart w:id="0" w:name="_GoBack"/>
      <w:bookmarkEnd w:id="0"/>
    </w:p>
    <w:p w:rsidR="00586777" w:rsidRPr="0059217A" w:rsidRDefault="00586777" w:rsidP="00586777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59217A">
        <w:rPr>
          <w:kern w:val="1"/>
          <w:sz w:val="28"/>
          <w:szCs w:val="28"/>
          <w:lang w:eastAsia="ar-SA"/>
        </w:rPr>
        <w:t>ОТЧЕТ</w:t>
      </w:r>
    </w:p>
    <w:p w:rsidR="00586777" w:rsidRPr="0059217A" w:rsidRDefault="00586777" w:rsidP="00586777">
      <w:pPr>
        <w:widowControl w:val="0"/>
        <w:suppressAutoHyphens/>
        <w:autoSpaceDE w:val="0"/>
        <w:spacing w:line="100" w:lineRule="atLeast"/>
        <w:jc w:val="center"/>
        <w:rPr>
          <w:kern w:val="1"/>
          <w:sz w:val="24"/>
          <w:lang w:eastAsia="ar-SA"/>
        </w:rPr>
      </w:pPr>
      <w:r w:rsidRPr="0059217A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Pr="0059217A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59217A">
        <w:rPr>
          <w:kern w:val="1"/>
          <w:sz w:val="28"/>
          <w:szCs w:val="28"/>
          <w:lang w:eastAsia="ar-SA"/>
        </w:rPr>
        <w:t xml:space="preserve"> за отчетный период 6 мес. 2021 г.</w:t>
      </w:r>
    </w:p>
    <w:p w:rsidR="00586777" w:rsidRPr="0059217A" w:rsidRDefault="00586777" w:rsidP="00586777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15877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1559"/>
        <w:gridCol w:w="1559"/>
        <w:gridCol w:w="1701"/>
        <w:gridCol w:w="1701"/>
        <w:gridCol w:w="1701"/>
        <w:gridCol w:w="992"/>
        <w:gridCol w:w="2127"/>
      </w:tblGrid>
      <w:tr w:rsidR="00586777" w:rsidRPr="0059217A" w:rsidTr="00856062">
        <w:trPr>
          <w:trHeight w:val="8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4173AF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Номер и 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Ответственный исполнитель, соисполнитель, участник</w:t>
            </w:r>
            <w:r w:rsidRPr="0059217A">
              <w:rPr>
                <w:kern w:val="1"/>
                <w:lang w:eastAsia="ar-SA"/>
              </w:rPr>
              <w:br/>
              <w:t>(должность/</w:t>
            </w:r>
          </w:p>
          <w:p w:rsidR="00586777" w:rsidRPr="0059217A" w:rsidRDefault="00586777" w:rsidP="004173AF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ФИО)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Результат </w:t>
            </w:r>
          </w:p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реализации 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Фактическая дата начала реализации </w:t>
            </w:r>
            <w:r w:rsidRPr="0059217A">
              <w:rPr>
                <w:kern w:val="1"/>
                <w:lang w:eastAsia="ar-SA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Фактическая дата окончания</w:t>
            </w:r>
            <w:r w:rsidRPr="0059217A">
              <w:rPr>
                <w:kern w:val="1"/>
                <w:lang w:eastAsia="ar-SA"/>
              </w:rPr>
              <w:br/>
              <w:t>реализации,</w:t>
            </w:r>
            <w:r w:rsidRPr="0059217A">
              <w:rPr>
                <w:kern w:val="1"/>
                <w:lang w:eastAsia="ar-SA"/>
              </w:rPr>
              <w:br/>
              <w:t xml:space="preserve">наступления  </w:t>
            </w:r>
            <w:r w:rsidRPr="0059217A">
              <w:rPr>
                <w:kern w:val="1"/>
                <w:lang w:eastAsia="ar-SA"/>
              </w:rPr>
              <w:br/>
              <w:t xml:space="preserve">контрольного </w:t>
            </w:r>
            <w:r w:rsidRPr="0059217A">
              <w:rPr>
                <w:kern w:val="1"/>
                <w:lang w:eastAsia="ar-SA"/>
              </w:rPr>
              <w:br/>
              <w:t>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Расходы бюджета Песчанокопского района на реализацию муниципальной программы, тыс.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Объемы неосвоенных средств и причины их неосвоения</w:t>
            </w:r>
          </w:p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</w:p>
        </w:tc>
      </w:tr>
      <w:tr w:rsidR="00586777" w:rsidRPr="0059217A" w:rsidTr="00856062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предусмотрено</w:t>
            </w:r>
          </w:p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муниципальной программой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факт на отчетную дату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586777" w:rsidRPr="0059217A" w:rsidRDefault="00586777" w:rsidP="00586777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87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633"/>
        <w:gridCol w:w="1699"/>
        <w:gridCol w:w="1465"/>
        <w:gridCol w:w="1761"/>
        <w:gridCol w:w="1636"/>
        <w:gridCol w:w="1652"/>
        <w:gridCol w:w="1076"/>
        <w:gridCol w:w="2119"/>
      </w:tblGrid>
      <w:tr w:rsidR="00586777" w:rsidRPr="0059217A" w:rsidTr="0085606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15</w:t>
            </w:r>
            <w:r w:rsidR="00C428A9" w:rsidRPr="0059217A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15</w:t>
            </w:r>
            <w:r w:rsidR="00C428A9" w:rsidRPr="0059217A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МКУ Песчанокопского района «Служба по делам ГО и ЧС»,</w:t>
            </w:r>
          </w:p>
          <w:p w:rsidR="003A5C58" w:rsidRPr="0059217A" w:rsidRDefault="003A5C58" w:rsidP="003A5C58">
            <w:r w:rsidRPr="0059217A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C428A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наглядных пособий по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пожарной безопасности, ГО и ЧС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lastRenderedPageBreak/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для обеспечения умелых действий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C428A9" w:rsidRPr="0059217A" w:rsidRDefault="00C428A9" w:rsidP="00C428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Отдел образования Песчанокопского района</w:t>
            </w:r>
          </w:p>
          <w:p w:rsidR="00C428A9" w:rsidRPr="0059217A" w:rsidRDefault="00C428A9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3A5C58" w:rsidRPr="0059217A" w:rsidRDefault="003A5C58" w:rsidP="003A5C58">
            <w:r w:rsidRPr="0059217A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возможных последствий, повышение уровня оперативности реагирования пожарных подразделений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D29" w:rsidRPr="0059217A" w:rsidRDefault="006D6B5D" w:rsidP="00910D29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6 291,5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6D6B5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6 291,5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C57" w:rsidRPr="0059217A" w:rsidRDefault="006D6B5D" w:rsidP="00C06C5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2 521,4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57" w:rsidRPr="0059217A" w:rsidRDefault="000C2D2A" w:rsidP="00C06C5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3 770,1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Основное мероприятие 2.1.</w:t>
            </w:r>
          </w:p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 xml:space="preserve"> Мероприятия по поддержанию готовности системы оповещения населения. </w:t>
            </w:r>
            <w:r w:rsidRPr="0059217A">
              <w:lastRenderedPageBreak/>
              <w:t>Оповещение населения о возможных чрезвычайных ситуациях путем рассылки СМС оповещений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lastRenderedPageBreak/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Основное мероприятие 2.2.</w:t>
            </w:r>
          </w:p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6D6B5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6 161,5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6D6B5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6 161,5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6D6B5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2 521,4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6D6B5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3 640,1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 в ликвидации последствий ЧС мирного и военного времени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оперативности реагирования спасательных подразделений, улучшение системы информирования населения района для своевременного доведения информации об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угрозе и возникновении чрезвычайных ситуаций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C428A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C428A9" w:rsidRPr="0059217A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b/>
                <w:sz w:val="24"/>
                <w:szCs w:val="24"/>
              </w:rPr>
            </w:pPr>
            <w:r w:rsidRPr="0059217A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 Песчанокопского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общеобразовательных и других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заведениях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3A5C58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3A5C58" w:rsidRPr="0059217A" w:rsidRDefault="003A5C58" w:rsidP="003A5C58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b/>
                <w:sz w:val="24"/>
                <w:szCs w:val="24"/>
              </w:rPr>
            </w:pPr>
            <w:r w:rsidRPr="0059217A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0C2D2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 w:rsidR="000C2D2A" w:rsidRPr="0059217A"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0C2D2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 w:rsidR="000C2D2A" w:rsidRPr="0059217A"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0C2D2A" w:rsidP="000C2D2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175,0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0C2D2A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265,0</w:t>
            </w:r>
          </w:p>
        </w:tc>
      </w:tr>
      <w:tr w:rsidR="00C428A9" w:rsidRPr="0059217A" w:rsidTr="00856062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59217A">
              <w:t xml:space="preserve">Основное мероприятие 4.1. Обучение персонала системы - 112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56062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autoSpaceDE w:val="0"/>
              <w:autoSpaceDN w:val="0"/>
              <w:adjustRightInd w:val="0"/>
              <w:spacing w:line="228" w:lineRule="auto"/>
            </w:pPr>
            <w:r w:rsidRPr="0059217A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59217A">
              <w:rPr>
                <w:lang w:val="en-US"/>
              </w:rPr>
              <w:t>VPN</w:t>
            </w:r>
            <w:r w:rsidRPr="0059217A">
              <w:t>-</w:t>
            </w:r>
            <w:r w:rsidRPr="0059217A">
              <w:rPr>
                <w:lang w:val="en-US"/>
              </w:rPr>
              <w:t>MPLS</w:t>
            </w:r>
            <w:r w:rsidRPr="0059217A">
              <w:t xml:space="preserve"> 2 Мбит/с)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МКУ Песчанокопского района «Служба по делам ГО и ЧС»,</w:t>
            </w:r>
          </w:p>
          <w:p w:rsidR="00C428A9" w:rsidRPr="0059217A" w:rsidRDefault="00C428A9" w:rsidP="003A5C58">
            <w:r w:rsidRPr="0059217A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4</w:t>
            </w:r>
            <w:r w:rsidR="000C2D2A" w:rsidRPr="0059217A">
              <w:rPr>
                <w:kern w:val="1"/>
                <w:sz w:val="24"/>
                <w:szCs w:val="24"/>
                <w:lang w:eastAsia="ar-SA"/>
              </w:rPr>
              <w:t>40</w:t>
            </w:r>
            <w:r w:rsidRPr="0059217A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4</w:t>
            </w:r>
            <w:r w:rsidR="000C2D2A" w:rsidRPr="0059217A">
              <w:rPr>
                <w:kern w:val="1"/>
                <w:sz w:val="24"/>
                <w:szCs w:val="24"/>
                <w:lang w:eastAsia="ar-SA"/>
              </w:rPr>
              <w:t>4</w:t>
            </w: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175</w:t>
            </w:r>
            <w:r w:rsidR="00C428A9" w:rsidRPr="0059217A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265</w:t>
            </w:r>
            <w:r w:rsidR="00C428A9" w:rsidRPr="0059217A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</w:tr>
      <w:tr w:rsidR="00C428A9" w:rsidRPr="0059217A" w:rsidTr="008560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autoSpaceDE w:val="0"/>
              <w:autoSpaceDN w:val="0"/>
              <w:adjustRightInd w:val="0"/>
              <w:spacing w:line="228" w:lineRule="auto"/>
            </w:pPr>
            <w:r w:rsidRPr="0059217A">
              <w:t>Основное мероприятие 4.3. 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3A5C58" w:rsidRPr="0059217A" w:rsidTr="008560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происшествий на водных объектах.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Песчанокопского района «Служба по делам ГО и ЧС»,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C428A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C428A9" w:rsidRPr="0059217A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3A5C58" w:rsidRPr="0059217A" w:rsidTr="00856062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b/>
                <w:sz w:val="24"/>
                <w:szCs w:val="24"/>
              </w:rPr>
            </w:pPr>
            <w:r w:rsidRPr="0059217A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0C2D2A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53,3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0C2D2A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53,3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0C2D2A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22,2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0C2D2A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31,1</w:t>
            </w:r>
          </w:p>
        </w:tc>
      </w:tr>
      <w:tr w:rsidR="00C428A9" w:rsidRPr="0059217A" w:rsidTr="00856062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Основное мероприятие 5.1.</w:t>
            </w:r>
          </w:p>
          <w:p w:rsidR="00C428A9" w:rsidRPr="0059217A" w:rsidRDefault="00C428A9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Повышение качеств</w:t>
            </w:r>
            <w:r w:rsidR="00856062">
              <w:rPr>
                <w:rFonts w:ascii="Times New Roman" w:hAnsi="Times New Roman" w:cs="Times New Roman"/>
                <w:sz w:val="20"/>
                <w:szCs w:val="20"/>
              </w:rPr>
              <w:t>а мероприятий по прогнозировани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D01F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53,3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53,3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22,2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31,1</w:t>
            </w:r>
          </w:p>
        </w:tc>
      </w:tr>
      <w:tr w:rsidR="003A5C58" w:rsidRPr="0059217A" w:rsidTr="008560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угроз, а также контроль устранение последствий чрезвычайных ситуаций и правонарушений;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общего уровня общественной безопасности, правопорядка и безопасности среды обитания на территории Песчанокопского района; повышение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C428A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C428A9" w:rsidRPr="0059217A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C428A9" w:rsidRPr="0059217A" w:rsidTr="0085606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28A9" w:rsidRPr="0059217A" w:rsidRDefault="00C428A9" w:rsidP="00C428A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6 799,8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6 799,8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2 718,6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4 081,2</w:t>
            </w:r>
          </w:p>
        </w:tc>
      </w:tr>
      <w:tr w:rsidR="00C428A9" w:rsidRPr="0059217A" w:rsidTr="00856062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6 569,8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6 569,8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2 631,1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3 938,7</w:t>
            </w:r>
          </w:p>
        </w:tc>
      </w:tr>
      <w:tr w:rsidR="00C428A9" w:rsidRPr="0059217A" w:rsidTr="00856062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D2A" w:rsidRPr="0059217A" w:rsidRDefault="000C2D2A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230,0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230,0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0C2D2A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87,5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0C2D2A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142,5</w:t>
            </w:r>
          </w:p>
        </w:tc>
      </w:tr>
    </w:tbl>
    <w:p w:rsidR="00586777" w:rsidRPr="00910D29" w:rsidRDefault="00586777" w:rsidP="00910D29">
      <w:pPr>
        <w:widowControl w:val="0"/>
        <w:suppressAutoHyphens/>
        <w:autoSpaceDE w:val="0"/>
        <w:spacing w:line="100" w:lineRule="atLeast"/>
        <w:ind w:firstLine="1701"/>
        <w:rPr>
          <w:rFonts w:eastAsia="SimSun"/>
          <w:kern w:val="1"/>
          <w:sz w:val="28"/>
          <w:szCs w:val="28"/>
          <w:lang w:eastAsia="hi-IN" w:bidi="hi-IN"/>
        </w:rPr>
      </w:pPr>
    </w:p>
    <w:p w:rsidR="00910D29" w:rsidRPr="00910D29" w:rsidRDefault="00910D29" w:rsidP="00910D29">
      <w:pPr>
        <w:autoSpaceDE w:val="0"/>
        <w:spacing w:line="228" w:lineRule="auto"/>
        <w:ind w:firstLine="1701"/>
        <w:rPr>
          <w:bCs/>
          <w:sz w:val="28"/>
          <w:szCs w:val="28"/>
        </w:rPr>
      </w:pPr>
    </w:p>
    <w:p w:rsidR="00910D29" w:rsidRPr="00910D29" w:rsidRDefault="00910D29" w:rsidP="00910D29">
      <w:pPr>
        <w:autoSpaceDE w:val="0"/>
        <w:spacing w:line="228" w:lineRule="auto"/>
        <w:ind w:firstLine="1701"/>
        <w:rPr>
          <w:bCs/>
          <w:sz w:val="28"/>
          <w:szCs w:val="28"/>
        </w:rPr>
      </w:pPr>
    </w:p>
    <w:p w:rsidR="00890899" w:rsidRPr="00910D29" w:rsidRDefault="00890899" w:rsidP="00856062">
      <w:pPr>
        <w:autoSpaceDE w:val="0"/>
        <w:spacing w:line="228" w:lineRule="auto"/>
        <w:ind w:firstLine="709"/>
        <w:rPr>
          <w:bCs/>
          <w:sz w:val="28"/>
          <w:szCs w:val="28"/>
        </w:rPr>
      </w:pPr>
      <w:r w:rsidRPr="00910D29">
        <w:rPr>
          <w:bCs/>
          <w:sz w:val="28"/>
          <w:szCs w:val="28"/>
        </w:rPr>
        <w:t>Управляющий делами</w:t>
      </w:r>
    </w:p>
    <w:p w:rsidR="00890899" w:rsidRPr="00910D29" w:rsidRDefault="00890899" w:rsidP="00856062">
      <w:pPr>
        <w:autoSpaceDE w:val="0"/>
        <w:spacing w:line="228" w:lineRule="auto"/>
        <w:ind w:firstLine="709"/>
        <w:rPr>
          <w:bCs/>
          <w:sz w:val="28"/>
          <w:szCs w:val="28"/>
        </w:rPr>
      </w:pPr>
      <w:r w:rsidRPr="00910D29">
        <w:rPr>
          <w:bCs/>
          <w:sz w:val="28"/>
          <w:szCs w:val="28"/>
        </w:rPr>
        <w:t>Администрации района</w:t>
      </w:r>
      <w:r w:rsidRPr="00910D29">
        <w:rPr>
          <w:bCs/>
          <w:sz w:val="28"/>
          <w:szCs w:val="28"/>
        </w:rPr>
        <w:tab/>
        <w:t xml:space="preserve">                                                                                                      </w:t>
      </w:r>
      <w:r w:rsidR="00856062">
        <w:rPr>
          <w:bCs/>
          <w:sz w:val="28"/>
          <w:szCs w:val="28"/>
        </w:rPr>
        <w:t xml:space="preserve">                   </w:t>
      </w:r>
      <w:r w:rsidRPr="00910D29">
        <w:rPr>
          <w:bCs/>
          <w:sz w:val="28"/>
          <w:szCs w:val="28"/>
        </w:rPr>
        <w:t xml:space="preserve">  О.В. Купина</w:t>
      </w:r>
    </w:p>
    <w:sectPr w:rsidR="00890899" w:rsidRPr="00910D29" w:rsidSect="00856062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5E" w:rsidRDefault="008E3D5E" w:rsidP="00970DB4">
      <w:r>
        <w:separator/>
      </w:r>
    </w:p>
  </w:endnote>
  <w:endnote w:type="continuationSeparator" w:id="0">
    <w:p w:rsidR="008E3D5E" w:rsidRDefault="008E3D5E" w:rsidP="009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782102"/>
      <w:docPartObj>
        <w:docPartGallery w:val="Page Numbers (Bottom of Page)"/>
        <w:docPartUnique/>
      </w:docPartObj>
    </w:sdtPr>
    <w:sdtEndPr/>
    <w:sdtContent>
      <w:p w:rsidR="00856062" w:rsidRDefault="0085606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66">
          <w:rPr>
            <w:noProof/>
          </w:rPr>
          <w:t>1</w:t>
        </w:r>
        <w:r>
          <w:fldChar w:fldCharType="end"/>
        </w:r>
      </w:p>
    </w:sdtContent>
  </w:sdt>
  <w:p w:rsidR="003A5C58" w:rsidRDefault="003A5C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5E" w:rsidRDefault="008E3D5E" w:rsidP="00970DB4">
      <w:r>
        <w:separator/>
      </w:r>
    </w:p>
  </w:footnote>
  <w:footnote w:type="continuationSeparator" w:id="0">
    <w:p w:rsidR="008E3D5E" w:rsidRDefault="008E3D5E" w:rsidP="009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EB4"/>
    <w:rsid w:val="000B1A6A"/>
    <w:rsid w:val="000B4C76"/>
    <w:rsid w:val="000C2D2A"/>
    <w:rsid w:val="000D7DCD"/>
    <w:rsid w:val="00145FDD"/>
    <w:rsid w:val="001619C4"/>
    <w:rsid w:val="001A0EB4"/>
    <w:rsid w:val="001D0453"/>
    <w:rsid w:val="00236148"/>
    <w:rsid w:val="00261336"/>
    <w:rsid w:val="002904C9"/>
    <w:rsid w:val="002A21D5"/>
    <w:rsid w:val="002C1C66"/>
    <w:rsid w:val="00336338"/>
    <w:rsid w:val="00351B56"/>
    <w:rsid w:val="00363101"/>
    <w:rsid w:val="0036341C"/>
    <w:rsid w:val="003A5C58"/>
    <w:rsid w:val="003B2709"/>
    <w:rsid w:val="003F4559"/>
    <w:rsid w:val="00400F7E"/>
    <w:rsid w:val="004173AF"/>
    <w:rsid w:val="00420D2E"/>
    <w:rsid w:val="00424623"/>
    <w:rsid w:val="0042719D"/>
    <w:rsid w:val="00431C2C"/>
    <w:rsid w:val="00443362"/>
    <w:rsid w:val="004756D7"/>
    <w:rsid w:val="004F1765"/>
    <w:rsid w:val="00586777"/>
    <w:rsid w:val="0059217A"/>
    <w:rsid w:val="005B5B0C"/>
    <w:rsid w:val="005C65E1"/>
    <w:rsid w:val="00606AA1"/>
    <w:rsid w:val="00645634"/>
    <w:rsid w:val="00664C5B"/>
    <w:rsid w:val="00690A5F"/>
    <w:rsid w:val="006B7D8C"/>
    <w:rsid w:val="006D6B5D"/>
    <w:rsid w:val="007018FF"/>
    <w:rsid w:val="007179F8"/>
    <w:rsid w:val="00732A0F"/>
    <w:rsid w:val="00732EE8"/>
    <w:rsid w:val="00786753"/>
    <w:rsid w:val="007875E0"/>
    <w:rsid w:val="00793E17"/>
    <w:rsid w:val="00856062"/>
    <w:rsid w:val="00890899"/>
    <w:rsid w:val="00893580"/>
    <w:rsid w:val="008B1DD8"/>
    <w:rsid w:val="008E3D5E"/>
    <w:rsid w:val="008F496C"/>
    <w:rsid w:val="00903536"/>
    <w:rsid w:val="00904932"/>
    <w:rsid w:val="00910D29"/>
    <w:rsid w:val="00927431"/>
    <w:rsid w:val="00970DB4"/>
    <w:rsid w:val="00971F91"/>
    <w:rsid w:val="009B21FB"/>
    <w:rsid w:val="009B3C17"/>
    <w:rsid w:val="009C307C"/>
    <w:rsid w:val="00A1332E"/>
    <w:rsid w:val="00A9048E"/>
    <w:rsid w:val="00B04A0C"/>
    <w:rsid w:val="00B82B5B"/>
    <w:rsid w:val="00B87A85"/>
    <w:rsid w:val="00BB1BFC"/>
    <w:rsid w:val="00BD7B14"/>
    <w:rsid w:val="00C06C57"/>
    <w:rsid w:val="00C428A9"/>
    <w:rsid w:val="00C66C3B"/>
    <w:rsid w:val="00C83E1C"/>
    <w:rsid w:val="00C94F01"/>
    <w:rsid w:val="00CE6BB0"/>
    <w:rsid w:val="00D229ED"/>
    <w:rsid w:val="00D45632"/>
    <w:rsid w:val="00D93738"/>
    <w:rsid w:val="00DF544D"/>
    <w:rsid w:val="00E00C7F"/>
    <w:rsid w:val="00E27A21"/>
    <w:rsid w:val="00E35E36"/>
    <w:rsid w:val="00E3715B"/>
    <w:rsid w:val="00E57D9D"/>
    <w:rsid w:val="00E739E2"/>
    <w:rsid w:val="00E8132B"/>
    <w:rsid w:val="00ED2DE6"/>
    <w:rsid w:val="00F21F97"/>
    <w:rsid w:val="00FA06E4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5672"/>
  <w15:docId w15:val="{AA7FF23F-6170-4351-B4A8-B4583AA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0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E6B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Символ сноски"/>
    <w:rsid w:val="004756D7"/>
    <w:rPr>
      <w:vertAlign w:val="superscript"/>
    </w:rPr>
  </w:style>
  <w:style w:type="paragraph" w:styleId="a8">
    <w:name w:val="footnote text"/>
    <w:basedOn w:val="a"/>
    <w:link w:val="a9"/>
    <w:rsid w:val="004756D7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a9">
    <w:name w:val="Текст сноски Знак"/>
    <w:basedOn w:val="a0"/>
    <w:link w:val="a8"/>
    <w:rsid w:val="004756D7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C94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94F01"/>
  </w:style>
  <w:style w:type="character" w:customStyle="1" w:styleId="ad">
    <w:name w:val="Текст концевой сноски Знак"/>
    <w:basedOn w:val="a0"/>
    <w:link w:val="ac"/>
    <w:uiPriority w:val="99"/>
    <w:semiHidden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94F01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C94F01"/>
    <w:rPr>
      <w:vertAlign w:val="superscript"/>
    </w:rPr>
  </w:style>
  <w:style w:type="paragraph" w:customStyle="1" w:styleId="ConsPlusNormal">
    <w:name w:val="ConsPlusNormal"/>
    <w:rsid w:val="00363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50D96-9A3A-4F81-9AC7-7410CA95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8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Марина Васильевна Кононова</cp:lastModifiedBy>
  <cp:revision>34</cp:revision>
  <cp:lastPrinted>2021-11-03T06:27:00Z</cp:lastPrinted>
  <dcterms:created xsi:type="dcterms:W3CDTF">2021-03-30T07:14:00Z</dcterms:created>
  <dcterms:modified xsi:type="dcterms:W3CDTF">2021-11-09T07:33:00Z</dcterms:modified>
</cp:coreProperties>
</file>