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E20380" w14:textId="77777777" w:rsidR="00C6782A" w:rsidRDefault="00C6782A" w:rsidP="00C6782A">
      <w:pPr>
        <w:spacing w:after="0" w:line="240" w:lineRule="auto"/>
        <w:jc w:val="center"/>
        <w:textAlignment w:val="baseline"/>
      </w:pPr>
      <w:r>
        <w:rPr>
          <w:noProof/>
        </w:rPr>
        <w:drawing>
          <wp:inline distT="0" distB="0" distL="0" distR="0" wp14:anchorId="2F25B61A" wp14:editId="54C7D005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AD1213" w14:textId="77777777" w:rsidR="00C6782A" w:rsidRDefault="00C6782A" w:rsidP="00C6782A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Российская Федерация</w:t>
      </w:r>
    </w:p>
    <w:p w14:paraId="519B552B" w14:textId="77777777" w:rsidR="00C6782A" w:rsidRDefault="00C6782A" w:rsidP="00C6782A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Ростовская область</w:t>
      </w:r>
    </w:p>
    <w:p w14:paraId="4F1F2C9C" w14:textId="77777777" w:rsidR="00C6782A" w:rsidRDefault="00C6782A" w:rsidP="00C6782A">
      <w:pPr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Собрание депутатов Песчанокопского района</w:t>
      </w:r>
    </w:p>
    <w:p w14:paraId="79FF3C47" w14:textId="77777777" w:rsidR="00C6782A" w:rsidRPr="001E7759" w:rsidRDefault="00C6782A" w:rsidP="00C6782A">
      <w:pPr>
        <w:tabs>
          <w:tab w:val="center" w:pos="1701"/>
        </w:tabs>
        <w:spacing w:after="0" w:line="240" w:lineRule="auto"/>
        <w:jc w:val="center"/>
        <w:textAlignment w:val="baseline"/>
        <w:rPr>
          <w:sz w:val="12"/>
        </w:rPr>
      </w:pPr>
    </w:p>
    <w:p w14:paraId="4FB8674E" w14:textId="77777777" w:rsidR="00C6782A" w:rsidRDefault="00C6782A" w:rsidP="00C6782A">
      <w:pPr>
        <w:keepNext/>
        <w:spacing w:after="0" w:line="240" w:lineRule="auto"/>
        <w:jc w:val="center"/>
        <w:textAlignment w:val="baseline"/>
      </w:pPr>
      <w:r>
        <w:rPr>
          <w:rFonts w:ascii="Times New Roman CYR" w:hAnsi="Times New Roman CYR"/>
          <w:b/>
          <w:sz w:val="28"/>
          <w:szCs w:val="28"/>
        </w:rPr>
        <w:t>РЕШЕНИЕ</w:t>
      </w:r>
    </w:p>
    <w:p w14:paraId="705FEA62" w14:textId="77777777" w:rsidR="00C6782A" w:rsidRDefault="00C6782A" w:rsidP="00C6782A">
      <w:pPr>
        <w:keepNext/>
        <w:spacing w:after="0" w:line="240" w:lineRule="auto"/>
        <w:ind w:left="142" w:right="141"/>
        <w:jc w:val="center"/>
        <w:textAlignment w:val="baseline"/>
      </w:pPr>
    </w:p>
    <w:p w14:paraId="2AAFA3A5" w14:textId="0E37748D" w:rsidR="00C6782A" w:rsidRDefault="00C6782A" w:rsidP="00C6782A">
      <w:pPr>
        <w:spacing w:after="0" w:line="240" w:lineRule="auto"/>
        <w:ind w:right="141"/>
        <w:textAlignment w:val="baseline"/>
      </w:pPr>
      <w:r>
        <w:rPr>
          <w:rFonts w:ascii="Times New Roman CYR" w:hAnsi="Times New Roman CYR"/>
          <w:sz w:val="28"/>
        </w:rPr>
        <w:t xml:space="preserve">29.10.2025 г. </w:t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</w:r>
      <w:r>
        <w:rPr>
          <w:rFonts w:ascii="Times New Roman CYR" w:hAnsi="Times New Roman CYR"/>
          <w:sz w:val="28"/>
        </w:rPr>
        <w:tab/>
        <w:t xml:space="preserve">                                                            № 277</w:t>
      </w:r>
    </w:p>
    <w:p w14:paraId="08000000" w14:textId="77777777" w:rsidR="003D694A" w:rsidRDefault="003D694A">
      <w:pPr>
        <w:pStyle w:val="aa"/>
        <w:rPr>
          <w:rFonts w:ascii="Times New Roman" w:hAnsi="Times New Roman"/>
          <w:sz w:val="14"/>
        </w:rPr>
      </w:pPr>
    </w:p>
    <w:p w14:paraId="09000000" w14:textId="77777777" w:rsidR="003D694A" w:rsidRDefault="00C6782A" w:rsidP="00C6782A">
      <w:pPr>
        <w:pStyle w:val="aa"/>
        <w:tabs>
          <w:tab w:val="left" w:pos="4962"/>
        </w:tabs>
        <w:spacing w:line="228" w:lineRule="auto"/>
        <w:ind w:right="5102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 внесении изменений и дополнений в решение Собрания  депутатов Песчанокопского района от 24.12.2021г. №24 «Об утверждении Положения о муниципальном жилищном контроле на территории Песчанокопского района»</w:t>
      </w:r>
    </w:p>
    <w:p w14:paraId="0A000000" w14:textId="77777777" w:rsidR="003D694A" w:rsidRDefault="003D694A">
      <w:pPr>
        <w:pStyle w:val="aa"/>
        <w:spacing w:line="228" w:lineRule="auto"/>
        <w:ind w:right="4960"/>
        <w:jc w:val="both"/>
        <w:rPr>
          <w:rFonts w:ascii="Times New Roman" w:hAnsi="Times New Roman"/>
          <w:sz w:val="27"/>
        </w:rPr>
      </w:pPr>
    </w:p>
    <w:p w14:paraId="0B000000" w14:textId="77777777" w:rsidR="003D694A" w:rsidRDefault="003D694A">
      <w:pPr>
        <w:spacing w:after="0" w:line="228" w:lineRule="auto"/>
        <w:rPr>
          <w:rFonts w:ascii="Times New Roman" w:hAnsi="Times New Roman"/>
          <w:sz w:val="4"/>
        </w:rPr>
      </w:pPr>
    </w:p>
    <w:p w14:paraId="0C000000" w14:textId="77777777" w:rsidR="003D694A" w:rsidRDefault="00C6782A" w:rsidP="00C6782A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соответствии с Жилищным кодексом Российской Федерации, Федеральным законом от 31.07.2020 № 248-ФЗ «О государственном контроле (надзоре) и муниципальном контроле в Российской Федерации», приказом Минстроя России от 20.05.2025 №301/</w:t>
      </w:r>
      <w:proofErr w:type="spellStart"/>
      <w:proofErr w:type="gramStart"/>
      <w:r>
        <w:rPr>
          <w:rFonts w:ascii="Times New Roman" w:hAnsi="Times New Roman"/>
          <w:sz w:val="28"/>
        </w:rPr>
        <w:t>пр</w:t>
      </w:r>
      <w:proofErr w:type="spellEnd"/>
      <w:proofErr w:type="gramEnd"/>
      <w:r>
        <w:rPr>
          <w:rFonts w:ascii="Times New Roman" w:hAnsi="Times New Roman"/>
          <w:sz w:val="28"/>
        </w:rPr>
        <w:t xml:space="preserve"> «Об утверждении типовых индикаторов риска нарушения обязательных требований, используемых при осуществлении государственного жилищного надзора и муниципального жилищного контроля»,  Уставом муниципального образования «</w:t>
      </w:r>
      <w:proofErr w:type="spellStart"/>
      <w:r>
        <w:rPr>
          <w:rFonts w:ascii="Times New Roman" w:hAnsi="Times New Roman"/>
          <w:sz w:val="28"/>
        </w:rPr>
        <w:t>Песчанокопский</w:t>
      </w:r>
      <w:proofErr w:type="spellEnd"/>
      <w:r>
        <w:rPr>
          <w:rFonts w:ascii="Times New Roman" w:hAnsi="Times New Roman"/>
          <w:sz w:val="28"/>
        </w:rPr>
        <w:t xml:space="preserve"> район», Собрание депутатов Песчанокопского района</w:t>
      </w:r>
    </w:p>
    <w:p w14:paraId="0D000000" w14:textId="77777777" w:rsidR="003D694A" w:rsidRDefault="003D694A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bookmarkStart w:id="0" w:name="_GoBack"/>
      <w:bookmarkEnd w:id="0"/>
    </w:p>
    <w:p w14:paraId="0E000000" w14:textId="77777777" w:rsidR="003D694A" w:rsidRDefault="00C6782A">
      <w:pPr>
        <w:spacing w:after="0" w:line="240" w:lineRule="auto"/>
        <w:ind w:firstLine="709"/>
        <w:jc w:val="center"/>
        <w:rPr>
          <w:rFonts w:ascii="Times New Roman" w:hAnsi="Times New Roman"/>
          <w:color w:val="0070C0"/>
          <w:sz w:val="8"/>
        </w:rPr>
      </w:pPr>
      <w:r>
        <w:rPr>
          <w:rFonts w:ascii="Times New Roman" w:hAnsi="Times New Roman"/>
          <w:b/>
          <w:sz w:val="28"/>
        </w:rPr>
        <w:t>РЕШИЛО</w:t>
      </w:r>
      <w:r>
        <w:rPr>
          <w:rFonts w:ascii="Times New Roman" w:hAnsi="Times New Roman"/>
          <w:sz w:val="28"/>
        </w:rPr>
        <w:t>:</w:t>
      </w:r>
    </w:p>
    <w:p w14:paraId="0F000000" w14:textId="77777777" w:rsidR="003D694A" w:rsidRDefault="003D694A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10000000" w14:textId="77777777" w:rsidR="003D694A" w:rsidRDefault="00C6782A" w:rsidP="00C6782A">
      <w:pPr>
        <w:pStyle w:val="aa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Внести изменения в Приложение №2 к решению Собрания депутатов Песчанокопского района от 24.12.2021 года №24 «Об утверждении Положения о муниципальном жилищном контроле на территории Песчанокопского района», дополнив его пунктами 7 и 8 согласно приложению к настоящему решению. </w:t>
      </w:r>
    </w:p>
    <w:p w14:paraId="34706AFA" w14:textId="77777777" w:rsidR="00F84BC2" w:rsidRDefault="00C6782A" w:rsidP="00F84BC2">
      <w:pPr>
        <w:pStyle w:val="aa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</w:t>
      </w:r>
      <w:r w:rsidR="00F84BC2">
        <w:rPr>
          <w:rFonts w:ascii="Times New Roman" w:hAnsi="Times New Roman"/>
          <w:sz w:val="28"/>
        </w:rPr>
        <w:t>Руководителю пресс-службы Администрации района (Сидоренко С.А.) опубликовать настоящее решение в Муниципальном вестнике Песчанокопского района.</w:t>
      </w:r>
    </w:p>
    <w:p w14:paraId="7CB17D49" w14:textId="77777777" w:rsidR="00F84BC2" w:rsidRDefault="00C6782A" w:rsidP="00F84BC2">
      <w:pPr>
        <w:pStyle w:val="aa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F84BC2">
        <w:rPr>
          <w:rFonts w:ascii="Times New Roman" w:hAnsi="Times New Roman"/>
          <w:sz w:val="28"/>
        </w:rPr>
        <w:t xml:space="preserve">Настоящее решение вступает в силу со дня его официального опубликования. </w:t>
      </w:r>
    </w:p>
    <w:p w14:paraId="13000000" w14:textId="77777777" w:rsidR="003D694A" w:rsidRDefault="00C6782A" w:rsidP="00C6782A">
      <w:pPr>
        <w:pStyle w:val="aa"/>
        <w:spacing w:line="228" w:lineRule="auto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</w:t>
      </w:r>
      <w:proofErr w:type="gramStart"/>
      <w:r>
        <w:rPr>
          <w:rFonts w:ascii="Times New Roman" w:hAnsi="Times New Roman"/>
          <w:sz w:val="28"/>
        </w:rPr>
        <w:t>Контроль за</w:t>
      </w:r>
      <w:proofErr w:type="gramEnd"/>
      <w:r>
        <w:rPr>
          <w:rFonts w:ascii="Times New Roman" w:hAnsi="Times New Roman"/>
          <w:sz w:val="28"/>
        </w:rPr>
        <w:t xml:space="preserve"> исполнением настоящего решения возложить на комиссию по строительству, ЖКХ, транспорту и дорожной деятельности (</w:t>
      </w:r>
      <w:proofErr w:type="spellStart"/>
      <w:r>
        <w:rPr>
          <w:rFonts w:ascii="Times New Roman" w:hAnsi="Times New Roman"/>
          <w:sz w:val="28"/>
        </w:rPr>
        <w:t>Жердев</w:t>
      </w:r>
      <w:proofErr w:type="spellEnd"/>
      <w:r>
        <w:rPr>
          <w:rFonts w:ascii="Times New Roman" w:hAnsi="Times New Roman"/>
          <w:sz w:val="28"/>
        </w:rPr>
        <w:t xml:space="preserve"> Ю.А.).</w:t>
      </w:r>
    </w:p>
    <w:p w14:paraId="14000000" w14:textId="77777777" w:rsidR="003D694A" w:rsidRPr="00C6782A" w:rsidRDefault="003D694A">
      <w:pPr>
        <w:spacing w:after="0" w:line="228" w:lineRule="auto"/>
        <w:ind w:firstLine="708"/>
        <w:jc w:val="both"/>
        <w:rPr>
          <w:rFonts w:ascii="Times New Roman" w:hAnsi="Times New Roman"/>
          <w:sz w:val="18"/>
        </w:rPr>
      </w:pPr>
    </w:p>
    <w:p w14:paraId="15000000" w14:textId="77777777" w:rsidR="003D694A" w:rsidRDefault="003D694A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16000000" w14:textId="77777777" w:rsidR="003D694A" w:rsidRDefault="00C6782A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Председатель Собрания депутатов -</w:t>
      </w:r>
    </w:p>
    <w:p w14:paraId="17000000" w14:textId="77777777" w:rsidR="003D694A" w:rsidRDefault="00C6782A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глава Песчанокопского района                                                            И.Н. </w:t>
      </w:r>
      <w:proofErr w:type="spellStart"/>
      <w:r>
        <w:rPr>
          <w:rFonts w:ascii="Times New Roman" w:hAnsi="Times New Roman"/>
          <w:sz w:val="28"/>
        </w:rPr>
        <w:t>Хребтова</w:t>
      </w:r>
      <w:proofErr w:type="spellEnd"/>
    </w:p>
    <w:p w14:paraId="18000000" w14:textId="77777777" w:rsidR="003D694A" w:rsidRPr="00C6782A" w:rsidRDefault="003D694A">
      <w:pPr>
        <w:spacing w:after="0" w:line="228" w:lineRule="auto"/>
        <w:jc w:val="both"/>
        <w:rPr>
          <w:rFonts w:ascii="Times New Roman" w:hAnsi="Times New Roman"/>
          <w:sz w:val="28"/>
        </w:rPr>
      </w:pPr>
    </w:p>
    <w:p w14:paraId="1B000000" w14:textId="77777777" w:rsidR="003D694A" w:rsidRDefault="00C6782A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Решение вносит: </w:t>
      </w:r>
    </w:p>
    <w:p w14:paraId="1C000000" w14:textId="47E5AF8A" w:rsidR="003D694A" w:rsidRDefault="00C6782A">
      <w:pPr>
        <w:spacing w:after="0" w:line="228" w:lineRule="auto"/>
        <w:jc w:val="both"/>
        <w:rPr>
          <w:rFonts w:ascii="Times New Roman" w:hAnsi="Times New Roman"/>
          <w:sz w:val="28"/>
        </w:rPr>
      </w:pPr>
      <w:proofErr w:type="spellStart"/>
      <w:r>
        <w:rPr>
          <w:rFonts w:ascii="Times New Roman" w:hAnsi="Times New Roman"/>
          <w:sz w:val="28"/>
        </w:rPr>
        <w:t>и.о</w:t>
      </w:r>
      <w:proofErr w:type="gramStart"/>
      <w:r>
        <w:rPr>
          <w:rFonts w:ascii="Times New Roman" w:hAnsi="Times New Roman"/>
          <w:sz w:val="28"/>
        </w:rPr>
        <w:t>.г</w:t>
      </w:r>
      <w:proofErr w:type="gramEnd"/>
      <w:r>
        <w:rPr>
          <w:rFonts w:ascii="Times New Roman" w:hAnsi="Times New Roman"/>
          <w:sz w:val="28"/>
        </w:rPr>
        <w:t>лавы</w:t>
      </w:r>
      <w:proofErr w:type="spellEnd"/>
      <w:r>
        <w:rPr>
          <w:rFonts w:ascii="Times New Roman" w:hAnsi="Times New Roman"/>
          <w:sz w:val="28"/>
        </w:rPr>
        <w:t xml:space="preserve"> Администрации</w:t>
      </w:r>
    </w:p>
    <w:p w14:paraId="1D000000" w14:textId="77777777" w:rsidR="003D694A" w:rsidRDefault="00C6782A">
      <w:pPr>
        <w:spacing w:after="0" w:line="228" w:lineRule="auto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Песчанокопского района                                                          </w:t>
      </w:r>
    </w:p>
    <w:p w14:paraId="20000000" w14:textId="77777777" w:rsidR="003D694A" w:rsidRDefault="00C6782A">
      <w:pPr>
        <w:pStyle w:val="aa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lastRenderedPageBreak/>
        <w:t xml:space="preserve">Приложение  </w:t>
      </w:r>
    </w:p>
    <w:p w14:paraId="21000000" w14:textId="77777777" w:rsidR="003D694A" w:rsidRDefault="00C6782A">
      <w:pPr>
        <w:pStyle w:val="aa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 решению Собрания депутатов</w:t>
      </w:r>
    </w:p>
    <w:p w14:paraId="22000000" w14:textId="77777777" w:rsidR="003D694A" w:rsidRDefault="00C6782A">
      <w:pPr>
        <w:pStyle w:val="aa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Песчанокопского района</w:t>
      </w:r>
    </w:p>
    <w:p w14:paraId="23000000" w14:textId="308AFF6E" w:rsidR="003D694A" w:rsidRDefault="00C6782A">
      <w:pPr>
        <w:pStyle w:val="aa"/>
        <w:ind w:left="595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  29.10.2025 г. № 277</w:t>
      </w:r>
    </w:p>
    <w:p w14:paraId="24000000" w14:textId="77777777" w:rsidR="003D694A" w:rsidRDefault="003D694A">
      <w:pPr>
        <w:pStyle w:val="aa"/>
        <w:jc w:val="right"/>
        <w:rPr>
          <w:rFonts w:ascii="Times New Roman" w:hAnsi="Times New Roman"/>
          <w:sz w:val="26"/>
        </w:rPr>
      </w:pPr>
    </w:p>
    <w:p w14:paraId="25000000" w14:textId="77777777" w:rsidR="003D694A" w:rsidRDefault="00C6782A" w:rsidP="00C6782A">
      <w:pPr>
        <w:pStyle w:val="aa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Изменения, вносимые в приложение к решению Собрания депутатов Песчанокопского района №24 от 24.12.2021года «Об утверждении Положения о муниципальном жилищном контроле на территории Песчанокопского района»</w:t>
      </w:r>
    </w:p>
    <w:p w14:paraId="26000000" w14:textId="77777777" w:rsidR="003D694A" w:rsidRDefault="003D694A" w:rsidP="00C6782A">
      <w:pPr>
        <w:pStyle w:val="aa"/>
        <w:ind w:firstLine="709"/>
        <w:jc w:val="center"/>
        <w:rPr>
          <w:rFonts w:ascii="Times New Roman" w:hAnsi="Times New Roman"/>
          <w:sz w:val="28"/>
        </w:rPr>
      </w:pPr>
    </w:p>
    <w:p w14:paraId="27000000" w14:textId="77777777" w:rsidR="003D694A" w:rsidRDefault="00C6782A" w:rsidP="00C6782A">
      <w:pPr>
        <w:pStyle w:val="aa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Приложение №2 к решению Собрания депутатов Песчанокопского района от 24.12.2021 №24 «Индикаторы риска нарушения </w:t>
      </w:r>
      <w:r>
        <w:rPr>
          <w:rFonts w:ascii="Times New Roman" w:hAnsi="Times New Roman"/>
          <w:color w:val="000000" w:themeColor="text1"/>
          <w:sz w:val="28"/>
        </w:rPr>
        <w:t>обязательных требований, используемые для определения необходимости проведения внеплановых проверок при осуществлении Администрацией Песчанокопского района муниципального жилищного контроля на территории Песчанокопского района» дополнить следующими пунктами</w:t>
      </w:r>
      <w:r>
        <w:rPr>
          <w:rFonts w:ascii="Times New Roman" w:hAnsi="Times New Roman"/>
          <w:sz w:val="28"/>
        </w:rPr>
        <w:t>:</w:t>
      </w:r>
    </w:p>
    <w:p w14:paraId="28000000" w14:textId="77777777" w:rsidR="003D694A" w:rsidRDefault="00C6782A" w:rsidP="00C6782A">
      <w:pPr>
        <w:pStyle w:val="aa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</w:t>
      </w:r>
      <w:proofErr w:type="gramStart"/>
      <w:r>
        <w:rPr>
          <w:rFonts w:ascii="Times New Roman" w:hAnsi="Times New Roman"/>
          <w:sz w:val="28"/>
        </w:rPr>
        <w:t>Наличие у органа, осуществляющего муниципальный жилищный контроль, сведений о принятии арбитражным судом Российской Федерации искового заявления (исковых заявлений) о взыскании задолженности по договору (договорам) энергоснабжения (купли-продажи, поставки электрической энергии (мощности), теплоснабжения и (или) горячего водоснабжения, водоотведения, поставки газа (в том числе поставки бытового газа в баллонах) в целях обеспечения предоставления собственниками и пользователям помещений в многоквартирном доме коммунальной услуги соответствующего</w:t>
      </w:r>
      <w:proofErr w:type="gramEnd"/>
      <w:r>
        <w:rPr>
          <w:rFonts w:ascii="Times New Roman" w:hAnsi="Times New Roman"/>
          <w:sz w:val="28"/>
        </w:rPr>
        <w:t xml:space="preserve"> вида и приобретения коммунальных ресурсов, потребляемых при содержании общего имущества в многоквартирном доме, договору (договорами) на оказание услуг по обращению с твердыми коммунальными отходами, в течение двенадцати месяцев до дня принятия решения о проведении и выборе вида внепланового контрольного (надзорного) мероприятия.</w:t>
      </w:r>
    </w:p>
    <w:p w14:paraId="29000000" w14:textId="77777777" w:rsidR="003D694A" w:rsidRDefault="00C6782A" w:rsidP="00C6782A">
      <w:pPr>
        <w:pStyle w:val="aa"/>
        <w:widowControl/>
        <w:ind w:firstLine="709"/>
        <w:jc w:val="both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sz w:val="28"/>
        </w:rPr>
        <w:t>8. Наличие у органа, осуществляющего муниципальный жилищный контроль, сведений о начислении платы за коммунальную услугу по отоплению исходя из норматива потребления, утвержденного Региональной службой по тарифам Ростовской области, более трех расчетных периодов подряд.</w:t>
      </w:r>
    </w:p>
    <w:sectPr w:rsidR="003D694A" w:rsidSect="00C6782A">
      <w:pgSz w:w="11906" w:h="16838"/>
      <w:pgMar w:top="1134" w:right="567" w:bottom="709" w:left="1134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</w:compat>
  <w:rsids>
    <w:rsidRoot w:val="003D694A"/>
    <w:rsid w:val="003D694A"/>
    <w:rsid w:val="00C6782A"/>
    <w:rsid w:val="00F84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Базовый"/>
    <w:link w:val="a4"/>
    <w:pPr>
      <w:spacing w:after="0" w:line="100" w:lineRule="atLeast"/>
    </w:pPr>
    <w:rPr>
      <w:rFonts w:ascii="Arial" w:hAnsi="Arial"/>
      <w:sz w:val="24"/>
    </w:rPr>
  </w:style>
  <w:style w:type="character" w:customStyle="1" w:styleId="a4">
    <w:name w:val="Базовый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6">
    <w:name w:val="Знак сноски1"/>
    <w:basedOn w:val="a"/>
    <w:link w:val="17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7">
    <w:name w:val="Знак сноски1"/>
    <w:basedOn w:val="1"/>
    <w:link w:val="16"/>
    <w:rPr>
      <w:rFonts w:ascii="Calibri" w:hAnsi="Calibri"/>
      <w:sz w:val="20"/>
      <w:vertAlign w:val="superscript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</w:style>
  <w:style w:type="paragraph" w:styleId="10">
    <w:name w:val="heading 1"/>
    <w:basedOn w:val="a"/>
    <w:next w:val="a"/>
    <w:link w:val="11"/>
    <w:uiPriority w:val="9"/>
    <w:qFormat/>
    <w:pPr>
      <w:spacing w:before="120" w:after="120" w:line="276" w:lineRule="auto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40" w:after="0"/>
      <w:outlineLvl w:val="1"/>
    </w:pPr>
    <w:rPr>
      <w:rFonts w:asciiTheme="majorHAnsi" w:hAnsiTheme="majorHAnsi"/>
      <w:color w:val="2E74B5" w:themeColor="accent1" w:themeShade="BF"/>
      <w:sz w:val="26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2">
    <w:name w:val="Основной шрифт абзаца1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widowControl/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a3">
    <w:name w:val="Базовый"/>
    <w:link w:val="a4"/>
    <w:pPr>
      <w:spacing w:after="0" w:line="100" w:lineRule="atLeast"/>
    </w:pPr>
    <w:rPr>
      <w:rFonts w:ascii="Arial" w:hAnsi="Arial"/>
      <w:sz w:val="24"/>
    </w:rPr>
  </w:style>
  <w:style w:type="character" w:customStyle="1" w:styleId="a4">
    <w:name w:val="Базовый"/>
    <w:link w:val="a3"/>
    <w:rPr>
      <w:rFonts w:ascii="Arial" w:hAnsi="Arial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XO Thames" w:hAnsi="XO Thames"/>
      <w:b/>
      <w:sz w:val="32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1"/>
    <w:link w:val="a5"/>
  </w:style>
  <w:style w:type="paragraph" w:styleId="a7">
    <w:name w:val="List Paragraph"/>
    <w:basedOn w:val="a"/>
    <w:link w:val="a8"/>
    <w:pPr>
      <w:ind w:left="720"/>
      <w:contextualSpacing/>
    </w:pPr>
  </w:style>
  <w:style w:type="character" w:customStyle="1" w:styleId="a8">
    <w:name w:val="Абзац списка Знак"/>
    <w:basedOn w:val="1"/>
    <w:link w:val="a7"/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spacing w:after="0" w:line="240" w:lineRule="auto"/>
    </w:pPr>
    <w:rPr>
      <w:rFonts w:ascii="Times New Roman" w:hAnsi="Times New Roman"/>
      <w:sz w:val="20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20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aa">
    <w:name w:val="No Spacing"/>
    <w:link w:val="ab"/>
    <w:pPr>
      <w:spacing w:after="0" w:line="240" w:lineRule="auto"/>
    </w:pPr>
  </w:style>
  <w:style w:type="character" w:customStyle="1" w:styleId="ab">
    <w:name w:val="Без интервала Знак"/>
    <w:link w:val="aa"/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c">
    <w:name w:val="Normal (Web)"/>
    <w:basedOn w:val="a"/>
    <w:link w:val="ad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d">
    <w:name w:val="Обычный (веб) Знак"/>
    <w:basedOn w:val="1"/>
    <w:link w:val="ac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e">
    <w:name w:val="Subtitle"/>
    <w:next w:val="a"/>
    <w:link w:val="af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Pr>
      <w:rFonts w:ascii="XO Thames" w:hAnsi="XO Thames"/>
      <w:i/>
      <w:sz w:val="24"/>
    </w:rPr>
  </w:style>
  <w:style w:type="paragraph" w:customStyle="1" w:styleId="16">
    <w:name w:val="Знак сноски1"/>
    <w:basedOn w:val="a"/>
    <w:link w:val="17"/>
    <w:pPr>
      <w:spacing w:after="200" w:line="276" w:lineRule="auto"/>
    </w:pPr>
    <w:rPr>
      <w:rFonts w:ascii="Calibri" w:hAnsi="Calibri"/>
      <w:sz w:val="20"/>
      <w:vertAlign w:val="superscript"/>
    </w:rPr>
  </w:style>
  <w:style w:type="character" w:customStyle="1" w:styleId="17">
    <w:name w:val="Знак сноски1"/>
    <w:basedOn w:val="1"/>
    <w:link w:val="16"/>
    <w:rPr>
      <w:rFonts w:ascii="Calibri" w:hAnsi="Calibri"/>
      <w:sz w:val="20"/>
      <w:vertAlign w:val="superscript"/>
    </w:rPr>
  </w:style>
  <w:style w:type="paragraph" w:styleId="af0">
    <w:name w:val="header"/>
    <w:basedOn w:val="a"/>
    <w:link w:val="a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1"/>
    <w:link w:val="af0"/>
  </w:style>
  <w:style w:type="paragraph" w:styleId="af2">
    <w:name w:val="Balloon Text"/>
    <w:basedOn w:val="a"/>
    <w:link w:val="af3"/>
    <w:pPr>
      <w:spacing w:after="0" w:line="240" w:lineRule="auto"/>
    </w:pPr>
    <w:rPr>
      <w:rFonts w:ascii="Segoe UI" w:hAnsi="Segoe UI"/>
      <w:sz w:val="18"/>
    </w:rPr>
  </w:style>
  <w:style w:type="character" w:customStyle="1" w:styleId="af3">
    <w:name w:val="Текст выноски Знак"/>
    <w:basedOn w:val="1"/>
    <w:link w:val="af2"/>
    <w:rPr>
      <w:rFonts w:ascii="Segoe UI" w:hAnsi="Segoe UI"/>
      <w:sz w:val="18"/>
    </w:rPr>
  </w:style>
  <w:style w:type="paragraph" w:styleId="af4">
    <w:name w:val="Title"/>
    <w:next w:val="a"/>
    <w:link w:val="af5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5">
    <w:name w:val="Название Знак"/>
    <w:link w:val="af4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Pr>
      <w:rFonts w:asciiTheme="majorHAnsi" w:hAnsiTheme="majorHAnsi"/>
      <w:color w:val="2E74B5" w:themeColor="accent1" w:themeShade="B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Елена Алексеевна Мыльникова</cp:lastModifiedBy>
  <cp:revision>3</cp:revision>
  <cp:lastPrinted>2025-10-29T08:37:00Z</cp:lastPrinted>
  <dcterms:created xsi:type="dcterms:W3CDTF">2025-03-14T13:17:00Z</dcterms:created>
  <dcterms:modified xsi:type="dcterms:W3CDTF">2025-10-29T08:38:00Z</dcterms:modified>
</cp:coreProperties>
</file>