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1" w:type="dxa"/>
        <w:tblInd w:w="-106" w:type="dxa"/>
        <w:tblLook w:val="00A0" w:firstRow="1" w:lastRow="0" w:firstColumn="1" w:lastColumn="0" w:noHBand="0" w:noVBand="0"/>
      </w:tblPr>
      <w:tblGrid>
        <w:gridCol w:w="9961"/>
      </w:tblGrid>
      <w:tr w:rsidR="0033458B" w:rsidRPr="004969AA" w:rsidTr="00DC12CB">
        <w:tc>
          <w:tcPr>
            <w:tcW w:w="9961" w:type="dxa"/>
          </w:tcPr>
          <w:p w:rsidR="00DC12CB" w:rsidRPr="00323B36" w:rsidRDefault="0033458B" w:rsidP="00DC12C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>
              <w:rPr>
                <w:b/>
                <w:bCs/>
                <w:spacing w:val="30"/>
                <w:sz w:val="26"/>
                <w:szCs w:val="26"/>
              </w:rPr>
              <w:t xml:space="preserve">   </w:t>
            </w:r>
            <w:r w:rsidR="00F468BF">
              <w:rPr>
                <w:rFonts w:ascii="Calibri" w:eastAsia="Calibri" w:hAnsi="Calibri" w:cs="Mangal"/>
                <w:b/>
                <w:noProof/>
                <w:sz w:val="28"/>
                <w:szCs w:val="28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7.5pt;visibility:visible" filled="t">
                  <v:imagedata r:id="rId9" o:title=""/>
                </v:shape>
              </w:pict>
            </w:r>
            <w:r w:rsidR="00DC12CB" w:rsidRPr="00323B36">
              <w:rPr>
                <w:rFonts w:ascii="Calibri" w:eastAsia="Calibri" w:hAnsi="Calibri" w:cs="Mangal"/>
                <w:sz w:val="32"/>
                <w:szCs w:val="32"/>
                <w:lang w:eastAsia="en-US" w:bidi="hi-IN"/>
              </w:rPr>
              <w:br w:type="textWrapping" w:clear="all"/>
            </w:r>
            <w:r w:rsidR="00DC12CB"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DC12CB" w:rsidRPr="00323B36" w:rsidRDefault="00DC12CB" w:rsidP="00DC12CB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DC12CB" w:rsidRPr="00323B36" w:rsidRDefault="00DC12CB" w:rsidP="00DC12CB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</w:pPr>
            <w:r w:rsidRPr="00323B36"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DC12CB" w:rsidRPr="00323B36" w:rsidRDefault="00DC12CB" w:rsidP="00DC12CB">
            <w:pPr>
              <w:keepNext/>
              <w:jc w:val="center"/>
              <w:outlineLvl w:val="2"/>
              <w:rPr>
                <w:rFonts w:eastAsia="SimSun"/>
                <w:b/>
                <w:bCs/>
                <w:sz w:val="16"/>
                <w:szCs w:val="22"/>
                <w:lang w:eastAsia="en-US" w:bidi="hi-IN"/>
              </w:rPr>
            </w:pPr>
          </w:p>
          <w:p w:rsidR="00DC12CB" w:rsidRPr="00323B36" w:rsidRDefault="00DC12CB" w:rsidP="00DC12CB">
            <w:pPr>
              <w:jc w:val="center"/>
              <w:rPr>
                <w:rFonts w:eastAsia="Calibri"/>
                <w:b/>
                <w:sz w:val="2"/>
                <w:szCs w:val="28"/>
                <w:lang w:eastAsia="en-US" w:bidi="hi-IN"/>
              </w:rPr>
            </w:pPr>
          </w:p>
          <w:p w:rsidR="00DC12CB" w:rsidRPr="00323B36" w:rsidRDefault="00DC12CB" w:rsidP="00DC12CB">
            <w:pPr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b/>
                <w:sz w:val="28"/>
                <w:szCs w:val="28"/>
                <w:lang w:eastAsia="en-US" w:bidi="hi-IN"/>
              </w:rPr>
              <w:t>ПОСТАНОВЛЕНИЕ</w:t>
            </w:r>
          </w:p>
          <w:p w:rsidR="00DC12CB" w:rsidRPr="00323B36" w:rsidRDefault="00DC12CB" w:rsidP="00DC12CB">
            <w:pPr>
              <w:jc w:val="center"/>
              <w:rPr>
                <w:rFonts w:eastAsia="Calibri"/>
                <w:b/>
                <w:szCs w:val="28"/>
                <w:lang w:eastAsia="en-US" w:bidi="hi-IN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DC12CB" w:rsidRPr="00323B36" w:rsidTr="00C3147E">
              <w:trPr>
                <w:trHeight w:val="383"/>
              </w:trPr>
              <w:tc>
                <w:tcPr>
                  <w:tcW w:w="2235" w:type="dxa"/>
                  <w:hideMark/>
                </w:tcPr>
                <w:p w:rsidR="00DC12CB" w:rsidRPr="00323B36" w:rsidRDefault="00F468BF" w:rsidP="00C3147E">
                  <w:pP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sz w:val="28"/>
                      <w:szCs w:val="28"/>
                      <w:lang w:bidi="hi-IN"/>
                    </w:rPr>
                    <w:t>19.02.2021</w:t>
                  </w:r>
                </w:p>
              </w:tc>
              <w:tc>
                <w:tcPr>
                  <w:tcW w:w="2268" w:type="dxa"/>
                </w:tcPr>
                <w:p w:rsidR="00DC12CB" w:rsidRPr="00323B36" w:rsidRDefault="00DC12CB" w:rsidP="00C3147E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DC12CB" w:rsidRPr="00323B36" w:rsidRDefault="00DC12CB" w:rsidP="00C3147E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 xml:space="preserve">  </w:t>
                  </w: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№</w:t>
                  </w:r>
                </w:p>
              </w:tc>
              <w:tc>
                <w:tcPr>
                  <w:tcW w:w="811" w:type="dxa"/>
                  <w:hideMark/>
                </w:tcPr>
                <w:p w:rsidR="00DC12CB" w:rsidRPr="00323B36" w:rsidRDefault="00F468BF" w:rsidP="00C3147E">
                  <w:pPr>
                    <w:ind w:left="-108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122</w:t>
                  </w:r>
                </w:p>
              </w:tc>
              <w:tc>
                <w:tcPr>
                  <w:tcW w:w="1315" w:type="dxa"/>
                </w:tcPr>
                <w:p w:rsidR="00DC12CB" w:rsidRPr="00323B36" w:rsidRDefault="00DC12CB" w:rsidP="00C3147E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DC12CB" w:rsidRPr="00323B36" w:rsidRDefault="00DC12CB" w:rsidP="00C3147E">
                  <w:pPr>
                    <w:ind w:left="196" w:hanging="196"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323B36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с. Песчанокопское</w:t>
                  </w:r>
                </w:p>
              </w:tc>
            </w:tr>
          </w:tbl>
          <w:p w:rsidR="0033458B" w:rsidRPr="00DC12CB" w:rsidRDefault="0033458B" w:rsidP="00DC12CB">
            <w:pPr>
              <w:rPr>
                <w:sz w:val="8"/>
                <w:szCs w:val="24"/>
              </w:rPr>
            </w:pPr>
          </w:p>
        </w:tc>
      </w:tr>
    </w:tbl>
    <w:p w:rsidR="0033458B" w:rsidRPr="004969AA" w:rsidRDefault="0033458B" w:rsidP="00DC12CB">
      <w:pPr>
        <w:ind w:right="4536"/>
        <w:jc w:val="both"/>
        <w:rPr>
          <w:sz w:val="28"/>
          <w:szCs w:val="28"/>
        </w:rPr>
      </w:pPr>
      <w:r w:rsidRPr="004969AA">
        <w:rPr>
          <w:sz w:val="28"/>
          <w:szCs w:val="28"/>
        </w:rPr>
        <w:t>О внесении изменений в постановление Администрации Песчанокопского района от 01.02.2017 № 61</w:t>
      </w:r>
      <w:r w:rsidR="00C3147E">
        <w:rPr>
          <w:sz w:val="28"/>
          <w:szCs w:val="28"/>
        </w:rPr>
        <w:t xml:space="preserve"> </w:t>
      </w:r>
      <w:r w:rsidR="00EB030F" w:rsidRPr="004969AA">
        <w:rPr>
          <w:kern w:val="2"/>
          <w:sz w:val="28"/>
          <w:szCs w:val="28"/>
        </w:rPr>
        <w:t>«Об утверждении бюджетного прогноза Песчанокопского района на период 2017-2030 годов»</w:t>
      </w:r>
    </w:p>
    <w:p w:rsidR="0033458B" w:rsidRPr="004969AA" w:rsidRDefault="0033458B" w:rsidP="00DC12CB">
      <w:pPr>
        <w:rPr>
          <w:sz w:val="28"/>
          <w:szCs w:val="28"/>
        </w:rPr>
      </w:pPr>
    </w:p>
    <w:p w:rsidR="0033458B" w:rsidRPr="004969AA" w:rsidRDefault="0033458B" w:rsidP="00DC12CB">
      <w:pPr>
        <w:ind w:firstLine="709"/>
        <w:jc w:val="both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 xml:space="preserve">В соответствии с постановлением Администрации Песчанокопского района от 19.01.2016 № 11 «Об утверждении Правил разработки и утверждения бюджетного прогноза Песчанокопского района на долгосрочный период», </w:t>
      </w:r>
    </w:p>
    <w:p w:rsidR="0033458B" w:rsidRPr="004969AA" w:rsidRDefault="00DC12CB" w:rsidP="00DC12C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59"/>
          <w:sz w:val="32"/>
          <w:szCs w:val="32"/>
          <w:lang w:eastAsia="ja-JP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3458B" w:rsidRPr="004969AA" w:rsidRDefault="0033458B" w:rsidP="00DC12C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>1. Внести в постановление Администрации Песчанокопского района от 01.02.2017 № 61</w:t>
      </w:r>
      <w:r w:rsidRPr="004969AA">
        <w:rPr>
          <w:b/>
          <w:bCs/>
          <w:kern w:val="2"/>
          <w:sz w:val="28"/>
          <w:szCs w:val="28"/>
        </w:rPr>
        <w:t xml:space="preserve"> </w:t>
      </w:r>
      <w:r w:rsidRPr="004969AA">
        <w:rPr>
          <w:kern w:val="2"/>
          <w:sz w:val="28"/>
          <w:szCs w:val="28"/>
        </w:rPr>
        <w:t>«Об утверждении бюджетного прогноза Песчанокопского района на период</w:t>
      </w:r>
      <w:r w:rsidR="008F6FC5" w:rsidRPr="004969AA">
        <w:rPr>
          <w:kern w:val="2"/>
          <w:sz w:val="28"/>
          <w:szCs w:val="28"/>
        </w:rPr>
        <w:t xml:space="preserve"> 2017-2030 годов</w:t>
      </w:r>
      <w:r w:rsidRPr="004969AA">
        <w:rPr>
          <w:kern w:val="2"/>
          <w:sz w:val="28"/>
          <w:szCs w:val="28"/>
        </w:rPr>
        <w:t>» изменения согласно приложению.</w:t>
      </w:r>
    </w:p>
    <w:p w:rsidR="0033458B" w:rsidRPr="004969AA" w:rsidRDefault="0033458B" w:rsidP="00DC12CB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4969AA">
        <w:rPr>
          <w:kern w:val="2"/>
          <w:sz w:val="28"/>
          <w:szCs w:val="28"/>
        </w:rPr>
        <w:t>2</w:t>
      </w:r>
      <w:r w:rsidRPr="004969AA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E86274" w:rsidRPr="004969AA">
        <w:rPr>
          <w:rFonts w:eastAsia="SimSun"/>
          <w:kern w:val="1"/>
          <w:sz w:val="28"/>
          <w:szCs w:val="28"/>
          <w:lang w:eastAsia="hi-IN" w:bidi="hi-IN"/>
        </w:rPr>
        <w:t>Постановление подлежит размещению</w:t>
      </w:r>
      <w:r w:rsidRPr="004969AA">
        <w:rPr>
          <w:rFonts w:eastAsia="SimSun"/>
          <w:kern w:val="1"/>
          <w:sz w:val="28"/>
          <w:szCs w:val="28"/>
          <w:lang w:eastAsia="hi-IN" w:bidi="hi-IN"/>
        </w:rPr>
        <w:t xml:space="preserve"> на официальном сайте Администрации Песчанокопского района в сети «Интернет».</w:t>
      </w:r>
    </w:p>
    <w:p w:rsidR="0033458B" w:rsidRPr="004969AA" w:rsidRDefault="0033458B" w:rsidP="00DC12CB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1"/>
          <w:sz w:val="28"/>
          <w:szCs w:val="28"/>
          <w:lang w:eastAsia="hi-IN" w:bidi="hi-IN"/>
        </w:rPr>
      </w:pPr>
      <w:r w:rsidRPr="004969AA">
        <w:rPr>
          <w:rFonts w:eastAsia="SimSun"/>
          <w:kern w:val="1"/>
          <w:sz w:val="28"/>
          <w:szCs w:val="28"/>
          <w:lang w:eastAsia="hi-IN" w:bidi="hi-IN"/>
        </w:rPr>
        <w:t>3.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33458B" w:rsidRPr="004969AA" w:rsidRDefault="0033458B" w:rsidP="00DC12CB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8"/>
          <w:szCs w:val="28"/>
          <w:lang w:eastAsia="zh-CN"/>
        </w:rPr>
      </w:pPr>
      <w:r w:rsidRPr="004969AA">
        <w:rPr>
          <w:kern w:val="2"/>
          <w:sz w:val="28"/>
          <w:szCs w:val="28"/>
        </w:rPr>
        <w:t xml:space="preserve">4. Постановление вступает в силу со дня его официального опубликования.           </w:t>
      </w:r>
    </w:p>
    <w:p w:rsidR="0033458B" w:rsidRPr="004969AA" w:rsidRDefault="0033458B" w:rsidP="00DC12CB">
      <w:pPr>
        <w:ind w:firstLine="709"/>
        <w:jc w:val="both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 xml:space="preserve">5. Контроль за выполнением </w:t>
      </w:r>
      <w:r w:rsidR="008F6FC5" w:rsidRPr="004969AA">
        <w:rPr>
          <w:kern w:val="2"/>
          <w:sz w:val="28"/>
          <w:szCs w:val="28"/>
        </w:rPr>
        <w:t xml:space="preserve">настоящего </w:t>
      </w:r>
      <w:r w:rsidRPr="004969AA">
        <w:rPr>
          <w:kern w:val="2"/>
          <w:sz w:val="28"/>
          <w:szCs w:val="28"/>
        </w:rPr>
        <w:t>постановления возложить на заместителя главы Администрации Песчанокопского района по экономике и финансам Ерохину Л.И.</w:t>
      </w:r>
    </w:p>
    <w:p w:rsidR="0033458B" w:rsidRPr="004969AA" w:rsidRDefault="0033458B" w:rsidP="00DC12CB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</w:p>
    <w:p w:rsidR="00E86274" w:rsidRPr="004969AA" w:rsidRDefault="00E86274" w:rsidP="00DC12CB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</w:p>
    <w:p w:rsidR="00DC12CB" w:rsidRPr="00B346AE" w:rsidRDefault="00DC12CB" w:rsidP="00DC12CB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DC12CB" w:rsidRPr="00B346AE" w:rsidRDefault="00DC12CB" w:rsidP="00DC12CB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C12CB" w:rsidRPr="00B346AE" w:rsidRDefault="00DC12CB" w:rsidP="00DC12CB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D97CAF" w:rsidRPr="004969AA" w:rsidRDefault="00DC12CB" w:rsidP="00DC12CB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D97CAF" w:rsidRPr="004969AA" w:rsidRDefault="00D97CAF" w:rsidP="00DC12CB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</w:p>
    <w:p w:rsidR="0033458B" w:rsidRPr="004969AA" w:rsidRDefault="0033458B" w:rsidP="00DC12CB">
      <w:pPr>
        <w:widowControl w:val="0"/>
        <w:tabs>
          <w:tab w:val="left" w:pos="1139"/>
        </w:tabs>
        <w:autoSpaceDE w:val="0"/>
        <w:autoSpaceDN w:val="0"/>
        <w:adjustRightInd w:val="0"/>
        <w:rPr>
          <w:sz w:val="28"/>
          <w:szCs w:val="28"/>
        </w:rPr>
      </w:pPr>
    </w:p>
    <w:p w:rsidR="0033458B" w:rsidRPr="004969AA" w:rsidRDefault="0033458B" w:rsidP="00DC12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69AA">
        <w:rPr>
          <w:sz w:val="28"/>
          <w:szCs w:val="28"/>
        </w:rPr>
        <w:t xml:space="preserve">Постановление вносит: </w:t>
      </w:r>
    </w:p>
    <w:p w:rsidR="0033458B" w:rsidRPr="004969AA" w:rsidRDefault="0033458B" w:rsidP="00DC12CB">
      <w:pPr>
        <w:widowControl w:val="0"/>
        <w:tabs>
          <w:tab w:val="center" w:pos="595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69AA">
        <w:rPr>
          <w:sz w:val="28"/>
          <w:szCs w:val="28"/>
        </w:rPr>
        <w:t xml:space="preserve">финансовый отдел </w:t>
      </w:r>
      <w:r w:rsidRPr="004969AA">
        <w:rPr>
          <w:sz w:val="28"/>
          <w:szCs w:val="28"/>
        </w:rPr>
        <w:tab/>
      </w:r>
    </w:p>
    <w:p w:rsidR="0033458B" w:rsidRPr="004969AA" w:rsidRDefault="0033458B" w:rsidP="00DC12CB">
      <w:pPr>
        <w:jc w:val="center"/>
        <w:rPr>
          <w:sz w:val="28"/>
          <w:szCs w:val="28"/>
        </w:rPr>
      </w:pPr>
      <w:r w:rsidRPr="004969AA">
        <w:rPr>
          <w:sz w:val="28"/>
          <w:szCs w:val="28"/>
        </w:rPr>
        <w:t xml:space="preserve">                                                                                </w:t>
      </w:r>
    </w:p>
    <w:p w:rsidR="0033458B" w:rsidRPr="004969AA" w:rsidRDefault="0033458B" w:rsidP="00DC12CB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lastRenderedPageBreak/>
        <w:t xml:space="preserve">Приложение </w:t>
      </w:r>
    </w:p>
    <w:p w:rsidR="0033458B" w:rsidRPr="004969AA" w:rsidRDefault="0033458B" w:rsidP="00DC12CB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t>к постановлению Администрации</w:t>
      </w:r>
    </w:p>
    <w:p w:rsidR="0033458B" w:rsidRPr="004969AA" w:rsidRDefault="0033458B" w:rsidP="00DC12CB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t>Песчанокопского района</w:t>
      </w:r>
    </w:p>
    <w:p w:rsidR="0033458B" w:rsidRPr="004969AA" w:rsidRDefault="00B704CB" w:rsidP="00DC12CB">
      <w:pPr>
        <w:ind w:left="5387"/>
        <w:rPr>
          <w:sz w:val="28"/>
          <w:szCs w:val="28"/>
        </w:rPr>
      </w:pPr>
      <w:r w:rsidRPr="004969AA">
        <w:rPr>
          <w:sz w:val="28"/>
          <w:szCs w:val="28"/>
        </w:rPr>
        <w:t xml:space="preserve">от </w:t>
      </w:r>
      <w:r w:rsidR="00F468BF">
        <w:rPr>
          <w:sz w:val="28"/>
          <w:szCs w:val="28"/>
          <w:lang w:bidi="hi-IN"/>
        </w:rPr>
        <w:t>19.02.2021</w:t>
      </w:r>
      <w:r w:rsidR="00F468BF">
        <w:rPr>
          <w:sz w:val="28"/>
          <w:szCs w:val="28"/>
          <w:lang w:bidi="hi-IN"/>
        </w:rPr>
        <w:t xml:space="preserve"> </w:t>
      </w:r>
      <w:r w:rsidRPr="004969AA">
        <w:rPr>
          <w:sz w:val="28"/>
          <w:szCs w:val="28"/>
        </w:rPr>
        <w:t xml:space="preserve"> № </w:t>
      </w:r>
      <w:r w:rsidR="00F468BF">
        <w:rPr>
          <w:sz w:val="28"/>
          <w:szCs w:val="28"/>
        </w:rPr>
        <w:t>122</w:t>
      </w:r>
      <w:bookmarkStart w:id="0" w:name="_GoBack"/>
      <w:bookmarkEnd w:id="0"/>
    </w:p>
    <w:p w:rsidR="00CF4915" w:rsidRPr="004969AA" w:rsidRDefault="00CF4915" w:rsidP="00DC12CB">
      <w:pPr>
        <w:jc w:val="right"/>
        <w:rPr>
          <w:sz w:val="28"/>
          <w:szCs w:val="28"/>
        </w:rPr>
      </w:pPr>
    </w:p>
    <w:p w:rsidR="0033458B" w:rsidRPr="004969AA" w:rsidRDefault="0033458B" w:rsidP="00DC12CB">
      <w:pPr>
        <w:jc w:val="right"/>
        <w:rPr>
          <w:sz w:val="28"/>
          <w:szCs w:val="28"/>
        </w:rPr>
      </w:pPr>
      <w:r w:rsidRPr="004969AA">
        <w:rPr>
          <w:sz w:val="28"/>
          <w:szCs w:val="28"/>
        </w:rPr>
        <w:t xml:space="preserve">               </w:t>
      </w:r>
    </w:p>
    <w:p w:rsidR="0033458B" w:rsidRPr="004969AA" w:rsidRDefault="0033458B" w:rsidP="00DC12CB">
      <w:pPr>
        <w:jc w:val="center"/>
        <w:rPr>
          <w:sz w:val="28"/>
          <w:szCs w:val="28"/>
        </w:rPr>
      </w:pPr>
    </w:p>
    <w:p w:rsidR="0033458B" w:rsidRPr="004969AA" w:rsidRDefault="0033458B" w:rsidP="00DC12CB">
      <w:pPr>
        <w:suppressAutoHyphens/>
        <w:jc w:val="center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>ИЗМЕНЕНИЯ,</w:t>
      </w:r>
    </w:p>
    <w:p w:rsidR="0033458B" w:rsidRPr="004969AA" w:rsidRDefault="0033458B" w:rsidP="00DC12CB">
      <w:pPr>
        <w:suppressAutoHyphens/>
        <w:jc w:val="center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>вносимые в постановление Администрации Песчанокопского района</w:t>
      </w:r>
    </w:p>
    <w:p w:rsidR="00B704CB" w:rsidRPr="004969AA" w:rsidRDefault="0033458B" w:rsidP="00DC12CB">
      <w:pPr>
        <w:suppressAutoHyphens/>
        <w:jc w:val="center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 xml:space="preserve"> от 01.02.2017 № 61</w:t>
      </w:r>
    </w:p>
    <w:p w:rsidR="00B704CB" w:rsidRPr="004969AA" w:rsidRDefault="0033458B" w:rsidP="00DC12CB">
      <w:pPr>
        <w:suppressAutoHyphens/>
        <w:jc w:val="center"/>
        <w:rPr>
          <w:sz w:val="28"/>
          <w:szCs w:val="28"/>
        </w:rPr>
      </w:pPr>
      <w:r w:rsidRPr="004969AA">
        <w:rPr>
          <w:kern w:val="2"/>
          <w:sz w:val="28"/>
          <w:szCs w:val="28"/>
        </w:rPr>
        <w:t xml:space="preserve"> «</w:t>
      </w:r>
      <w:r w:rsidRPr="004969AA">
        <w:rPr>
          <w:sz w:val="28"/>
          <w:szCs w:val="28"/>
        </w:rPr>
        <w:t xml:space="preserve">Об утверждении бюджетного прогноза Песчанокопского района </w:t>
      </w:r>
    </w:p>
    <w:p w:rsidR="00CF4915" w:rsidRPr="004969AA" w:rsidRDefault="0033458B" w:rsidP="00DC12CB">
      <w:pPr>
        <w:suppressAutoHyphens/>
        <w:jc w:val="center"/>
        <w:rPr>
          <w:sz w:val="28"/>
          <w:szCs w:val="28"/>
        </w:rPr>
      </w:pPr>
      <w:r w:rsidRPr="004969AA">
        <w:rPr>
          <w:sz w:val="28"/>
          <w:szCs w:val="28"/>
        </w:rPr>
        <w:t>на период 2017 – 2022 годов»</w:t>
      </w:r>
    </w:p>
    <w:p w:rsidR="0033458B" w:rsidRPr="004969AA" w:rsidRDefault="0033458B" w:rsidP="00DC12CB">
      <w:pPr>
        <w:suppressAutoHyphens/>
        <w:jc w:val="center"/>
        <w:rPr>
          <w:kern w:val="2"/>
          <w:sz w:val="28"/>
          <w:szCs w:val="28"/>
        </w:rPr>
      </w:pPr>
      <w:r w:rsidRPr="004969AA">
        <w:rPr>
          <w:b/>
          <w:bCs/>
          <w:sz w:val="28"/>
          <w:szCs w:val="28"/>
        </w:rPr>
        <w:t xml:space="preserve"> </w:t>
      </w:r>
      <w:r w:rsidRPr="004969AA">
        <w:rPr>
          <w:kern w:val="2"/>
          <w:sz w:val="28"/>
          <w:szCs w:val="28"/>
        </w:rPr>
        <w:t xml:space="preserve"> </w:t>
      </w:r>
    </w:p>
    <w:p w:rsidR="0033458B" w:rsidRPr="004969AA" w:rsidRDefault="0033458B" w:rsidP="00DC12CB">
      <w:pPr>
        <w:jc w:val="center"/>
        <w:rPr>
          <w:sz w:val="28"/>
          <w:szCs w:val="28"/>
        </w:rPr>
      </w:pPr>
    </w:p>
    <w:p w:rsidR="00CF4915" w:rsidRPr="004969AA" w:rsidRDefault="00937FBE" w:rsidP="00DC12CB">
      <w:pPr>
        <w:pStyle w:val="af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69AA">
        <w:rPr>
          <w:sz w:val="28"/>
          <w:szCs w:val="28"/>
        </w:rPr>
        <w:t>В п</w:t>
      </w:r>
      <w:r w:rsidR="0033458B" w:rsidRPr="004969AA">
        <w:rPr>
          <w:sz w:val="28"/>
          <w:szCs w:val="28"/>
        </w:rPr>
        <w:t>риложени</w:t>
      </w:r>
      <w:r w:rsidRPr="004969AA">
        <w:rPr>
          <w:sz w:val="28"/>
          <w:szCs w:val="28"/>
        </w:rPr>
        <w:t>и</w:t>
      </w:r>
      <w:r w:rsidR="0033458B" w:rsidRPr="004969AA">
        <w:rPr>
          <w:sz w:val="28"/>
          <w:szCs w:val="28"/>
        </w:rPr>
        <w:t>:</w:t>
      </w:r>
    </w:p>
    <w:p w:rsidR="00937FBE" w:rsidRPr="00DC12CB" w:rsidRDefault="001F2C1C" w:rsidP="00DC12CB">
      <w:pPr>
        <w:pStyle w:val="af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12CB">
        <w:rPr>
          <w:sz w:val="28"/>
          <w:szCs w:val="28"/>
        </w:rPr>
        <w:t>Абзацы двенадцатый и тринадцатый раздела «Общие положения» изложить в редакции:</w:t>
      </w:r>
    </w:p>
    <w:p w:rsidR="0033458B" w:rsidRPr="004969AA" w:rsidRDefault="001F2C1C" w:rsidP="00DC12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69AA">
        <w:rPr>
          <w:sz w:val="28"/>
          <w:szCs w:val="28"/>
        </w:rPr>
        <w:t>«На период 2021-2023 годов параметры бюджетного прогноза сформированы с учетом первоначально утвержденного решения Собрания депутатов Песчанокопского района от 25.12.2020 № 404» Об утверждении бюджета Песчанокопского района на 2021 год и на плановый период 2022-2023 годов».</w:t>
      </w:r>
    </w:p>
    <w:p w:rsidR="0033458B" w:rsidRPr="004969AA" w:rsidRDefault="0070495D" w:rsidP="00DC12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 xml:space="preserve">  Бюджетным прогнозом предусмотрено снижение уровня муниципального долга Песчанокопского района с 1,2 процента объема собственных налоговых и неналоговых доходов в 2017 году до 0,0 процента в 2030 году. На период 2024-2030 годов предусматриваются параметры бездефицитного бюджета с учетом формирования расходов под уровень доходных источников.».</w:t>
      </w:r>
    </w:p>
    <w:p w:rsidR="0070495D" w:rsidRPr="004969AA" w:rsidRDefault="0070495D" w:rsidP="00DC12CB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70495D" w:rsidRPr="004969AA" w:rsidRDefault="00CF4915" w:rsidP="00DC12C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kern w:val="2"/>
          <w:sz w:val="28"/>
          <w:szCs w:val="28"/>
        </w:rPr>
      </w:pPr>
      <w:r w:rsidRPr="004969AA">
        <w:rPr>
          <w:kern w:val="2"/>
          <w:sz w:val="28"/>
          <w:szCs w:val="28"/>
        </w:rPr>
        <w:t>Раздел 2 «Прогноз основных характеристик бюджета Песчанокопского района» изложить в редакции:</w:t>
      </w:r>
    </w:p>
    <w:p w:rsidR="0033458B" w:rsidRPr="008E7A06" w:rsidRDefault="0033458B" w:rsidP="00B8586F">
      <w:pPr>
        <w:ind w:left="851"/>
        <w:rPr>
          <w:color w:val="000000" w:themeColor="text1"/>
          <w:sz w:val="28"/>
          <w:szCs w:val="28"/>
        </w:rPr>
        <w:sectPr w:rsidR="0033458B" w:rsidRPr="008E7A06" w:rsidSect="00DC12CB">
          <w:footerReference w:type="default" r:id="rId10"/>
          <w:pgSz w:w="11907" w:h="16839"/>
          <w:pgMar w:top="1134" w:right="567" w:bottom="1134" w:left="1701" w:header="720" w:footer="720" w:gutter="0"/>
          <w:cols w:space="720"/>
          <w:docGrid w:linePitch="272"/>
        </w:sectPr>
      </w:pPr>
    </w:p>
    <w:p w:rsidR="0033458B" w:rsidRPr="008E7A06" w:rsidRDefault="00CF4915" w:rsidP="004B6FB6">
      <w:pPr>
        <w:pageBreakBefore/>
        <w:widowControl w:val="0"/>
        <w:tabs>
          <w:tab w:val="left" w:pos="13600"/>
        </w:tabs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"</w:t>
      </w:r>
      <w:r w:rsidR="0033458B" w:rsidRPr="008E7A06">
        <w:rPr>
          <w:color w:val="000000" w:themeColor="text1"/>
          <w:sz w:val="28"/>
          <w:szCs w:val="28"/>
        </w:rPr>
        <w:t>2. Прогноз основных характеристик бюджета Песчанокопского района</w:t>
      </w:r>
    </w:p>
    <w:p w:rsidR="0033458B" w:rsidRPr="008E7A06" w:rsidRDefault="0033458B" w:rsidP="00802FCB">
      <w:pPr>
        <w:widowControl w:val="0"/>
        <w:autoSpaceDE w:val="0"/>
        <w:autoSpaceDN w:val="0"/>
        <w:adjustRightInd w:val="0"/>
        <w:ind w:right="109"/>
        <w:jc w:val="right"/>
        <w:rPr>
          <w:color w:val="000000" w:themeColor="text1"/>
          <w:sz w:val="28"/>
          <w:szCs w:val="28"/>
        </w:rPr>
      </w:pPr>
    </w:p>
    <w:p w:rsidR="0033458B" w:rsidRPr="008E7A06" w:rsidRDefault="00DC12CB" w:rsidP="008F4819">
      <w:pPr>
        <w:widowControl w:val="0"/>
        <w:tabs>
          <w:tab w:val="left" w:pos="10410"/>
          <w:tab w:val="right" w:pos="15557"/>
        </w:tabs>
        <w:autoSpaceDE w:val="0"/>
        <w:autoSpaceDN w:val="0"/>
        <w:adjustRightInd w:val="0"/>
        <w:ind w:right="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                                          </w:t>
      </w:r>
      <w:r w:rsidR="0033458B" w:rsidRPr="008E7A06">
        <w:rPr>
          <w:color w:val="000000" w:themeColor="text1"/>
          <w:sz w:val="28"/>
          <w:szCs w:val="28"/>
        </w:rPr>
        <w:t>(тыс. рублей)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5"/>
        <w:gridCol w:w="85"/>
        <w:gridCol w:w="896"/>
        <w:gridCol w:w="8"/>
        <w:gridCol w:w="892"/>
        <w:gridCol w:w="18"/>
        <w:gridCol w:w="882"/>
        <w:gridCol w:w="900"/>
        <w:gridCol w:w="162"/>
        <w:gridCol w:w="1134"/>
        <w:gridCol w:w="992"/>
        <w:gridCol w:w="992"/>
        <w:gridCol w:w="995"/>
        <w:gridCol w:w="1026"/>
        <w:gridCol w:w="20"/>
        <w:gridCol w:w="972"/>
        <w:gridCol w:w="20"/>
        <w:gridCol w:w="940"/>
        <w:gridCol w:w="32"/>
        <w:gridCol w:w="23"/>
        <w:gridCol w:w="794"/>
        <w:gridCol w:w="25"/>
        <w:gridCol w:w="31"/>
        <w:gridCol w:w="44"/>
        <w:gridCol w:w="800"/>
        <w:gridCol w:w="148"/>
        <w:gridCol w:w="776"/>
      </w:tblGrid>
      <w:tr w:rsidR="0033458B" w:rsidRPr="008E7A06" w:rsidTr="00DC12CB">
        <w:trPr>
          <w:trHeight w:val="285"/>
        </w:trPr>
        <w:tc>
          <w:tcPr>
            <w:tcW w:w="2125" w:type="dxa"/>
            <w:vMerge w:val="restart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3607" w:type="dxa"/>
            <w:gridSpan w:val="26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Год периода прогнозирования</w:t>
            </w:r>
          </w:p>
        </w:tc>
      </w:tr>
      <w:tr w:rsidR="0033458B" w:rsidRPr="008E7A06" w:rsidTr="00DC12CB">
        <w:tc>
          <w:tcPr>
            <w:tcW w:w="2125" w:type="dxa"/>
            <w:vMerge/>
            <w:vAlign w:val="center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1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88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900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296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17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48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7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2030</w:t>
            </w:r>
          </w:p>
        </w:tc>
      </w:tr>
      <w:tr w:rsidR="0033458B" w:rsidRPr="008E7A06" w:rsidTr="00DC12CB">
        <w:tc>
          <w:tcPr>
            <w:tcW w:w="212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9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7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48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</w:tr>
      <w:tr w:rsidR="0033458B" w:rsidRPr="008E7A06" w:rsidTr="00DC12CB">
        <w:tc>
          <w:tcPr>
            <w:tcW w:w="15732" w:type="dxa"/>
            <w:gridSpan w:val="27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Показатели консолидированного бюджета Песчанокопского района</w:t>
            </w:r>
          </w:p>
        </w:tc>
      </w:tr>
      <w:tr w:rsidR="0033458B" w:rsidRPr="008E7A06" w:rsidTr="00DC12CB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Доходы, в том числе: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752 505,2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911 575,7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1 121 295,0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260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227,2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483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205,9</w:t>
            </w:r>
          </w:p>
        </w:tc>
        <w:tc>
          <w:tcPr>
            <w:tcW w:w="992" w:type="dxa"/>
          </w:tcPr>
          <w:p w:rsidR="0033458B" w:rsidRPr="008E7A06" w:rsidRDefault="007D23B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128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128,9</w:t>
            </w:r>
          </w:p>
        </w:tc>
        <w:tc>
          <w:tcPr>
            <w:tcW w:w="992" w:type="dxa"/>
          </w:tcPr>
          <w:p w:rsidR="0033458B" w:rsidRPr="008E7A06" w:rsidRDefault="007D23B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194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359,0</w:t>
            </w:r>
          </w:p>
        </w:tc>
        <w:tc>
          <w:tcPr>
            <w:tcW w:w="995" w:type="dxa"/>
          </w:tcPr>
          <w:p w:rsidR="0033458B" w:rsidRPr="008E7A06" w:rsidRDefault="00472C25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1 008 609,5</w:t>
            </w:r>
          </w:p>
        </w:tc>
        <w:tc>
          <w:tcPr>
            <w:tcW w:w="1026" w:type="dxa"/>
          </w:tcPr>
          <w:p w:rsidR="0033458B" w:rsidRPr="008E7A06" w:rsidRDefault="00472C25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1 017 034,0</w:t>
            </w:r>
          </w:p>
        </w:tc>
        <w:tc>
          <w:tcPr>
            <w:tcW w:w="992" w:type="dxa"/>
            <w:gridSpan w:val="2"/>
          </w:tcPr>
          <w:p w:rsidR="0033458B" w:rsidRPr="008E7A06" w:rsidRDefault="00472C25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1 025 795,6</w:t>
            </w:r>
          </w:p>
        </w:tc>
        <w:tc>
          <w:tcPr>
            <w:tcW w:w="960" w:type="dxa"/>
            <w:gridSpan w:val="2"/>
          </w:tcPr>
          <w:p w:rsidR="0033458B" w:rsidRPr="008E7A06" w:rsidRDefault="00E96ED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1 034 907,6</w:t>
            </w:r>
          </w:p>
        </w:tc>
        <w:tc>
          <w:tcPr>
            <w:tcW w:w="905" w:type="dxa"/>
            <w:gridSpan w:val="5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1 044 384,1</w:t>
            </w:r>
          </w:p>
        </w:tc>
        <w:tc>
          <w:tcPr>
            <w:tcW w:w="844" w:type="dxa"/>
            <w:gridSpan w:val="2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1054 239,7</w:t>
            </w:r>
          </w:p>
        </w:tc>
        <w:tc>
          <w:tcPr>
            <w:tcW w:w="924" w:type="dxa"/>
            <w:gridSpan w:val="2"/>
          </w:tcPr>
          <w:p w:rsidR="0033458B" w:rsidRPr="008E7A06" w:rsidRDefault="009C7E31" w:rsidP="00802FCB">
            <w:pPr>
              <w:tabs>
                <w:tab w:val="left" w:pos="313"/>
              </w:tabs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1 064 489,5</w:t>
            </w:r>
          </w:p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</w:p>
        </w:tc>
      </w:tr>
      <w:tr w:rsidR="0033458B" w:rsidRPr="008E7A06" w:rsidTr="00DC12CB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232 495,0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254 763,3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258 109,2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303748,8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82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048,2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="007D23B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918,6</w:t>
            </w:r>
          </w:p>
        </w:tc>
        <w:tc>
          <w:tcPr>
            <w:tcW w:w="992" w:type="dxa"/>
          </w:tcPr>
          <w:p w:rsidR="0033458B" w:rsidRPr="008E7A06" w:rsidRDefault="007D23B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300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872,6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290 524,7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298 949,2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307 710,8</w:t>
            </w:r>
          </w:p>
        </w:tc>
        <w:tc>
          <w:tcPr>
            <w:tcW w:w="96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316 822,8</w:t>
            </w:r>
          </w:p>
        </w:tc>
        <w:tc>
          <w:tcPr>
            <w:tcW w:w="905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326 299,3</w:t>
            </w:r>
          </w:p>
        </w:tc>
        <w:tc>
          <w:tcPr>
            <w:tcW w:w="84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336 154,9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346 404,7</w:t>
            </w:r>
          </w:p>
        </w:tc>
      </w:tr>
      <w:tr w:rsidR="0033458B" w:rsidRPr="008E7A06" w:rsidTr="00DC12CB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520 010,2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656 812,4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863 185,8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956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478,4</w:t>
            </w:r>
          </w:p>
        </w:tc>
        <w:tc>
          <w:tcPr>
            <w:tcW w:w="1134" w:type="dxa"/>
          </w:tcPr>
          <w:p w:rsidR="0033458B" w:rsidRPr="008E7A06" w:rsidRDefault="007D23B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201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157,7</w:t>
            </w:r>
          </w:p>
        </w:tc>
        <w:tc>
          <w:tcPr>
            <w:tcW w:w="992" w:type="dxa"/>
          </w:tcPr>
          <w:p w:rsidR="0033458B" w:rsidRPr="008E7A06" w:rsidRDefault="007D23B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836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210,3</w:t>
            </w:r>
          </w:p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33458B" w:rsidRPr="008E7A06" w:rsidRDefault="007D23B9" w:rsidP="007D23B9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893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486,4</w:t>
            </w:r>
          </w:p>
        </w:tc>
        <w:tc>
          <w:tcPr>
            <w:tcW w:w="995" w:type="dxa"/>
          </w:tcPr>
          <w:p w:rsidR="0033458B" w:rsidRPr="008E7A06" w:rsidRDefault="00472C25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1026" w:type="dxa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92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60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05" w:type="dxa"/>
            <w:gridSpan w:val="5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844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  <w:tc>
          <w:tcPr>
            <w:tcW w:w="924" w:type="dxa"/>
            <w:gridSpan w:val="2"/>
          </w:tcPr>
          <w:p w:rsidR="0033458B" w:rsidRPr="008E7A06" w:rsidRDefault="00472C25" w:rsidP="00472C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718 084,8</w:t>
            </w:r>
          </w:p>
        </w:tc>
      </w:tr>
      <w:tr w:rsidR="0033458B" w:rsidRPr="008E7A06" w:rsidTr="00DC12CB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764 291,3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914 575,7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1 125 795,0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F3309D">
            <w:pP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267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196,2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="00D56054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497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="00D56054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818,4</w:t>
            </w:r>
          </w:p>
        </w:tc>
        <w:tc>
          <w:tcPr>
            <w:tcW w:w="992" w:type="dxa"/>
          </w:tcPr>
          <w:p w:rsidR="0033458B" w:rsidRPr="008E7A06" w:rsidRDefault="00BA622E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128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128,9</w:t>
            </w:r>
          </w:p>
        </w:tc>
        <w:tc>
          <w:tcPr>
            <w:tcW w:w="992" w:type="dxa"/>
          </w:tcPr>
          <w:p w:rsidR="0033458B" w:rsidRPr="008E7A06" w:rsidRDefault="00BA622E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194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359,0</w:t>
            </w:r>
          </w:p>
        </w:tc>
        <w:tc>
          <w:tcPr>
            <w:tcW w:w="995" w:type="dxa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1 008 609,5</w:t>
            </w:r>
          </w:p>
        </w:tc>
        <w:tc>
          <w:tcPr>
            <w:tcW w:w="1026" w:type="dxa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1 017 034,0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 </w:t>
            </w:r>
            <w:r w:rsidR="009C7E31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1 025 795,6</w:t>
            </w:r>
          </w:p>
        </w:tc>
        <w:tc>
          <w:tcPr>
            <w:tcW w:w="960" w:type="dxa"/>
            <w:gridSpan w:val="2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1 034 907,6</w:t>
            </w:r>
          </w:p>
        </w:tc>
        <w:tc>
          <w:tcPr>
            <w:tcW w:w="905" w:type="dxa"/>
            <w:gridSpan w:val="5"/>
          </w:tcPr>
          <w:p w:rsidR="0033458B" w:rsidRPr="008E7A06" w:rsidRDefault="009C7E31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1 044 384,</w:t>
            </w:r>
            <w:r w:rsidR="000971A9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4" w:type="dxa"/>
            <w:gridSpan w:val="2"/>
          </w:tcPr>
          <w:p w:rsidR="0033458B" w:rsidRPr="008E7A06" w:rsidRDefault="000971A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1054 239,7</w:t>
            </w:r>
          </w:p>
        </w:tc>
        <w:tc>
          <w:tcPr>
            <w:tcW w:w="924" w:type="dxa"/>
            <w:gridSpan w:val="2"/>
          </w:tcPr>
          <w:p w:rsidR="0033458B" w:rsidRPr="008E7A06" w:rsidRDefault="000971A9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1 064 489,5</w:t>
            </w:r>
          </w:p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</w:p>
        </w:tc>
      </w:tr>
      <w:tr w:rsidR="0033458B" w:rsidRPr="008E7A06" w:rsidTr="00DC12CB">
        <w:tc>
          <w:tcPr>
            <w:tcW w:w="2125" w:type="dxa"/>
          </w:tcPr>
          <w:p w:rsidR="0033458B" w:rsidRPr="008E7A06" w:rsidRDefault="0033458B" w:rsidP="00D51E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Дефицит/</w:t>
            </w:r>
          </w:p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профицит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- 11 786,2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- 3 000,0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- 4 500,0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-6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969,0</w:t>
            </w:r>
          </w:p>
        </w:tc>
        <w:tc>
          <w:tcPr>
            <w:tcW w:w="1134" w:type="dxa"/>
          </w:tcPr>
          <w:p w:rsidR="0033458B" w:rsidRPr="008E7A06" w:rsidRDefault="00D56054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-14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612,5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60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05" w:type="dxa"/>
            <w:gridSpan w:val="5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4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</w:tr>
      <w:tr w:rsidR="0033458B" w:rsidRPr="008E7A06" w:rsidTr="00DC12CB">
        <w:tc>
          <w:tcPr>
            <w:tcW w:w="2125" w:type="dxa"/>
          </w:tcPr>
          <w:p w:rsidR="0033458B" w:rsidRPr="008E7A06" w:rsidRDefault="0033458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8E7A06">
              <w:rPr>
                <w:color w:val="000000" w:themeColor="text1"/>
                <w:sz w:val="22"/>
                <w:szCs w:val="22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981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11 786,1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4 500,0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</w:t>
            </w:r>
            <w:r w:rsidR="001F561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969,0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46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5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19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75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0,0</w:t>
            </w:r>
          </w:p>
        </w:tc>
      </w:tr>
      <w:tr w:rsidR="0033458B" w:rsidRPr="008E7A06" w:rsidTr="00DC12CB">
        <w:tc>
          <w:tcPr>
            <w:tcW w:w="15732" w:type="dxa"/>
            <w:gridSpan w:val="27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Показатели бюджета Песчанокопского района</w:t>
            </w:r>
          </w:p>
        </w:tc>
      </w:tr>
      <w:tr w:rsidR="0033458B" w:rsidRPr="008E7A06" w:rsidTr="00DC12CB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Доходы, в том числе: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673 011,1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801 283,8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956 292,7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lang w:eastAsia="en-US"/>
              </w:rPr>
              <w:t>079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lang w:eastAsia="en-US"/>
              </w:rPr>
              <w:t>882,1</w:t>
            </w:r>
          </w:p>
        </w:tc>
        <w:tc>
          <w:tcPr>
            <w:tcW w:w="1134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302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208,1</w:t>
            </w:r>
          </w:p>
        </w:tc>
        <w:tc>
          <w:tcPr>
            <w:tcW w:w="992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001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731,8</w:t>
            </w:r>
          </w:p>
        </w:tc>
        <w:tc>
          <w:tcPr>
            <w:tcW w:w="992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049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010,1</w:t>
            </w:r>
          </w:p>
        </w:tc>
        <w:tc>
          <w:tcPr>
            <w:tcW w:w="995" w:type="dxa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886 969,5</w:t>
            </w:r>
          </w:p>
        </w:tc>
        <w:tc>
          <w:tcPr>
            <w:tcW w:w="1026" w:type="dxa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895 394,0</w:t>
            </w:r>
          </w:p>
        </w:tc>
        <w:tc>
          <w:tcPr>
            <w:tcW w:w="992" w:type="dxa"/>
            <w:gridSpan w:val="2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904 155,6</w:t>
            </w:r>
          </w:p>
        </w:tc>
        <w:tc>
          <w:tcPr>
            <w:tcW w:w="992" w:type="dxa"/>
            <w:gridSpan w:val="3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913 267,6</w:t>
            </w:r>
          </w:p>
        </w:tc>
        <w:tc>
          <w:tcPr>
            <w:tcW w:w="917" w:type="dxa"/>
            <w:gridSpan w:val="5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922 744,1</w:t>
            </w:r>
          </w:p>
        </w:tc>
        <w:tc>
          <w:tcPr>
            <w:tcW w:w="800" w:type="dxa"/>
          </w:tcPr>
          <w:p w:rsidR="0033458B" w:rsidRPr="008E7A06" w:rsidRDefault="000E0154" w:rsidP="00945EB1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932 599,7</w:t>
            </w:r>
          </w:p>
        </w:tc>
        <w:tc>
          <w:tcPr>
            <w:tcW w:w="924" w:type="dxa"/>
            <w:gridSpan w:val="2"/>
          </w:tcPr>
          <w:p w:rsidR="0033458B" w:rsidRPr="008E7A06" w:rsidRDefault="000E0154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942 849,5</w:t>
            </w:r>
          </w:p>
        </w:tc>
      </w:tr>
      <w:tr w:rsidR="0033458B" w:rsidRPr="008E7A06" w:rsidTr="00DC12CB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налоговые и неналоговые доходы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163 483,4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179 892,6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179 980,8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218972,2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</w:t>
            </w:r>
            <w:r w:rsidR="005E73B2">
              <w:rPr>
                <w:color w:val="000000" w:themeColor="text1"/>
                <w:spacing w:val="-20"/>
                <w:lang w:eastAsia="en-US"/>
              </w:rPr>
              <w:t>97085,5</w:t>
            </w:r>
          </w:p>
        </w:tc>
        <w:tc>
          <w:tcPr>
            <w:tcW w:w="992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206597,4</w:t>
            </w:r>
          </w:p>
        </w:tc>
        <w:tc>
          <w:tcPr>
            <w:tcW w:w="992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214445,3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210 614,5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219 039,0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227 800,6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236 912,6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246 389,1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256 244,7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266 494,5</w:t>
            </w:r>
          </w:p>
        </w:tc>
      </w:tr>
      <w:tr w:rsidR="0033458B" w:rsidRPr="008E7A06" w:rsidTr="00DC12CB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безвозмездные поступления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509 527,7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621 391,2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776 311,9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860909,9</w:t>
            </w:r>
          </w:p>
        </w:tc>
        <w:tc>
          <w:tcPr>
            <w:tcW w:w="1134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105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122,6</w:t>
            </w:r>
          </w:p>
        </w:tc>
        <w:tc>
          <w:tcPr>
            <w:tcW w:w="992" w:type="dxa"/>
          </w:tcPr>
          <w:p w:rsidR="0033458B" w:rsidRPr="008E7A06" w:rsidRDefault="005E73B2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795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134,4</w:t>
            </w:r>
          </w:p>
        </w:tc>
        <w:tc>
          <w:tcPr>
            <w:tcW w:w="992" w:type="dxa"/>
          </w:tcPr>
          <w:p w:rsidR="0033458B" w:rsidRPr="008E7A06" w:rsidRDefault="005E73B2" w:rsidP="005E73B2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834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564,8</w:t>
            </w:r>
          </w:p>
        </w:tc>
        <w:tc>
          <w:tcPr>
            <w:tcW w:w="995" w:type="dxa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676 355,0</w:t>
            </w:r>
          </w:p>
        </w:tc>
        <w:tc>
          <w:tcPr>
            <w:tcW w:w="1026" w:type="dxa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992" w:type="dxa"/>
            <w:gridSpan w:val="2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992" w:type="dxa"/>
            <w:gridSpan w:val="3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917" w:type="dxa"/>
            <w:gridSpan w:val="5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676 355,0</w:t>
            </w:r>
          </w:p>
        </w:tc>
        <w:tc>
          <w:tcPr>
            <w:tcW w:w="800" w:type="dxa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676 355,0</w:t>
            </w:r>
          </w:p>
        </w:tc>
        <w:tc>
          <w:tcPr>
            <w:tcW w:w="924" w:type="dxa"/>
            <w:gridSpan w:val="2"/>
          </w:tcPr>
          <w:p w:rsidR="0033458B" w:rsidRPr="008E7A06" w:rsidRDefault="000E0154" w:rsidP="000E015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676 355,0</w:t>
            </w:r>
          </w:p>
        </w:tc>
      </w:tr>
      <w:tr w:rsidR="0033458B" w:rsidRPr="008E7A06" w:rsidTr="00DC12CB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Расходы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682 240,1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804 283,8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959 292,7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 w:rsidRPr="008E7A06">
              <w:rPr>
                <w:color w:val="000000" w:themeColor="text1"/>
                <w:spacing w:val="-20"/>
                <w:lang w:eastAsia="en-US"/>
              </w:rPr>
              <w:t>086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 w:rsidRPr="008E7A06">
              <w:rPr>
                <w:color w:val="000000" w:themeColor="text1"/>
                <w:spacing w:val="-20"/>
                <w:lang w:eastAsia="en-US"/>
              </w:rPr>
              <w:t>851,1</w:t>
            </w:r>
          </w:p>
        </w:tc>
        <w:tc>
          <w:tcPr>
            <w:tcW w:w="1134" w:type="dxa"/>
          </w:tcPr>
          <w:p w:rsidR="0033458B" w:rsidRPr="008E7A06" w:rsidRDefault="00773B2A" w:rsidP="00773B2A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316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820,6</w:t>
            </w:r>
          </w:p>
        </w:tc>
        <w:tc>
          <w:tcPr>
            <w:tcW w:w="992" w:type="dxa"/>
          </w:tcPr>
          <w:p w:rsidR="0033458B" w:rsidRPr="008E7A06" w:rsidRDefault="00773B2A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001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731,8</w:t>
            </w:r>
          </w:p>
        </w:tc>
        <w:tc>
          <w:tcPr>
            <w:tcW w:w="992" w:type="dxa"/>
          </w:tcPr>
          <w:p w:rsidR="0033458B" w:rsidRPr="008E7A06" w:rsidRDefault="00773B2A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1</w:t>
            </w:r>
            <w:r w:rsidR="001F5616">
              <w:rPr>
                <w:color w:val="000000" w:themeColor="text1"/>
                <w:spacing w:val="-20"/>
                <w:lang w:eastAsia="en-US"/>
              </w:rPr>
              <w:t> </w:t>
            </w:r>
            <w:r>
              <w:rPr>
                <w:color w:val="000000" w:themeColor="text1"/>
                <w:spacing w:val="-20"/>
                <w:lang w:eastAsia="en-US"/>
              </w:rPr>
              <w:t>049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010,1</w:t>
            </w:r>
          </w:p>
        </w:tc>
        <w:tc>
          <w:tcPr>
            <w:tcW w:w="995" w:type="dxa"/>
          </w:tcPr>
          <w:p w:rsidR="0033458B" w:rsidRPr="008E7A06" w:rsidRDefault="00B05505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886 969,5</w:t>
            </w:r>
          </w:p>
        </w:tc>
        <w:tc>
          <w:tcPr>
            <w:tcW w:w="1026" w:type="dxa"/>
          </w:tcPr>
          <w:p w:rsidR="0033458B" w:rsidRPr="008E7A06" w:rsidRDefault="00B05505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895 394,0</w:t>
            </w:r>
          </w:p>
        </w:tc>
        <w:tc>
          <w:tcPr>
            <w:tcW w:w="992" w:type="dxa"/>
            <w:gridSpan w:val="2"/>
          </w:tcPr>
          <w:p w:rsidR="0033458B" w:rsidRPr="008E7A06" w:rsidRDefault="00B05505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904 155,6</w:t>
            </w:r>
          </w:p>
        </w:tc>
        <w:tc>
          <w:tcPr>
            <w:tcW w:w="992" w:type="dxa"/>
            <w:gridSpan w:val="3"/>
          </w:tcPr>
          <w:p w:rsidR="0033458B" w:rsidRPr="008E7A06" w:rsidRDefault="00B05505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913 267,6</w:t>
            </w:r>
          </w:p>
        </w:tc>
        <w:tc>
          <w:tcPr>
            <w:tcW w:w="917" w:type="dxa"/>
            <w:gridSpan w:val="5"/>
          </w:tcPr>
          <w:p w:rsidR="0033458B" w:rsidRPr="008E7A06" w:rsidRDefault="00B05505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922 744,1</w:t>
            </w:r>
          </w:p>
        </w:tc>
        <w:tc>
          <w:tcPr>
            <w:tcW w:w="800" w:type="dxa"/>
          </w:tcPr>
          <w:p w:rsidR="0033458B" w:rsidRPr="008E7A06" w:rsidRDefault="00B05505" w:rsidP="00D51ECF">
            <w:pPr>
              <w:jc w:val="center"/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pacing w:val="-20"/>
                <w:sz w:val="18"/>
                <w:szCs w:val="18"/>
                <w:lang w:eastAsia="en-US"/>
              </w:rPr>
              <w:t>932 599,7</w:t>
            </w:r>
          </w:p>
        </w:tc>
        <w:tc>
          <w:tcPr>
            <w:tcW w:w="924" w:type="dxa"/>
            <w:gridSpan w:val="2"/>
          </w:tcPr>
          <w:p w:rsidR="0033458B" w:rsidRPr="008E7A06" w:rsidRDefault="00B05505" w:rsidP="00B05505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942 849,5</w:t>
            </w:r>
          </w:p>
        </w:tc>
      </w:tr>
      <w:tr w:rsidR="0033458B" w:rsidRPr="008E7A06" w:rsidTr="00DC12CB">
        <w:tc>
          <w:tcPr>
            <w:tcW w:w="2210" w:type="dxa"/>
            <w:gridSpan w:val="2"/>
          </w:tcPr>
          <w:p w:rsidR="0033458B" w:rsidRPr="008E7A06" w:rsidRDefault="0033458B" w:rsidP="00D51E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Дефицит/</w:t>
            </w:r>
          </w:p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профицит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- 9 229,0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- 3 000,0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- 3 000,0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-6 969,0</w:t>
            </w:r>
          </w:p>
        </w:tc>
        <w:tc>
          <w:tcPr>
            <w:tcW w:w="1134" w:type="dxa"/>
          </w:tcPr>
          <w:p w:rsidR="0033458B" w:rsidRPr="008E7A06" w:rsidRDefault="00773B2A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>
              <w:rPr>
                <w:color w:val="000000" w:themeColor="text1"/>
                <w:spacing w:val="-20"/>
                <w:lang w:eastAsia="en-US"/>
              </w:rPr>
              <w:t>-14</w:t>
            </w:r>
            <w:r w:rsidR="001F5616">
              <w:rPr>
                <w:color w:val="000000" w:themeColor="text1"/>
                <w:spacing w:val="-20"/>
                <w:lang w:eastAsia="en-US"/>
              </w:rPr>
              <w:t xml:space="preserve"> </w:t>
            </w:r>
            <w:r>
              <w:rPr>
                <w:color w:val="000000" w:themeColor="text1"/>
                <w:spacing w:val="-20"/>
                <w:lang w:eastAsia="en-US"/>
              </w:rPr>
              <w:t>612,5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</w:tr>
      <w:tr w:rsidR="0033458B" w:rsidRPr="008E7A06" w:rsidTr="00DC12CB">
        <w:tc>
          <w:tcPr>
            <w:tcW w:w="2210" w:type="dxa"/>
            <w:gridSpan w:val="2"/>
          </w:tcPr>
          <w:p w:rsidR="0033458B" w:rsidRPr="008E7A06" w:rsidRDefault="0033458B">
            <w:pPr>
              <w:rPr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9 229,0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3 000,0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3 000,0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6 969,0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rFonts w:ascii="Calibri" w:hAnsi="Calibri" w:cs="Calibri"/>
                <w:color w:val="000000" w:themeColor="text1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</w:tr>
      <w:tr w:rsidR="0033458B" w:rsidRPr="008E7A06" w:rsidTr="00DC12CB">
        <w:tc>
          <w:tcPr>
            <w:tcW w:w="2210" w:type="dxa"/>
            <w:gridSpan w:val="2"/>
          </w:tcPr>
          <w:p w:rsidR="0033458B" w:rsidRPr="008E7A06" w:rsidRDefault="00033FD8" w:rsidP="00033FD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Муниципальный </w:t>
            </w:r>
            <w:r w:rsidR="0033458B" w:rsidRPr="008E7A06">
              <w:rPr>
                <w:color w:val="000000" w:themeColor="text1"/>
                <w:lang w:eastAsia="en-US"/>
              </w:rPr>
              <w:t>долг к налоговым и неналоговым доходам (процентов)</w:t>
            </w:r>
          </w:p>
        </w:tc>
        <w:tc>
          <w:tcPr>
            <w:tcW w:w="89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1,2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00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6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5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1026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92" w:type="dxa"/>
            <w:gridSpan w:val="3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17" w:type="dxa"/>
            <w:gridSpan w:val="5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800" w:type="dxa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  <w:tc>
          <w:tcPr>
            <w:tcW w:w="924" w:type="dxa"/>
            <w:gridSpan w:val="2"/>
          </w:tcPr>
          <w:p w:rsidR="0033458B" w:rsidRPr="008E7A06" w:rsidRDefault="0033458B" w:rsidP="00D51ECF">
            <w:pPr>
              <w:jc w:val="center"/>
              <w:rPr>
                <w:color w:val="000000" w:themeColor="text1"/>
                <w:spacing w:val="-20"/>
                <w:lang w:eastAsia="en-US"/>
              </w:rPr>
            </w:pPr>
            <w:r w:rsidRPr="008E7A06">
              <w:rPr>
                <w:color w:val="000000" w:themeColor="text1"/>
                <w:spacing w:val="-20"/>
                <w:lang w:eastAsia="en-US"/>
              </w:rPr>
              <w:t>0,0</w:t>
            </w:r>
          </w:p>
        </w:tc>
      </w:tr>
    </w:tbl>
    <w:p w:rsidR="0033458B" w:rsidRPr="008E7A06" w:rsidRDefault="0033458B" w:rsidP="00FD521D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33458B" w:rsidRPr="008E7A06" w:rsidRDefault="0033458B" w:rsidP="00FD521D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 w:val="2"/>
          <w:szCs w:val="2"/>
        </w:rPr>
      </w:pPr>
    </w:p>
    <w:p w:rsidR="0033458B" w:rsidRPr="008E7A06" w:rsidRDefault="0033458B" w:rsidP="00FD521D">
      <w:pPr>
        <w:pStyle w:val="af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8"/>
          <w:szCs w:val="28"/>
        </w:rPr>
      </w:pPr>
    </w:p>
    <w:p w:rsidR="0033458B" w:rsidRPr="008E7A06" w:rsidRDefault="0033458B" w:rsidP="00FD521D">
      <w:pPr>
        <w:pStyle w:val="af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>2.1. Показатели финансового обеспечения муниципальных программ Песчанокопского района</w:t>
      </w:r>
    </w:p>
    <w:p w:rsidR="0033458B" w:rsidRPr="008E7A06" w:rsidRDefault="0033458B" w:rsidP="00FD521D">
      <w:pPr>
        <w:ind w:firstLine="709"/>
        <w:jc w:val="both"/>
        <w:rPr>
          <w:color w:val="000000" w:themeColor="text1"/>
        </w:rPr>
      </w:pPr>
    </w:p>
    <w:p w:rsidR="0033458B" w:rsidRPr="008E7A06" w:rsidRDefault="0033458B" w:rsidP="00DC12CB">
      <w:pPr>
        <w:tabs>
          <w:tab w:val="left" w:pos="12758"/>
        </w:tabs>
        <w:jc w:val="right"/>
        <w:rPr>
          <w:color w:val="000000" w:themeColor="text1"/>
          <w:sz w:val="28"/>
          <w:szCs w:val="28"/>
        </w:rPr>
      </w:pPr>
      <w:r w:rsidRPr="008E7A06">
        <w:rPr>
          <w:color w:val="000000" w:themeColor="text1"/>
          <w:sz w:val="28"/>
          <w:szCs w:val="28"/>
        </w:rPr>
        <w:t>(тыс. рублей)</w:t>
      </w:r>
    </w:p>
    <w:p w:rsidR="0033458B" w:rsidRPr="008E7A06" w:rsidRDefault="0033458B" w:rsidP="00FD521D">
      <w:pPr>
        <w:rPr>
          <w:color w:val="000000" w:themeColor="text1"/>
          <w:sz w:val="2"/>
          <w:szCs w:val="2"/>
        </w:rPr>
      </w:pPr>
    </w:p>
    <w:tbl>
      <w:tblPr>
        <w:tblW w:w="4886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8"/>
        <w:gridCol w:w="991"/>
        <w:gridCol w:w="993"/>
        <w:gridCol w:w="992"/>
        <w:gridCol w:w="856"/>
        <w:gridCol w:w="900"/>
        <w:gridCol w:w="801"/>
        <w:gridCol w:w="992"/>
        <w:gridCol w:w="992"/>
        <w:gridCol w:w="851"/>
        <w:gridCol w:w="992"/>
        <w:gridCol w:w="992"/>
        <w:gridCol w:w="850"/>
        <w:gridCol w:w="851"/>
        <w:gridCol w:w="849"/>
      </w:tblGrid>
      <w:tr w:rsidR="0033458B" w:rsidRPr="008E7A06" w:rsidTr="00EC0925">
        <w:trPr>
          <w:tblHeader/>
        </w:trPr>
        <w:tc>
          <w:tcPr>
            <w:tcW w:w="15431" w:type="dxa"/>
            <w:gridSpan w:val="15"/>
            <w:vAlign w:val="center"/>
          </w:tcPr>
          <w:p w:rsidR="0033458B" w:rsidRPr="008E7A06" w:rsidRDefault="0033458B" w:rsidP="00DA277D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Расходы на финансовое обеспечение реализации муниципальных программ Песчанокопского района &lt;1&gt;</w:t>
            </w:r>
          </w:p>
        </w:tc>
      </w:tr>
      <w:tr w:rsidR="0033458B" w:rsidRPr="008E7A06" w:rsidTr="00EC0925">
        <w:trPr>
          <w:tblHeader/>
        </w:trPr>
        <w:tc>
          <w:tcPr>
            <w:tcW w:w="2529" w:type="dxa"/>
            <w:vMerge w:val="restart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Наименование муниципальной программы</w:t>
            </w: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Песчанокопского района</w:t>
            </w:r>
          </w:p>
        </w:tc>
        <w:tc>
          <w:tcPr>
            <w:tcW w:w="12902" w:type="dxa"/>
            <w:gridSpan w:val="14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Год периода прогнозирования</w:t>
            </w:r>
          </w:p>
        </w:tc>
      </w:tr>
      <w:tr w:rsidR="0033458B" w:rsidRPr="008E7A06" w:rsidTr="00EC0925">
        <w:trPr>
          <w:trHeight w:val="496"/>
          <w:tblHeader/>
        </w:trPr>
        <w:tc>
          <w:tcPr>
            <w:tcW w:w="2529" w:type="dxa"/>
            <w:vMerge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2017</w:t>
            </w: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&lt;2&gt;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2018</w:t>
            </w: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&lt;3&gt;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2019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33458B" w:rsidRPr="008E7A06">
                <w:rPr>
                  <w:color w:val="000000" w:themeColor="text1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2020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33458B" w:rsidRPr="008E7A06">
                <w:rPr>
                  <w:color w:val="000000" w:themeColor="text1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900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23086A">
              <w:rPr>
                <w:sz w:val="22"/>
                <w:szCs w:val="22"/>
              </w:rPr>
              <w:t>2021</w:t>
            </w:r>
          </w:p>
          <w:p w:rsidR="0033458B" w:rsidRPr="0023086A" w:rsidRDefault="00F468BF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hyperlink w:anchor="P132" w:history="1">
              <w:r w:rsidR="00696995">
                <w:rPr>
                  <w:sz w:val="22"/>
                  <w:szCs w:val="22"/>
                </w:rPr>
                <w:t>&lt;6</w:t>
              </w:r>
              <w:r w:rsidR="0033458B" w:rsidRPr="0023086A">
                <w:rPr>
                  <w:sz w:val="22"/>
                  <w:szCs w:val="22"/>
                </w:rPr>
                <w:t>&gt;</w:t>
              </w:r>
            </w:hyperlink>
          </w:p>
        </w:tc>
        <w:tc>
          <w:tcPr>
            <w:tcW w:w="801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23086A">
              <w:rPr>
                <w:sz w:val="22"/>
                <w:szCs w:val="22"/>
              </w:rPr>
              <w:t>2022</w:t>
            </w:r>
          </w:p>
          <w:p w:rsidR="0033458B" w:rsidRPr="0023086A" w:rsidRDefault="00F468BF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hyperlink w:anchor="P132" w:history="1">
              <w:r w:rsidR="00696995">
                <w:rPr>
                  <w:sz w:val="22"/>
                  <w:szCs w:val="22"/>
                </w:rPr>
                <w:t>&lt;6</w:t>
              </w:r>
              <w:r w:rsidR="0033458B" w:rsidRPr="0023086A">
                <w:rPr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23086A">
              <w:rPr>
                <w:sz w:val="22"/>
                <w:szCs w:val="22"/>
              </w:rPr>
              <w:t>2023</w:t>
            </w:r>
          </w:p>
          <w:p w:rsidR="0033458B" w:rsidRPr="0023086A" w:rsidRDefault="00F468BF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hyperlink w:anchor="P132" w:history="1">
              <w:r w:rsidR="00696995">
                <w:rPr>
                  <w:sz w:val="22"/>
                  <w:szCs w:val="22"/>
                </w:rPr>
                <w:t>&lt;6</w:t>
              </w:r>
              <w:r w:rsidR="0033458B" w:rsidRPr="0023086A">
                <w:rPr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2024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2025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2026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2027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2028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2029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  <w:tc>
          <w:tcPr>
            <w:tcW w:w="849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>2030</w:t>
            </w:r>
          </w:p>
          <w:p w:rsidR="0033458B" w:rsidRPr="008E7A06" w:rsidRDefault="00F468BF" w:rsidP="005429DC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hyperlink w:anchor="P132" w:history="1">
              <w:r w:rsidR="00696995">
                <w:rPr>
                  <w:color w:val="000000" w:themeColor="text1"/>
                  <w:sz w:val="22"/>
                  <w:szCs w:val="22"/>
                </w:rPr>
                <w:t>&lt;7</w:t>
              </w:r>
              <w:r w:rsidR="0033458B" w:rsidRPr="008E7A06">
                <w:rPr>
                  <w:color w:val="000000" w:themeColor="text1"/>
                  <w:sz w:val="22"/>
                  <w:szCs w:val="22"/>
                </w:rPr>
                <w:t>&gt;</w:t>
              </w:r>
            </w:hyperlink>
          </w:p>
        </w:tc>
      </w:tr>
      <w:tr w:rsidR="0033458B" w:rsidRPr="008E7A06" w:rsidTr="00EC0925">
        <w:tc>
          <w:tcPr>
            <w:tcW w:w="2529" w:type="dxa"/>
            <w:vAlign w:val="center"/>
          </w:tcPr>
          <w:p w:rsidR="0033458B" w:rsidRPr="008E7A06" w:rsidRDefault="000C2EDD" w:rsidP="005429DC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Развитие здравоохранения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9 850,7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15 534,1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10 537,2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92964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20223,6</w:t>
            </w:r>
          </w:p>
        </w:tc>
        <w:tc>
          <w:tcPr>
            <w:tcW w:w="900" w:type="dxa"/>
            <w:vAlign w:val="center"/>
          </w:tcPr>
          <w:p w:rsidR="0033458B" w:rsidRPr="0023086A" w:rsidRDefault="00F517B0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29384,6</w:t>
            </w:r>
          </w:p>
        </w:tc>
        <w:tc>
          <w:tcPr>
            <w:tcW w:w="801" w:type="dxa"/>
            <w:vAlign w:val="center"/>
          </w:tcPr>
          <w:p w:rsidR="0033458B" w:rsidRPr="0023086A" w:rsidRDefault="00F517B0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25765,3</w:t>
            </w:r>
          </w:p>
        </w:tc>
        <w:tc>
          <w:tcPr>
            <w:tcW w:w="992" w:type="dxa"/>
            <w:vAlign w:val="center"/>
          </w:tcPr>
          <w:p w:rsidR="0033458B" w:rsidRPr="0023086A" w:rsidRDefault="00F517B0" w:rsidP="005429DC">
            <w:pPr>
              <w:widowControl w:val="0"/>
              <w:jc w:val="center"/>
              <w:rPr>
                <w:spacing w:val="-20"/>
              </w:rPr>
            </w:pPr>
            <w:r w:rsidRPr="0023086A">
              <w:rPr>
                <w:spacing w:val="-20"/>
              </w:rPr>
              <w:t>24150,9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 w:rsidR="00ED7079"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 w:rsidR="00ED7079"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 w:rsidR="00ED7079"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 w:rsidR="00ED7079"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11</w:t>
            </w:r>
            <w:r w:rsidR="00ED7079">
              <w:rPr>
                <w:color w:val="000000" w:themeColor="text1"/>
                <w:spacing w:val="-20"/>
              </w:rPr>
              <w:t> 716,3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</w:p>
          <w:p w:rsidR="0033458B" w:rsidRPr="008E7A06" w:rsidRDefault="00ED7079" w:rsidP="005429DC">
            <w:pPr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color w:val="000000" w:themeColor="text1"/>
                <w:spacing w:val="-20"/>
                <w:sz w:val="18"/>
                <w:szCs w:val="18"/>
              </w:rPr>
              <w:t>11 716,3</w:t>
            </w:r>
          </w:p>
          <w:p w:rsidR="0033458B" w:rsidRPr="008E7A06" w:rsidRDefault="0033458B" w:rsidP="00845D1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3458B" w:rsidRPr="008E7A06" w:rsidRDefault="00ED7079" w:rsidP="005429DC">
            <w:pPr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color w:val="000000" w:themeColor="text1"/>
                <w:spacing w:val="-20"/>
                <w:sz w:val="18"/>
                <w:szCs w:val="18"/>
              </w:rPr>
              <w:t>11 716,3</w:t>
            </w:r>
            <w:r w:rsidR="0033458B" w:rsidRPr="008E7A06">
              <w:rPr>
                <w:color w:val="000000" w:themeColor="text1"/>
                <w:spacing w:val="-20"/>
                <w:sz w:val="18"/>
                <w:szCs w:val="18"/>
              </w:rPr>
              <w:t> 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0C2EDD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Развитие образования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311 106,2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374 835,7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459 341,7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511620,6</w:t>
            </w:r>
          </w:p>
        </w:tc>
        <w:tc>
          <w:tcPr>
            <w:tcW w:w="900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4</w:t>
            </w:r>
            <w:r w:rsidR="00F517B0" w:rsidRPr="0023086A">
              <w:rPr>
                <w:spacing w:val="-20"/>
                <w:sz w:val="20"/>
                <w:szCs w:val="20"/>
              </w:rPr>
              <w:t>86054,3</w:t>
            </w:r>
          </w:p>
        </w:tc>
        <w:tc>
          <w:tcPr>
            <w:tcW w:w="801" w:type="dxa"/>
            <w:vAlign w:val="center"/>
          </w:tcPr>
          <w:p w:rsidR="0033458B" w:rsidRPr="0023086A" w:rsidRDefault="00F517B0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370987,4</w:t>
            </w:r>
          </w:p>
        </w:tc>
        <w:tc>
          <w:tcPr>
            <w:tcW w:w="992" w:type="dxa"/>
            <w:vAlign w:val="center"/>
          </w:tcPr>
          <w:p w:rsidR="0033458B" w:rsidRPr="0023086A" w:rsidRDefault="00F517B0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363918,1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334 410,8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8048AA">
            <w:pPr>
              <w:pStyle w:val="ConsPlusNormal"/>
              <w:widowControl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</w:rPr>
              <w:t>334410,8</w:t>
            </w:r>
          </w:p>
        </w:tc>
        <w:tc>
          <w:tcPr>
            <w:tcW w:w="849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18"/>
                <w:szCs w:val="18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</w:rPr>
              <w:t>334 410,8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904F65" w:rsidRDefault="000C2EDD" w:rsidP="000C2EDD">
            <w:pPr>
              <w:spacing w:line="223" w:lineRule="auto"/>
              <w:rPr>
                <w:sz w:val="22"/>
                <w:szCs w:val="22"/>
              </w:rPr>
            </w:pPr>
            <w:r w:rsidRPr="00904F65">
              <w:rPr>
                <w:sz w:val="22"/>
                <w:szCs w:val="22"/>
              </w:rPr>
              <w:t>«</w:t>
            </w:r>
            <w:r w:rsidR="0033458B" w:rsidRPr="00904F65">
              <w:rPr>
                <w:sz w:val="22"/>
                <w:szCs w:val="22"/>
              </w:rPr>
              <w:t>Молодеж</w:t>
            </w:r>
            <w:r w:rsidRPr="00904F65">
              <w:rPr>
                <w:sz w:val="22"/>
                <w:szCs w:val="22"/>
              </w:rPr>
              <w:t>ная политика и социальная активность»</w:t>
            </w:r>
          </w:p>
        </w:tc>
        <w:tc>
          <w:tcPr>
            <w:tcW w:w="991" w:type="dxa"/>
            <w:vAlign w:val="center"/>
          </w:tcPr>
          <w:p w:rsidR="0033458B" w:rsidRPr="00904F65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232,4</w:t>
            </w:r>
          </w:p>
        </w:tc>
        <w:tc>
          <w:tcPr>
            <w:tcW w:w="993" w:type="dxa"/>
            <w:vAlign w:val="center"/>
          </w:tcPr>
          <w:p w:rsidR="0033458B" w:rsidRPr="00904F65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323,5</w:t>
            </w:r>
          </w:p>
        </w:tc>
        <w:tc>
          <w:tcPr>
            <w:tcW w:w="992" w:type="dxa"/>
            <w:vAlign w:val="center"/>
          </w:tcPr>
          <w:p w:rsidR="0033458B" w:rsidRPr="00904F65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311,4</w:t>
            </w:r>
          </w:p>
        </w:tc>
        <w:tc>
          <w:tcPr>
            <w:tcW w:w="856" w:type="dxa"/>
            <w:vAlign w:val="center"/>
          </w:tcPr>
          <w:p w:rsidR="0033458B" w:rsidRPr="00904F65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437,9</w:t>
            </w:r>
          </w:p>
        </w:tc>
        <w:tc>
          <w:tcPr>
            <w:tcW w:w="900" w:type="dxa"/>
            <w:vAlign w:val="center"/>
          </w:tcPr>
          <w:p w:rsidR="0033458B" w:rsidRPr="00904F65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4</w:t>
            </w:r>
            <w:r w:rsidR="00F517B0" w:rsidRPr="00904F65">
              <w:rPr>
                <w:spacing w:val="-20"/>
                <w:sz w:val="20"/>
                <w:szCs w:val="20"/>
              </w:rPr>
              <w:t>45,1</w:t>
            </w:r>
          </w:p>
        </w:tc>
        <w:tc>
          <w:tcPr>
            <w:tcW w:w="801" w:type="dxa"/>
            <w:vAlign w:val="center"/>
          </w:tcPr>
          <w:p w:rsidR="0033458B" w:rsidRPr="00904F65" w:rsidRDefault="00F517B0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904F65">
              <w:rPr>
                <w:spacing w:val="-20"/>
                <w:sz w:val="20"/>
                <w:szCs w:val="20"/>
              </w:rPr>
              <w:t>497,3</w:t>
            </w:r>
          </w:p>
        </w:tc>
        <w:tc>
          <w:tcPr>
            <w:tcW w:w="992" w:type="dxa"/>
            <w:vAlign w:val="center"/>
          </w:tcPr>
          <w:p w:rsidR="0033458B" w:rsidRPr="00904F65" w:rsidRDefault="000C2EDD" w:rsidP="005429DC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512,8</w:t>
            </w:r>
          </w:p>
        </w:tc>
        <w:tc>
          <w:tcPr>
            <w:tcW w:w="992" w:type="dxa"/>
            <w:vAlign w:val="center"/>
          </w:tcPr>
          <w:p w:rsidR="0033458B" w:rsidRPr="00904F65" w:rsidRDefault="00904F65" w:rsidP="005429DC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851" w:type="dxa"/>
            <w:vAlign w:val="center"/>
          </w:tcPr>
          <w:p w:rsidR="0033458B" w:rsidRPr="00904F65" w:rsidRDefault="00904F65" w:rsidP="005429DC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992" w:type="dxa"/>
            <w:vAlign w:val="center"/>
          </w:tcPr>
          <w:p w:rsidR="0033458B" w:rsidRPr="00904F65" w:rsidRDefault="00904F65" w:rsidP="005429DC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992" w:type="dxa"/>
            <w:vAlign w:val="center"/>
          </w:tcPr>
          <w:p w:rsidR="0033458B" w:rsidRPr="00904F65" w:rsidRDefault="00904F65" w:rsidP="005429DC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850" w:type="dxa"/>
            <w:vAlign w:val="center"/>
          </w:tcPr>
          <w:p w:rsidR="0033458B" w:rsidRPr="00904F65" w:rsidRDefault="00904F65" w:rsidP="005429DC">
            <w:pPr>
              <w:widowControl w:val="0"/>
              <w:jc w:val="center"/>
              <w:rPr>
                <w:spacing w:val="-20"/>
              </w:rPr>
            </w:pPr>
            <w:r w:rsidRPr="00904F65">
              <w:rPr>
                <w:spacing w:val="-20"/>
              </w:rPr>
              <w:t>527,9</w:t>
            </w:r>
          </w:p>
        </w:tc>
        <w:tc>
          <w:tcPr>
            <w:tcW w:w="851" w:type="dxa"/>
            <w:vAlign w:val="center"/>
          </w:tcPr>
          <w:p w:rsidR="0033458B" w:rsidRPr="00904F65" w:rsidRDefault="00904F65" w:rsidP="005429DC">
            <w:pPr>
              <w:widowControl w:val="0"/>
              <w:jc w:val="center"/>
              <w:rPr>
                <w:spacing w:val="-20"/>
                <w:sz w:val="18"/>
                <w:szCs w:val="18"/>
              </w:rPr>
            </w:pPr>
            <w:r w:rsidRPr="00904F65">
              <w:rPr>
                <w:spacing w:val="-20"/>
                <w:sz w:val="18"/>
                <w:szCs w:val="18"/>
              </w:rPr>
              <w:t>527,9</w:t>
            </w:r>
          </w:p>
        </w:tc>
        <w:tc>
          <w:tcPr>
            <w:tcW w:w="849" w:type="dxa"/>
            <w:vAlign w:val="center"/>
          </w:tcPr>
          <w:p w:rsidR="0033458B" w:rsidRPr="00904F65" w:rsidRDefault="00904F65" w:rsidP="005429DC">
            <w:pPr>
              <w:widowControl w:val="0"/>
              <w:jc w:val="center"/>
              <w:rPr>
                <w:spacing w:val="-20"/>
                <w:sz w:val="18"/>
                <w:szCs w:val="18"/>
              </w:rPr>
            </w:pPr>
            <w:r w:rsidRPr="00904F65">
              <w:rPr>
                <w:spacing w:val="-20"/>
                <w:sz w:val="18"/>
                <w:szCs w:val="18"/>
              </w:rPr>
              <w:t>527,9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0C2EDD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Социальная поддержка граждан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223 730,7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240 757,9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254 745,2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280963,4</w:t>
            </w:r>
          </w:p>
        </w:tc>
        <w:tc>
          <w:tcPr>
            <w:tcW w:w="900" w:type="dxa"/>
            <w:vAlign w:val="center"/>
          </w:tcPr>
          <w:p w:rsidR="0033458B" w:rsidRPr="0023086A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382372,6</w:t>
            </w:r>
          </w:p>
        </w:tc>
        <w:tc>
          <w:tcPr>
            <w:tcW w:w="801" w:type="dxa"/>
            <w:vAlign w:val="center"/>
          </w:tcPr>
          <w:p w:rsidR="0033458B" w:rsidRPr="0023086A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400919,8</w:t>
            </w:r>
          </w:p>
        </w:tc>
        <w:tc>
          <w:tcPr>
            <w:tcW w:w="992" w:type="dxa"/>
            <w:vAlign w:val="center"/>
          </w:tcPr>
          <w:p w:rsidR="0033458B" w:rsidRPr="0023086A" w:rsidRDefault="000C2EDD" w:rsidP="005429DC">
            <w:pPr>
              <w:widowControl w:val="0"/>
              <w:jc w:val="center"/>
              <w:rPr>
                <w:spacing w:val="-20"/>
              </w:rPr>
            </w:pPr>
            <w:r w:rsidRPr="0023086A">
              <w:rPr>
                <w:spacing w:val="-20"/>
              </w:rPr>
              <w:t>412193,5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 w:rsidR="00ED7079"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 w:rsidR="00ED7079"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 w:rsidR="00ED7079"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 w:rsidR="00ED7079"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 w:rsidR="00ED7079">
              <w:rPr>
                <w:color w:val="000000" w:themeColor="text1"/>
                <w:spacing w:val="-20"/>
              </w:rPr>
              <w:t>03928,7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8048AA">
            <w:pPr>
              <w:widowControl w:val="0"/>
              <w:rPr>
                <w:color w:val="000000" w:themeColor="text1"/>
                <w:spacing w:val="-20"/>
                <w:sz w:val="18"/>
                <w:szCs w:val="18"/>
              </w:rPr>
            </w:pPr>
            <w:r w:rsidRPr="008E7A06">
              <w:rPr>
                <w:color w:val="000000" w:themeColor="text1"/>
                <w:spacing w:val="-20"/>
                <w:sz w:val="18"/>
                <w:szCs w:val="18"/>
              </w:rPr>
              <w:t>2</w:t>
            </w:r>
            <w:r w:rsidR="009C17C8">
              <w:rPr>
                <w:color w:val="000000" w:themeColor="text1"/>
                <w:spacing w:val="-20"/>
                <w:sz w:val="18"/>
                <w:szCs w:val="18"/>
              </w:rPr>
              <w:t>03928,7</w:t>
            </w:r>
          </w:p>
        </w:tc>
        <w:tc>
          <w:tcPr>
            <w:tcW w:w="849" w:type="dxa"/>
            <w:vAlign w:val="center"/>
          </w:tcPr>
          <w:p w:rsidR="0033458B" w:rsidRPr="008E7A06" w:rsidRDefault="009C17C8" w:rsidP="008048AA">
            <w:pPr>
              <w:widowControl w:val="0"/>
              <w:rPr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color w:val="000000" w:themeColor="text1"/>
                <w:spacing w:val="-20"/>
                <w:sz w:val="18"/>
                <w:szCs w:val="18"/>
              </w:rPr>
              <w:t>203928,7</w:t>
            </w:r>
          </w:p>
        </w:tc>
      </w:tr>
      <w:tr w:rsidR="0033458B" w:rsidRPr="008E7A06" w:rsidTr="00EC0925">
        <w:trPr>
          <w:trHeight w:val="435"/>
        </w:trPr>
        <w:tc>
          <w:tcPr>
            <w:tcW w:w="2529" w:type="dxa"/>
            <w:vAlign w:val="center"/>
          </w:tcPr>
          <w:p w:rsidR="0033458B" w:rsidRPr="008E7A06" w:rsidRDefault="000C2EDD" w:rsidP="005429DC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Доступная среда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262,7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12,7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7,9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3,9</w:t>
            </w:r>
          </w:p>
        </w:tc>
        <w:tc>
          <w:tcPr>
            <w:tcW w:w="900" w:type="dxa"/>
            <w:vAlign w:val="center"/>
          </w:tcPr>
          <w:p w:rsidR="0033458B" w:rsidRPr="0023086A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52,8</w:t>
            </w:r>
          </w:p>
        </w:tc>
        <w:tc>
          <w:tcPr>
            <w:tcW w:w="801" w:type="dxa"/>
            <w:vAlign w:val="center"/>
          </w:tcPr>
          <w:p w:rsidR="0033458B" w:rsidRPr="0023086A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369,3</w:t>
            </w:r>
          </w:p>
        </w:tc>
        <w:tc>
          <w:tcPr>
            <w:tcW w:w="992" w:type="dxa"/>
            <w:vAlign w:val="center"/>
          </w:tcPr>
          <w:p w:rsidR="0033458B" w:rsidRPr="0023086A" w:rsidRDefault="000C2EDD" w:rsidP="005429DC">
            <w:pPr>
              <w:widowControl w:val="0"/>
              <w:jc w:val="center"/>
              <w:rPr>
                <w:spacing w:val="-20"/>
              </w:rPr>
            </w:pPr>
            <w:r w:rsidRPr="0023086A">
              <w:rPr>
                <w:spacing w:val="-20"/>
              </w:rPr>
              <w:t>382,7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  <w:tc>
          <w:tcPr>
            <w:tcW w:w="849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0,0</w:t>
            </w:r>
          </w:p>
        </w:tc>
      </w:tr>
      <w:tr w:rsidR="0033458B" w:rsidRPr="009C17C8" w:rsidTr="00EC0925">
        <w:tc>
          <w:tcPr>
            <w:tcW w:w="2529" w:type="dxa"/>
            <w:vAlign w:val="center"/>
          </w:tcPr>
          <w:p w:rsidR="0033458B" w:rsidRPr="00DD5A61" w:rsidRDefault="000C2EDD" w:rsidP="005429DC">
            <w:pPr>
              <w:pStyle w:val="ConsPlusNormal"/>
              <w:widowControl w:val="0"/>
              <w:rPr>
                <w:sz w:val="22"/>
                <w:szCs w:val="22"/>
              </w:rPr>
            </w:pPr>
            <w:r w:rsidRPr="00DD5A61">
              <w:rPr>
                <w:sz w:val="22"/>
                <w:szCs w:val="22"/>
              </w:rPr>
              <w:t>«</w:t>
            </w:r>
            <w:r w:rsidR="0033458B" w:rsidRPr="00DD5A61">
              <w:rPr>
                <w:sz w:val="22"/>
                <w:szCs w:val="22"/>
              </w:rPr>
              <w:t>Обеспечение доступным и комфортным жильем населения Песчанокопского района</w:t>
            </w:r>
            <w:r w:rsidRPr="00DD5A61">
              <w:rPr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DD5A61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3 695,6</w:t>
            </w:r>
          </w:p>
        </w:tc>
        <w:tc>
          <w:tcPr>
            <w:tcW w:w="993" w:type="dxa"/>
            <w:vAlign w:val="center"/>
          </w:tcPr>
          <w:p w:rsidR="0033458B" w:rsidRPr="00DD5A61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5 208,9</w:t>
            </w:r>
          </w:p>
        </w:tc>
        <w:tc>
          <w:tcPr>
            <w:tcW w:w="992" w:type="dxa"/>
            <w:vAlign w:val="center"/>
          </w:tcPr>
          <w:p w:rsidR="0033458B" w:rsidRPr="00DD5A61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7 486,6</w:t>
            </w:r>
          </w:p>
        </w:tc>
        <w:tc>
          <w:tcPr>
            <w:tcW w:w="856" w:type="dxa"/>
            <w:vAlign w:val="center"/>
          </w:tcPr>
          <w:p w:rsidR="0033458B" w:rsidRPr="00DD5A61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28099,3</w:t>
            </w:r>
          </w:p>
        </w:tc>
        <w:tc>
          <w:tcPr>
            <w:tcW w:w="900" w:type="dxa"/>
            <w:vAlign w:val="center"/>
          </w:tcPr>
          <w:p w:rsidR="0033458B" w:rsidRPr="00DD5A61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3753,6</w:t>
            </w:r>
          </w:p>
        </w:tc>
        <w:tc>
          <w:tcPr>
            <w:tcW w:w="801" w:type="dxa"/>
            <w:vAlign w:val="center"/>
          </w:tcPr>
          <w:p w:rsidR="0033458B" w:rsidRPr="00DD5A61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1966,7</w:t>
            </w:r>
          </w:p>
        </w:tc>
        <w:tc>
          <w:tcPr>
            <w:tcW w:w="992" w:type="dxa"/>
            <w:vAlign w:val="center"/>
          </w:tcPr>
          <w:p w:rsidR="0033458B" w:rsidRPr="00DD5A61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1868,6</w:t>
            </w:r>
          </w:p>
        </w:tc>
        <w:tc>
          <w:tcPr>
            <w:tcW w:w="992" w:type="dxa"/>
            <w:vAlign w:val="center"/>
          </w:tcPr>
          <w:p w:rsidR="0033458B" w:rsidRPr="00DD5A61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DD5A61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DD5A61">
              <w:rPr>
                <w:spacing w:val="-20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DD5A61" w:rsidRDefault="0033458B" w:rsidP="005429DC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DD5A61" w:rsidRDefault="0033458B" w:rsidP="005429DC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850" w:type="dxa"/>
            <w:vAlign w:val="center"/>
          </w:tcPr>
          <w:p w:rsidR="0033458B" w:rsidRPr="00DD5A61" w:rsidRDefault="0033458B" w:rsidP="005429DC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DD5A61" w:rsidRDefault="0033458B" w:rsidP="005429DC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  <w:tc>
          <w:tcPr>
            <w:tcW w:w="849" w:type="dxa"/>
            <w:vAlign w:val="center"/>
          </w:tcPr>
          <w:p w:rsidR="0033458B" w:rsidRPr="00DD5A61" w:rsidRDefault="0033458B" w:rsidP="005429DC">
            <w:pPr>
              <w:widowControl w:val="0"/>
              <w:jc w:val="center"/>
              <w:rPr>
                <w:spacing w:val="-20"/>
              </w:rPr>
            </w:pPr>
            <w:r w:rsidRPr="00DD5A61">
              <w:rPr>
                <w:spacing w:val="-20"/>
              </w:rPr>
              <w:t>0,0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0C2EDD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Обеспечение качественными жилищно-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lastRenderedPageBreak/>
              <w:t>коммунальными услугами населения Песчанокопского района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lastRenderedPageBreak/>
              <w:t>1 406,3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8 618,3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240,2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 w:rsidRPr="008E7A06">
              <w:rPr>
                <w:color w:val="000000" w:themeColor="text1"/>
                <w:spacing w:val="-20"/>
                <w:sz w:val="20"/>
                <w:szCs w:val="20"/>
              </w:rPr>
              <w:t>9111,4</w:t>
            </w:r>
          </w:p>
        </w:tc>
        <w:tc>
          <w:tcPr>
            <w:tcW w:w="900" w:type="dxa"/>
            <w:vAlign w:val="center"/>
          </w:tcPr>
          <w:p w:rsidR="0033458B" w:rsidRPr="0023086A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96,6</w:t>
            </w:r>
          </w:p>
        </w:tc>
        <w:tc>
          <w:tcPr>
            <w:tcW w:w="801" w:type="dxa"/>
            <w:vAlign w:val="center"/>
          </w:tcPr>
          <w:p w:rsidR="0033458B" w:rsidRPr="0023086A" w:rsidRDefault="000C2EDD" w:rsidP="005429DC">
            <w:pPr>
              <w:pStyle w:val="ConsPlusNormal"/>
              <w:widowControl w:val="0"/>
              <w:jc w:val="center"/>
              <w:rPr>
                <w:spacing w:val="-20"/>
                <w:sz w:val="20"/>
                <w:szCs w:val="20"/>
              </w:rPr>
            </w:pPr>
            <w:r w:rsidRPr="0023086A">
              <w:rPr>
                <w:spacing w:val="-20"/>
                <w:sz w:val="20"/>
                <w:szCs w:val="20"/>
              </w:rPr>
              <w:t>96,6</w:t>
            </w:r>
          </w:p>
        </w:tc>
        <w:tc>
          <w:tcPr>
            <w:tcW w:w="992" w:type="dxa"/>
            <w:vAlign w:val="center"/>
          </w:tcPr>
          <w:p w:rsidR="0033458B" w:rsidRPr="0023086A" w:rsidRDefault="000C2EDD" w:rsidP="005429DC">
            <w:pPr>
              <w:widowControl w:val="0"/>
              <w:jc w:val="center"/>
              <w:rPr>
                <w:spacing w:val="-20"/>
              </w:rPr>
            </w:pPr>
            <w:r w:rsidRPr="0023086A">
              <w:rPr>
                <w:spacing w:val="-20"/>
              </w:rPr>
              <w:t>96,6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 w:rsidRPr="008E7A06">
              <w:rPr>
                <w:color w:val="000000" w:themeColor="text1"/>
                <w:spacing w:val="-20"/>
              </w:rPr>
              <w:t>2</w:t>
            </w:r>
            <w:r w:rsidR="009C17C8">
              <w:rPr>
                <w:color w:val="000000" w:themeColor="text1"/>
                <w:spacing w:val="-20"/>
              </w:rPr>
              <w:t>40,2</w:t>
            </w:r>
          </w:p>
        </w:tc>
        <w:tc>
          <w:tcPr>
            <w:tcW w:w="851" w:type="dxa"/>
            <w:vAlign w:val="center"/>
          </w:tcPr>
          <w:p w:rsidR="0033458B" w:rsidRPr="008E7A06" w:rsidRDefault="009C17C8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color w:val="000000" w:themeColor="text1"/>
                <w:spacing w:val="-20"/>
                <w:sz w:val="20"/>
                <w:szCs w:val="20"/>
              </w:rPr>
              <w:t>240,2</w:t>
            </w:r>
          </w:p>
        </w:tc>
        <w:tc>
          <w:tcPr>
            <w:tcW w:w="992" w:type="dxa"/>
            <w:vAlign w:val="center"/>
          </w:tcPr>
          <w:p w:rsidR="0033458B" w:rsidRPr="008E7A06" w:rsidRDefault="009C17C8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992" w:type="dxa"/>
            <w:vAlign w:val="center"/>
          </w:tcPr>
          <w:p w:rsidR="0033458B" w:rsidRPr="008E7A06" w:rsidRDefault="009C17C8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850" w:type="dxa"/>
            <w:vAlign w:val="center"/>
          </w:tcPr>
          <w:p w:rsidR="0033458B" w:rsidRPr="008E7A06" w:rsidRDefault="009C17C8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851" w:type="dxa"/>
            <w:vAlign w:val="center"/>
          </w:tcPr>
          <w:p w:rsidR="0033458B" w:rsidRPr="008E7A06" w:rsidRDefault="009C17C8" w:rsidP="005429DC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  <w:tc>
          <w:tcPr>
            <w:tcW w:w="849" w:type="dxa"/>
            <w:vAlign w:val="center"/>
          </w:tcPr>
          <w:p w:rsidR="0033458B" w:rsidRPr="008E7A06" w:rsidRDefault="009C17C8" w:rsidP="00E03B43">
            <w:pPr>
              <w:widowControl w:val="0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240,2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C87B77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 xml:space="preserve">Обеспечение общественного порядка и </w:t>
            </w:r>
            <w:r>
              <w:rPr>
                <w:color w:val="000000" w:themeColor="text1"/>
                <w:sz w:val="22"/>
                <w:szCs w:val="22"/>
              </w:rPr>
              <w:t>профилактика правонарушений»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3 424,3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3 466,6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4 123,1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7544,1</w:t>
            </w:r>
          </w:p>
        </w:tc>
        <w:tc>
          <w:tcPr>
            <w:tcW w:w="900" w:type="dxa"/>
            <w:vAlign w:val="center"/>
          </w:tcPr>
          <w:p w:rsidR="0033458B" w:rsidRPr="00ED7079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ED7079">
              <w:rPr>
                <w:spacing w:val="-20"/>
                <w:sz w:val="22"/>
                <w:szCs w:val="22"/>
              </w:rPr>
              <w:t>49</w:t>
            </w:r>
            <w:r w:rsidR="00C87B77" w:rsidRPr="00ED7079">
              <w:rPr>
                <w:spacing w:val="-20"/>
                <w:sz w:val="22"/>
                <w:szCs w:val="22"/>
              </w:rPr>
              <w:t>98,6</w:t>
            </w:r>
          </w:p>
        </w:tc>
        <w:tc>
          <w:tcPr>
            <w:tcW w:w="801" w:type="dxa"/>
            <w:vAlign w:val="center"/>
          </w:tcPr>
          <w:p w:rsidR="0033458B" w:rsidRPr="00ED7079" w:rsidRDefault="00C87B77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ED7079">
              <w:rPr>
                <w:spacing w:val="-20"/>
                <w:sz w:val="22"/>
                <w:szCs w:val="22"/>
              </w:rPr>
              <w:t>4968,6</w:t>
            </w:r>
          </w:p>
        </w:tc>
        <w:tc>
          <w:tcPr>
            <w:tcW w:w="992" w:type="dxa"/>
            <w:vAlign w:val="center"/>
          </w:tcPr>
          <w:p w:rsidR="0033458B" w:rsidRPr="0023086A" w:rsidRDefault="00C87B77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4 968,6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</w:t>
            </w:r>
            <w:r w:rsidR="009C17C8">
              <w:rPr>
                <w:color w:val="000000" w:themeColor="text1"/>
                <w:spacing w:val="-20"/>
                <w:sz w:val="22"/>
                <w:szCs w:val="22"/>
              </w:rPr>
              <w:t> 236,1</w:t>
            </w:r>
          </w:p>
        </w:tc>
        <w:tc>
          <w:tcPr>
            <w:tcW w:w="851" w:type="dxa"/>
            <w:vAlign w:val="center"/>
          </w:tcPr>
          <w:p w:rsidR="0033458B" w:rsidRPr="008E7A06" w:rsidRDefault="009C17C8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992" w:type="dxa"/>
            <w:vAlign w:val="center"/>
          </w:tcPr>
          <w:p w:rsidR="0033458B" w:rsidRPr="008E7A06" w:rsidRDefault="009C17C8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992" w:type="dxa"/>
            <w:vAlign w:val="center"/>
          </w:tcPr>
          <w:p w:rsidR="0033458B" w:rsidRPr="008E7A06" w:rsidRDefault="009C17C8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850" w:type="dxa"/>
            <w:vAlign w:val="center"/>
          </w:tcPr>
          <w:p w:rsidR="0033458B" w:rsidRPr="008E7A06" w:rsidRDefault="009C17C8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851" w:type="dxa"/>
            <w:vAlign w:val="center"/>
          </w:tcPr>
          <w:p w:rsidR="0033458B" w:rsidRPr="008E7A06" w:rsidRDefault="009C17C8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4 236,1</w:t>
            </w:r>
          </w:p>
        </w:tc>
        <w:tc>
          <w:tcPr>
            <w:tcW w:w="849" w:type="dxa"/>
            <w:vAlign w:val="center"/>
          </w:tcPr>
          <w:p w:rsidR="0033458B" w:rsidRPr="008E7A06" w:rsidRDefault="009C17C8" w:rsidP="00E03B43">
            <w:pPr>
              <w:pStyle w:val="ConsPlusNormal"/>
              <w:widowControl w:val="0"/>
              <w:ind w:left="-147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4236,1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C56AE5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2 849,4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4 349,8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4 852,5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6516,2</w:t>
            </w:r>
          </w:p>
        </w:tc>
        <w:tc>
          <w:tcPr>
            <w:tcW w:w="900" w:type="dxa"/>
            <w:vAlign w:val="center"/>
          </w:tcPr>
          <w:p w:rsidR="0033458B" w:rsidRPr="00ED7079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ED7079">
              <w:rPr>
                <w:spacing w:val="-20"/>
                <w:sz w:val="22"/>
                <w:szCs w:val="22"/>
              </w:rPr>
              <w:t>6779,3</w:t>
            </w:r>
          </w:p>
        </w:tc>
        <w:tc>
          <w:tcPr>
            <w:tcW w:w="801" w:type="dxa"/>
            <w:vAlign w:val="center"/>
          </w:tcPr>
          <w:p w:rsidR="0033458B" w:rsidRPr="00ED7079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ED7079">
              <w:rPr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992" w:type="dxa"/>
            <w:vAlign w:val="center"/>
          </w:tcPr>
          <w:p w:rsidR="0033458B" w:rsidRPr="0023086A" w:rsidRDefault="00C56AE5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992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851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992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992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850" w:type="dxa"/>
            <w:vAlign w:val="center"/>
          </w:tcPr>
          <w:p w:rsidR="0033458B" w:rsidRPr="00EC0925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EC0925"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851" w:type="dxa"/>
            <w:vAlign w:val="center"/>
          </w:tcPr>
          <w:p w:rsidR="0033458B" w:rsidRPr="00EC0925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EC0925"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  <w:tc>
          <w:tcPr>
            <w:tcW w:w="849" w:type="dxa"/>
            <w:vAlign w:val="center"/>
          </w:tcPr>
          <w:p w:rsidR="0033458B" w:rsidRPr="00EC0925" w:rsidRDefault="00EC0925" w:rsidP="00E03B43">
            <w:pPr>
              <w:widowControl w:val="0"/>
              <w:ind w:left="-147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EC0925">
              <w:rPr>
                <w:color w:val="000000" w:themeColor="text1"/>
                <w:spacing w:val="-20"/>
                <w:sz w:val="22"/>
                <w:szCs w:val="22"/>
              </w:rPr>
              <w:t>6716,6</w:t>
            </w:r>
          </w:p>
        </w:tc>
      </w:tr>
      <w:tr w:rsidR="0033458B" w:rsidRPr="008E7A06" w:rsidTr="00EC0925">
        <w:tc>
          <w:tcPr>
            <w:tcW w:w="2529" w:type="dxa"/>
            <w:vAlign w:val="center"/>
          </w:tcPr>
          <w:p w:rsidR="0033458B" w:rsidRPr="008E7A06" w:rsidRDefault="00C56AE5" w:rsidP="005429DC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Развитие культуры и туризма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B86633">
            <w:pPr>
              <w:pStyle w:val="ConsPlusNormal"/>
              <w:widowControl w:val="0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31 143,0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61 923,8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50 027,1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56184,8</w:t>
            </w:r>
          </w:p>
        </w:tc>
        <w:tc>
          <w:tcPr>
            <w:tcW w:w="900" w:type="dxa"/>
            <w:vAlign w:val="center"/>
          </w:tcPr>
          <w:p w:rsidR="0033458B" w:rsidRPr="0023086A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58273,7</w:t>
            </w:r>
          </w:p>
        </w:tc>
        <w:tc>
          <w:tcPr>
            <w:tcW w:w="801" w:type="dxa"/>
            <w:vAlign w:val="center"/>
          </w:tcPr>
          <w:p w:rsidR="0033458B" w:rsidRPr="0023086A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35968,1</w:t>
            </w:r>
          </w:p>
        </w:tc>
        <w:tc>
          <w:tcPr>
            <w:tcW w:w="992" w:type="dxa"/>
            <w:vAlign w:val="center"/>
          </w:tcPr>
          <w:p w:rsidR="0033458B" w:rsidRPr="0023086A" w:rsidRDefault="00C56AE5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64040,5</w:t>
            </w:r>
          </w:p>
        </w:tc>
        <w:tc>
          <w:tcPr>
            <w:tcW w:w="992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851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992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992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850" w:type="dxa"/>
            <w:vAlign w:val="center"/>
          </w:tcPr>
          <w:p w:rsidR="0033458B" w:rsidRPr="008E7A06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851" w:type="dxa"/>
            <w:vAlign w:val="center"/>
          </w:tcPr>
          <w:p w:rsidR="0033458B" w:rsidRPr="00EC0925" w:rsidRDefault="00EC0925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  <w:tc>
          <w:tcPr>
            <w:tcW w:w="849" w:type="dxa"/>
            <w:vAlign w:val="center"/>
          </w:tcPr>
          <w:p w:rsidR="0033458B" w:rsidRPr="00EC0925" w:rsidRDefault="00EC0925" w:rsidP="00E03B43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30018,1</w:t>
            </w:r>
          </w:p>
        </w:tc>
      </w:tr>
      <w:tr w:rsidR="0033458B" w:rsidRPr="008E7A06" w:rsidTr="00EC0925">
        <w:trPr>
          <w:trHeight w:val="860"/>
        </w:trPr>
        <w:tc>
          <w:tcPr>
            <w:tcW w:w="2529" w:type="dxa"/>
          </w:tcPr>
          <w:p w:rsidR="0033458B" w:rsidRPr="008E7A06" w:rsidRDefault="00C56AE5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Охрана окружающей среды и рациональное природопользование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690,9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00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01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23086A" w:rsidRDefault="0033458B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33458B" w:rsidRPr="00C33373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C33373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33458B" w:rsidRPr="00C33373" w:rsidRDefault="0033458B" w:rsidP="00E03B43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C56AE5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Развитие физической культуры и спорта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602,4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637,4</w:t>
            </w:r>
          </w:p>
        </w:tc>
        <w:tc>
          <w:tcPr>
            <w:tcW w:w="900" w:type="dxa"/>
            <w:vAlign w:val="center"/>
          </w:tcPr>
          <w:p w:rsidR="0033458B" w:rsidRPr="0023086A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141989,1</w:t>
            </w:r>
          </w:p>
        </w:tc>
        <w:tc>
          <w:tcPr>
            <w:tcW w:w="801" w:type="dxa"/>
            <w:vAlign w:val="center"/>
          </w:tcPr>
          <w:p w:rsidR="0033458B" w:rsidRPr="0023086A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689,4</w:t>
            </w:r>
          </w:p>
        </w:tc>
        <w:tc>
          <w:tcPr>
            <w:tcW w:w="992" w:type="dxa"/>
            <w:vAlign w:val="center"/>
          </w:tcPr>
          <w:p w:rsidR="0033458B" w:rsidRPr="0023086A" w:rsidRDefault="00C56AE5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717,0</w:t>
            </w:r>
          </w:p>
        </w:tc>
        <w:tc>
          <w:tcPr>
            <w:tcW w:w="992" w:type="dxa"/>
            <w:vAlign w:val="center"/>
          </w:tcPr>
          <w:p w:rsidR="0033458B" w:rsidRPr="008E7A06" w:rsidRDefault="00C33373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="0033458B"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33458B" w:rsidRPr="008E7A06" w:rsidRDefault="00C33373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="0033458B"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33458B" w:rsidRPr="008E7A06" w:rsidRDefault="00C33373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="0033458B"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33458B" w:rsidRPr="008E7A06" w:rsidRDefault="00C33373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="0033458B" w:rsidRPr="008E7A06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850" w:type="dxa"/>
            <w:vAlign w:val="center"/>
          </w:tcPr>
          <w:p w:rsidR="0033458B" w:rsidRPr="00C33373" w:rsidRDefault="00C33373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="0033458B" w:rsidRPr="00C33373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33458B" w:rsidRPr="00C33373" w:rsidRDefault="00C33373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="0033458B" w:rsidRPr="00C33373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  <w:tc>
          <w:tcPr>
            <w:tcW w:w="849" w:type="dxa"/>
            <w:vAlign w:val="center"/>
          </w:tcPr>
          <w:p w:rsidR="0033458B" w:rsidRPr="00C33373" w:rsidRDefault="00C33373" w:rsidP="00DF4C61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717</w:t>
            </w:r>
            <w:r w:rsidR="0033458B" w:rsidRPr="00C33373">
              <w:rPr>
                <w:color w:val="000000" w:themeColor="text1"/>
                <w:spacing w:val="-20"/>
                <w:sz w:val="22"/>
                <w:szCs w:val="22"/>
              </w:rPr>
              <w:t>,0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C56AE5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Экономическое развитие и инновационная экономика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486,7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200,0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200,0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100,0</w:t>
            </w:r>
          </w:p>
        </w:tc>
        <w:tc>
          <w:tcPr>
            <w:tcW w:w="900" w:type="dxa"/>
            <w:vAlign w:val="center"/>
          </w:tcPr>
          <w:p w:rsidR="0033458B" w:rsidRPr="0023086A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514,5</w:t>
            </w:r>
          </w:p>
        </w:tc>
        <w:tc>
          <w:tcPr>
            <w:tcW w:w="801" w:type="dxa"/>
            <w:vAlign w:val="center"/>
          </w:tcPr>
          <w:p w:rsidR="0033458B" w:rsidRPr="0023086A" w:rsidRDefault="00C56AE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20</w:t>
            </w:r>
            <w:r w:rsidR="0033458B"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23086A" w:rsidRDefault="00C56AE5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20</w:t>
            </w:r>
            <w:r w:rsidR="0033458B"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33458B" w:rsidRPr="00C33373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C33373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33458B" w:rsidRPr="00C33373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4E0F1B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Информационное общество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6 166,6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6 147,3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7 185,1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8102,1</w:t>
            </w:r>
          </w:p>
        </w:tc>
        <w:tc>
          <w:tcPr>
            <w:tcW w:w="900" w:type="dxa"/>
            <w:vAlign w:val="center"/>
          </w:tcPr>
          <w:p w:rsidR="0033458B" w:rsidRPr="0023086A" w:rsidRDefault="004E0F1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9437,6</w:t>
            </w:r>
          </w:p>
        </w:tc>
        <w:tc>
          <w:tcPr>
            <w:tcW w:w="801" w:type="dxa"/>
            <w:vAlign w:val="center"/>
          </w:tcPr>
          <w:p w:rsidR="0033458B" w:rsidRPr="0023086A" w:rsidRDefault="004E0F1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9705,1</w:t>
            </w:r>
          </w:p>
        </w:tc>
        <w:tc>
          <w:tcPr>
            <w:tcW w:w="992" w:type="dxa"/>
            <w:vAlign w:val="center"/>
          </w:tcPr>
          <w:p w:rsidR="0033458B" w:rsidRPr="0023086A" w:rsidRDefault="004E0F1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9633,5</w:t>
            </w:r>
          </w:p>
        </w:tc>
        <w:tc>
          <w:tcPr>
            <w:tcW w:w="992" w:type="dxa"/>
            <w:vAlign w:val="center"/>
          </w:tcPr>
          <w:p w:rsidR="0033458B" w:rsidRPr="008E7A06" w:rsidRDefault="00C33373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4470,9</w:t>
            </w:r>
          </w:p>
        </w:tc>
        <w:tc>
          <w:tcPr>
            <w:tcW w:w="851" w:type="dxa"/>
            <w:vAlign w:val="center"/>
          </w:tcPr>
          <w:p w:rsidR="0033458B" w:rsidRPr="008E7A06" w:rsidRDefault="00C33373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4470,9</w:t>
            </w:r>
          </w:p>
        </w:tc>
        <w:tc>
          <w:tcPr>
            <w:tcW w:w="992" w:type="dxa"/>
            <w:vAlign w:val="center"/>
          </w:tcPr>
          <w:p w:rsidR="0033458B" w:rsidRPr="008E7A06" w:rsidRDefault="00C33373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4470,9</w:t>
            </w:r>
          </w:p>
        </w:tc>
        <w:tc>
          <w:tcPr>
            <w:tcW w:w="992" w:type="dxa"/>
            <w:vAlign w:val="center"/>
          </w:tcPr>
          <w:p w:rsidR="0033458B" w:rsidRPr="008E7A06" w:rsidRDefault="00C33373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4470,9</w:t>
            </w:r>
          </w:p>
        </w:tc>
        <w:tc>
          <w:tcPr>
            <w:tcW w:w="850" w:type="dxa"/>
            <w:vAlign w:val="center"/>
          </w:tcPr>
          <w:p w:rsidR="0033458B" w:rsidRPr="00C33373" w:rsidRDefault="00C33373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4470,9</w:t>
            </w:r>
          </w:p>
        </w:tc>
        <w:tc>
          <w:tcPr>
            <w:tcW w:w="851" w:type="dxa"/>
            <w:vAlign w:val="center"/>
          </w:tcPr>
          <w:p w:rsidR="0033458B" w:rsidRPr="00C33373" w:rsidRDefault="00C33373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4470,9</w:t>
            </w:r>
          </w:p>
        </w:tc>
        <w:tc>
          <w:tcPr>
            <w:tcW w:w="849" w:type="dxa"/>
            <w:vAlign w:val="center"/>
          </w:tcPr>
          <w:p w:rsidR="0033458B" w:rsidRPr="00C33373" w:rsidRDefault="00C33373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4470,9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4E0F1B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Развитие транспортной системы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20 184,7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27 950,9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54 759,3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41214,4</w:t>
            </w:r>
          </w:p>
        </w:tc>
        <w:tc>
          <w:tcPr>
            <w:tcW w:w="900" w:type="dxa"/>
            <w:vAlign w:val="center"/>
          </w:tcPr>
          <w:p w:rsidR="0033458B" w:rsidRPr="0023086A" w:rsidRDefault="004E0F1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38784,6</w:t>
            </w:r>
          </w:p>
        </w:tc>
        <w:tc>
          <w:tcPr>
            <w:tcW w:w="801" w:type="dxa"/>
            <w:vAlign w:val="center"/>
          </w:tcPr>
          <w:p w:rsidR="0033458B" w:rsidRPr="0023086A" w:rsidRDefault="004E0F1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40208,3</w:t>
            </w:r>
          </w:p>
        </w:tc>
        <w:tc>
          <w:tcPr>
            <w:tcW w:w="992" w:type="dxa"/>
            <w:vAlign w:val="center"/>
          </w:tcPr>
          <w:p w:rsidR="0033458B" w:rsidRPr="0023086A" w:rsidRDefault="004E0F1B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41750,8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21 148,3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21 148,3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21 148,3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21 148,3</w:t>
            </w:r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21 148,3</w:t>
            </w:r>
          </w:p>
        </w:tc>
        <w:tc>
          <w:tcPr>
            <w:tcW w:w="851" w:type="dxa"/>
            <w:vAlign w:val="center"/>
          </w:tcPr>
          <w:p w:rsidR="0033458B" w:rsidRPr="00C33373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21 148,3</w:t>
            </w:r>
          </w:p>
        </w:tc>
        <w:tc>
          <w:tcPr>
            <w:tcW w:w="849" w:type="dxa"/>
            <w:vAlign w:val="center"/>
          </w:tcPr>
          <w:p w:rsidR="0033458B" w:rsidRPr="00C33373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C33373">
              <w:rPr>
                <w:color w:val="000000" w:themeColor="text1"/>
                <w:spacing w:val="-20"/>
                <w:sz w:val="22"/>
                <w:szCs w:val="22"/>
              </w:rPr>
              <w:t>21 148,3 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432DA2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7 468,6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2 099,5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2 099,5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4904,7</w:t>
            </w:r>
          </w:p>
        </w:tc>
        <w:tc>
          <w:tcPr>
            <w:tcW w:w="900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</w:t>
            </w:r>
            <w:r w:rsidR="00B011D1" w:rsidRPr="0023086A">
              <w:rPr>
                <w:spacing w:val="-20"/>
                <w:sz w:val="22"/>
                <w:szCs w:val="22"/>
              </w:rPr>
              <w:t>495,8</w:t>
            </w:r>
          </w:p>
        </w:tc>
        <w:tc>
          <w:tcPr>
            <w:tcW w:w="801" w:type="dxa"/>
            <w:vAlign w:val="center"/>
          </w:tcPr>
          <w:p w:rsidR="0033458B" w:rsidRPr="0023086A" w:rsidRDefault="00B011D1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4512,7</w:t>
            </w:r>
          </w:p>
        </w:tc>
        <w:tc>
          <w:tcPr>
            <w:tcW w:w="992" w:type="dxa"/>
            <w:vAlign w:val="center"/>
          </w:tcPr>
          <w:p w:rsidR="0033458B" w:rsidRPr="0023086A" w:rsidRDefault="00B011D1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9372,7</w:t>
            </w:r>
          </w:p>
        </w:tc>
        <w:tc>
          <w:tcPr>
            <w:tcW w:w="992" w:type="dxa"/>
            <w:vAlign w:val="center"/>
          </w:tcPr>
          <w:p w:rsidR="0033458B" w:rsidRPr="008E7A06" w:rsidRDefault="001E6478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851" w:type="dxa"/>
            <w:vAlign w:val="center"/>
          </w:tcPr>
          <w:p w:rsidR="0033458B" w:rsidRPr="008E7A06" w:rsidRDefault="001E6478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992" w:type="dxa"/>
            <w:vAlign w:val="center"/>
          </w:tcPr>
          <w:p w:rsidR="0033458B" w:rsidRPr="008E7A06" w:rsidRDefault="001E6478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992" w:type="dxa"/>
            <w:vAlign w:val="center"/>
          </w:tcPr>
          <w:p w:rsidR="0033458B" w:rsidRPr="008E7A06" w:rsidRDefault="001E6478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850" w:type="dxa"/>
            <w:vAlign w:val="center"/>
          </w:tcPr>
          <w:p w:rsidR="0033458B" w:rsidRPr="001E6478" w:rsidRDefault="001E6478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1E6478">
              <w:rPr>
                <w:color w:val="000000" w:themeColor="text1"/>
                <w:spacing w:val="-20"/>
                <w:sz w:val="22"/>
                <w:szCs w:val="22"/>
              </w:rPr>
              <w:t>4571,1</w:t>
            </w:r>
          </w:p>
        </w:tc>
        <w:tc>
          <w:tcPr>
            <w:tcW w:w="851" w:type="dxa"/>
            <w:vAlign w:val="center"/>
          </w:tcPr>
          <w:p w:rsidR="0033458B" w:rsidRPr="001E6478" w:rsidRDefault="001E6478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1E6478"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  <w:tc>
          <w:tcPr>
            <w:tcW w:w="849" w:type="dxa"/>
            <w:vAlign w:val="center"/>
          </w:tcPr>
          <w:p w:rsidR="0033458B" w:rsidRPr="001E6478" w:rsidRDefault="001E6478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1E6478">
              <w:rPr>
                <w:color w:val="000000" w:themeColor="text1"/>
                <w:spacing w:val="-20"/>
                <w:sz w:val="22"/>
                <w:szCs w:val="22"/>
              </w:rPr>
              <w:t>1 388,6</w:t>
            </w:r>
          </w:p>
        </w:tc>
      </w:tr>
      <w:tr w:rsidR="0033458B" w:rsidRPr="008E7A06" w:rsidTr="00EC0925">
        <w:trPr>
          <w:trHeight w:val="533"/>
        </w:trPr>
        <w:tc>
          <w:tcPr>
            <w:tcW w:w="2529" w:type="dxa"/>
            <w:vAlign w:val="center"/>
          </w:tcPr>
          <w:p w:rsidR="0033458B" w:rsidRPr="00650D5C" w:rsidRDefault="00432DA2" w:rsidP="005429DC">
            <w:pPr>
              <w:pStyle w:val="ConsPlusNormal"/>
              <w:widowControl w:val="0"/>
              <w:rPr>
                <w:sz w:val="22"/>
                <w:szCs w:val="22"/>
              </w:rPr>
            </w:pPr>
            <w:r w:rsidRPr="00650D5C">
              <w:rPr>
                <w:sz w:val="22"/>
                <w:szCs w:val="22"/>
              </w:rPr>
              <w:t>«</w:t>
            </w:r>
            <w:r w:rsidR="0033458B" w:rsidRPr="00650D5C">
              <w:rPr>
                <w:sz w:val="22"/>
                <w:szCs w:val="22"/>
              </w:rPr>
              <w:t>Энергоэффективность и развитие энергетики</w:t>
            </w:r>
            <w:r w:rsidRPr="00650D5C">
              <w:rPr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650D5C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3458B" w:rsidRPr="00650D5C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650D5C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50,0</w:t>
            </w:r>
          </w:p>
        </w:tc>
        <w:tc>
          <w:tcPr>
            <w:tcW w:w="856" w:type="dxa"/>
            <w:vAlign w:val="center"/>
          </w:tcPr>
          <w:p w:rsidR="0033458B" w:rsidRPr="00650D5C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650D5C">
              <w:rPr>
                <w:spacing w:val="-20"/>
                <w:sz w:val="22"/>
                <w:szCs w:val="22"/>
              </w:rPr>
              <w:t>50,0</w:t>
            </w:r>
          </w:p>
        </w:tc>
        <w:tc>
          <w:tcPr>
            <w:tcW w:w="900" w:type="dxa"/>
            <w:vAlign w:val="center"/>
          </w:tcPr>
          <w:p w:rsidR="0033458B" w:rsidRPr="0023086A" w:rsidRDefault="00432DA2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6</w:t>
            </w:r>
            <w:r w:rsidR="0033458B"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01" w:type="dxa"/>
            <w:vAlign w:val="center"/>
          </w:tcPr>
          <w:p w:rsidR="0033458B" w:rsidRPr="0023086A" w:rsidRDefault="00432DA2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6</w:t>
            </w:r>
            <w:r w:rsidR="0033458B"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23086A" w:rsidRDefault="00432DA2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6</w:t>
            </w:r>
            <w:r w:rsidR="0033458B"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650D5C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Развитие муниципального управления и муниципальной службы в Песчанокопском районе, дополнительное профессиональное</w:t>
            </w:r>
            <w:r>
              <w:rPr>
                <w:color w:val="000000" w:themeColor="text1"/>
                <w:sz w:val="22"/>
                <w:szCs w:val="22"/>
              </w:rPr>
              <w:t xml:space="preserve"> образование 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 xml:space="preserve"> лиц, занятых в системе местного самоуправления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40,0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48,4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153,3</w:t>
            </w:r>
          </w:p>
        </w:tc>
        <w:tc>
          <w:tcPr>
            <w:tcW w:w="900" w:type="dxa"/>
            <w:vAlign w:val="center"/>
          </w:tcPr>
          <w:p w:rsidR="0033458B" w:rsidRPr="0023086A" w:rsidRDefault="00650D5C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90</w:t>
            </w:r>
            <w:r w:rsidR="0033458B" w:rsidRPr="0023086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801" w:type="dxa"/>
            <w:vAlign w:val="center"/>
          </w:tcPr>
          <w:p w:rsidR="0033458B" w:rsidRPr="0023086A" w:rsidRDefault="00650D5C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90</w:t>
            </w:r>
            <w:r w:rsidR="0033458B" w:rsidRPr="0023086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33458B" w:rsidRPr="0023086A" w:rsidRDefault="00650D5C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90</w:t>
            </w:r>
            <w:r w:rsidR="0033458B" w:rsidRPr="0023086A">
              <w:rPr>
                <w:spacing w:val="-20"/>
                <w:sz w:val="22"/>
                <w:szCs w:val="22"/>
              </w:rPr>
              <w:t>,</w:t>
            </w:r>
            <w:r w:rsidRPr="0023086A">
              <w:rPr>
                <w:spacing w:val="-2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33458B" w:rsidRPr="000458E9" w:rsidRDefault="00D01066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51" w:type="dxa"/>
            <w:vAlign w:val="center"/>
          </w:tcPr>
          <w:p w:rsidR="0033458B" w:rsidRPr="000458E9" w:rsidRDefault="00D01066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33458B" w:rsidRPr="000458E9" w:rsidRDefault="00D01066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992" w:type="dxa"/>
            <w:vAlign w:val="center"/>
          </w:tcPr>
          <w:p w:rsidR="0033458B" w:rsidRPr="000458E9" w:rsidRDefault="00D01066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50" w:type="dxa"/>
            <w:vAlign w:val="center"/>
          </w:tcPr>
          <w:p w:rsidR="0033458B" w:rsidRPr="000458E9" w:rsidRDefault="00D01066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51" w:type="dxa"/>
            <w:vAlign w:val="center"/>
          </w:tcPr>
          <w:p w:rsidR="0033458B" w:rsidRPr="000458E9" w:rsidRDefault="00D01066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  <w:tc>
          <w:tcPr>
            <w:tcW w:w="849" w:type="dxa"/>
            <w:vAlign w:val="center"/>
          </w:tcPr>
          <w:p w:rsidR="0033458B" w:rsidRPr="000458E9" w:rsidRDefault="00D01066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0458E9">
              <w:rPr>
                <w:spacing w:val="-20"/>
                <w:sz w:val="22"/>
                <w:szCs w:val="22"/>
              </w:rPr>
              <w:t>90,0</w:t>
            </w:r>
          </w:p>
        </w:tc>
      </w:tr>
      <w:tr w:rsidR="0033458B" w:rsidRPr="008E7A06" w:rsidTr="00EC0925">
        <w:trPr>
          <w:trHeight w:val="1830"/>
        </w:trPr>
        <w:tc>
          <w:tcPr>
            <w:tcW w:w="2529" w:type="dxa"/>
          </w:tcPr>
          <w:p w:rsidR="0033458B" w:rsidRPr="008E7A06" w:rsidRDefault="00BF3E45" w:rsidP="005A67CA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6 736,5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7 607,8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7 980,1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8419,9</w:t>
            </w:r>
          </w:p>
        </w:tc>
        <w:tc>
          <w:tcPr>
            <w:tcW w:w="900" w:type="dxa"/>
            <w:vAlign w:val="center"/>
          </w:tcPr>
          <w:p w:rsidR="0033458B" w:rsidRPr="0023086A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42026,5</w:t>
            </w:r>
          </w:p>
        </w:tc>
        <w:tc>
          <w:tcPr>
            <w:tcW w:w="801" w:type="dxa"/>
            <w:vAlign w:val="center"/>
          </w:tcPr>
          <w:p w:rsidR="0033458B" w:rsidRPr="0023086A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33371,7</w:t>
            </w:r>
          </w:p>
        </w:tc>
        <w:tc>
          <w:tcPr>
            <w:tcW w:w="992" w:type="dxa"/>
            <w:vAlign w:val="center"/>
          </w:tcPr>
          <w:p w:rsidR="0033458B" w:rsidRPr="0023086A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32679,5</w:t>
            </w:r>
          </w:p>
        </w:tc>
        <w:tc>
          <w:tcPr>
            <w:tcW w:w="992" w:type="dxa"/>
            <w:vAlign w:val="center"/>
          </w:tcPr>
          <w:p w:rsidR="0033458B" w:rsidRPr="008E7A06" w:rsidRDefault="00312525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851" w:type="dxa"/>
            <w:vAlign w:val="center"/>
          </w:tcPr>
          <w:p w:rsidR="0033458B" w:rsidRPr="008E7A06" w:rsidRDefault="00312525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  <w:p w:rsidR="0033458B" w:rsidRPr="008E7A06" w:rsidRDefault="00312525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  <w:p w:rsidR="0033458B" w:rsidRPr="008E7A06" w:rsidRDefault="0033458B" w:rsidP="006D0C7A">
            <w:pPr>
              <w:rPr>
                <w:color w:val="000000" w:themeColor="text1"/>
              </w:rPr>
            </w:pPr>
          </w:p>
          <w:p w:rsidR="0033458B" w:rsidRPr="008E7A06" w:rsidRDefault="0033458B" w:rsidP="006D0C7A">
            <w:pPr>
              <w:rPr>
                <w:color w:val="000000" w:themeColor="text1"/>
              </w:rPr>
            </w:pPr>
          </w:p>
          <w:p w:rsidR="0033458B" w:rsidRPr="008E7A06" w:rsidRDefault="0033458B" w:rsidP="006D0C7A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3458B" w:rsidRPr="008E7A06" w:rsidRDefault="00312525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850" w:type="dxa"/>
            <w:vAlign w:val="center"/>
          </w:tcPr>
          <w:p w:rsidR="0033458B" w:rsidRPr="008E7A06" w:rsidRDefault="00312525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851" w:type="dxa"/>
            <w:vAlign w:val="center"/>
          </w:tcPr>
          <w:p w:rsidR="0033458B" w:rsidRPr="008E7A06" w:rsidRDefault="00312525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  <w:tc>
          <w:tcPr>
            <w:tcW w:w="849" w:type="dxa"/>
            <w:vAlign w:val="center"/>
          </w:tcPr>
          <w:p w:rsidR="0033458B" w:rsidRPr="008E7A06" w:rsidRDefault="00312525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color w:val="000000" w:themeColor="text1"/>
                <w:spacing w:val="-20"/>
                <w:sz w:val="22"/>
                <w:szCs w:val="22"/>
              </w:rPr>
              <w:t>9092,0</w:t>
            </w:r>
          </w:p>
        </w:tc>
      </w:tr>
      <w:tr w:rsidR="0033458B" w:rsidRPr="008E7A06" w:rsidTr="00EC0925">
        <w:tc>
          <w:tcPr>
            <w:tcW w:w="2529" w:type="dxa"/>
          </w:tcPr>
          <w:p w:rsidR="0033458B" w:rsidRPr="008E7A06" w:rsidRDefault="00BF3E45" w:rsidP="00147C10">
            <w:pPr>
              <w:spacing w:line="223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>Формирован</w:t>
            </w:r>
            <w:r>
              <w:rPr>
                <w:color w:val="000000" w:themeColor="text1"/>
                <w:sz w:val="22"/>
                <w:szCs w:val="22"/>
              </w:rPr>
              <w:t>ие современной городской среды на территории Песчанокопского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 xml:space="preserve"> район</w:t>
            </w:r>
            <w:r>
              <w:rPr>
                <w:color w:val="000000" w:themeColor="text1"/>
                <w:sz w:val="22"/>
                <w:szCs w:val="22"/>
              </w:rPr>
              <w:t>а"</w:t>
            </w:r>
            <w:r w:rsidR="0033458B" w:rsidRPr="008E7A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3458B" w:rsidRPr="00147C10">
              <w:rPr>
                <w:color w:val="000000" w:themeColor="text1"/>
                <w:sz w:val="22"/>
                <w:szCs w:val="22"/>
              </w:rPr>
              <w:t>&lt;</w:t>
            </w:r>
            <w:r w:rsidR="00147C10">
              <w:rPr>
                <w:color w:val="000000" w:themeColor="text1"/>
                <w:sz w:val="22"/>
                <w:szCs w:val="22"/>
              </w:rPr>
              <w:t>8</w:t>
            </w:r>
            <w:r w:rsidR="0033458B" w:rsidRPr="00147C10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50 763,5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55543,5</w:t>
            </w:r>
          </w:p>
        </w:tc>
        <w:tc>
          <w:tcPr>
            <w:tcW w:w="900" w:type="dxa"/>
            <w:vAlign w:val="center"/>
          </w:tcPr>
          <w:p w:rsidR="0033458B" w:rsidRPr="0023086A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57720,2</w:t>
            </w:r>
          </w:p>
        </w:tc>
        <w:tc>
          <w:tcPr>
            <w:tcW w:w="801" w:type="dxa"/>
            <w:vAlign w:val="center"/>
          </w:tcPr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</w:p>
          <w:p w:rsidR="0033458B" w:rsidRPr="0023086A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14999,8</w:t>
            </w:r>
          </w:p>
          <w:p w:rsidR="0033458B" w:rsidRPr="0023086A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3458B" w:rsidRPr="0023086A" w:rsidRDefault="00BF3E45" w:rsidP="005429DC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19999,9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33458B" w:rsidRPr="008E7A06" w:rsidRDefault="0033458B" w:rsidP="005429DC">
            <w:pPr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</w:tr>
      <w:tr w:rsidR="0033458B" w:rsidRPr="0043510F" w:rsidTr="00EC0925">
        <w:tc>
          <w:tcPr>
            <w:tcW w:w="2529" w:type="dxa"/>
            <w:vAlign w:val="center"/>
          </w:tcPr>
          <w:p w:rsidR="0033458B" w:rsidRPr="008E7A06" w:rsidRDefault="0033458B" w:rsidP="00147C10">
            <w:pPr>
              <w:pStyle w:val="ConsPlusNormal"/>
              <w:widowControl w:val="0"/>
              <w:rPr>
                <w:color w:val="000000" w:themeColor="text1"/>
                <w:sz w:val="22"/>
                <w:szCs w:val="22"/>
              </w:rPr>
            </w:pPr>
            <w:r w:rsidRPr="008E7A06">
              <w:rPr>
                <w:color w:val="000000" w:themeColor="text1"/>
                <w:sz w:val="22"/>
                <w:szCs w:val="22"/>
              </w:rPr>
              <w:t xml:space="preserve"> «Комплексное развитие сельских территорий»</w:t>
            </w:r>
            <w:r w:rsidR="00147C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7C10" w:rsidRPr="00147C10">
              <w:rPr>
                <w:color w:val="000000" w:themeColor="text1"/>
                <w:sz w:val="22"/>
                <w:szCs w:val="22"/>
              </w:rPr>
              <w:t>&lt;</w:t>
            </w:r>
            <w:r w:rsidR="00147C10">
              <w:rPr>
                <w:color w:val="000000" w:themeColor="text1"/>
                <w:sz w:val="22"/>
                <w:szCs w:val="22"/>
              </w:rPr>
              <w:t>9</w:t>
            </w:r>
            <w:r w:rsidR="00147C10" w:rsidRPr="00147C10">
              <w:rPr>
                <w:color w:val="000000" w:themeColor="text1"/>
                <w:sz w:val="22"/>
                <w:szCs w:val="22"/>
              </w:rPr>
              <w:t>&gt;</w:t>
            </w:r>
          </w:p>
        </w:tc>
        <w:tc>
          <w:tcPr>
            <w:tcW w:w="991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56" w:type="dxa"/>
            <w:vAlign w:val="center"/>
          </w:tcPr>
          <w:p w:rsidR="0033458B" w:rsidRPr="008E7A06" w:rsidRDefault="0033458B" w:rsidP="005429DC">
            <w:pPr>
              <w:pStyle w:val="ConsPlusNormal"/>
              <w:widowControl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8E7A06">
              <w:rPr>
                <w:color w:val="000000" w:themeColor="text1"/>
                <w:spacing w:val="-20"/>
                <w:sz w:val="22"/>
                <w:szCs w:val="22"/>
              </w:rPr>
              <w:t>520,0</w:t>
            </w:r>
          </w:p>
        </w:tc>
        <w:tc>
          <w:tcPr>
            <w:tcW w:w="900" w:type="dxa"/>
            <w:vAlign w:val="center"/>
          </w:tcPr>
          <w:p w:rsidR="0033458B" w:rsidRPr="0023086A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520,0</w:t>
            </w:r>
          </w:p>
        </w:tc>
        <w:tc>
          <w:tcPr>
            <w:tcW w:w="801" w:type="dxa"/>
            <w:vAlign w:val="center"/>
          </w:tcPr>
          <w:p w:rsidR="0033458B" w:rsidRPr="0023086A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52</w:t>
            </w:r>
            <w:r w:rsidR="0033458B"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23086A" w:rsidRDefault="00BF3E45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23086A">
              <w:rPr>
                <w:spacing w:val="-20"/>
                <w:sz w:val="22"/>
                <w:szCs w:val="22"/>
              </w:rPr>
              <w:t>52</w:t>
            </w:r>
            <w:r w:rsidR="0033458B" w:rsidRPr="0023086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43510F" w:rsidRDefault="0033458B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43510F" w:rsidRDefault="0033458B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43510F" w:rsidRDefault="0033458B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58B" w:rsidRPr="0043510F" w:rsidRDefault="0033458B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33458B" w:rsidRPr="0043510F" w:rsidRDefault="0033458B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33458B" w:rsidRPr="0043510F" w:rsidRDefault="0033458B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vAlign w:val="center"/>
          </w:tcPr>
          <w:p w:rsidR="0033458B" w:rsidRPr="0043510F" w:rsidRDefault="0033458B" w:rsidP="0019445D">
            <w:pPr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43510F">
              <w:rPr>
                <w:spacing w:val="-20"/>
                <w:sz w:val="22"/>
                <w:szCs w:val="22"/>
              </w:rPr>
              <w:t>0,0</w:t>
            </w:r>
          </w:p>
        </w:tc>
      </w:tr>
      <w:tr w:rsidR="0033458B" w:rsidRPr="00586E28" w:rsidTr="00EC0925">
        <w:tc>
          <w:tcPr>
            <w:tcW w:w="2529" w:type="dxa"/>
            <w:vAlign w:val="center"/>
          </w:tcPr>
          <w:p w:rsidR="0033458B" w:rsidRPr="00586E28" w:rsidRDefault="0033458B" w:rsidP="005429DC">
            <w:pPr>
              <w:pStyle w:val="ConsPlusNormal"/>
              <w:widowControl w:val="0"/>
              <w:jc w:val="center"/>
              <w:rPr>
                <w:sz w:val="22"/>
                <w:szCs w:val="22"/>
              </w:rPr>
            </w:pPr>
            <w:r w:rsidRPr="00586E28">
              <w:rPr>
                <w:sz w:val="22"/>
                <w:szCs w:val="22"/>
              </w:rPr>
              <w:t>Итого</w:t>
            </w:r>
          </w:p>
        </w:tc>
        <w:tc>
          <w:tcPr>
            <w:tcW w:w="991" w:type="dxa"/>
            <w:vAlign w:val="center"/>
          </w:tcPr>
          <w:p w:rsidR="0033458B" w:rsidRPr="00586E28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629 386,8</w:t>
            </w:r>
          </w:p>
        </w:tc>
        <w:tc>
          <w:tcPr>
            <w:tcW w:w="993" w:type="dxa"/>
            <w:vAlign w:val="center"/>
          </w:tcPr>
          <w:p w:rsidR="0033458B" w:rsidRPr="00586E28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759 679,2</w:t>
            </w:r>
          </w:p>
        </w:tc>
        <w:tc>
          <w:tcPr>
            <w:tcW w:w="992" w:type="dxa"/>
            <w:vAlign w:val="center"/>
          </w:tcPr>
          <w:p w:rsidR="0033458B" w:rsidRPr="00586E28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916 052,1</w:t>
            </w:r>
          </w:p>
        </w:tc>
        <w:tc>
          <w:tcPr>
            <w:tcW w:w="856" w:type="dxa"/>
            <w:vAlign w:val="center"/>
          </w:tcPr>
          <w:p w:rsidR="0033458B" w:rsidRPr="00586E28" w:rsidRDefault="0033458B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1039713,1</w:t>
            </w:r>
          </w:p>
        </w:tc>
        <w:tc>
          <w:tcPr>
            <w:tcW w:w="900" w:type="dxa"/>
            <w:vAlign w:val="center"/>
          </w:tcPr>
          <w:p w:rsidR="0033458B" w:rsidRPr="00586E28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1267849,5</w:t>
            </w:r>
          </w:p>
        </w:tc>
        <w:tc>
          <w:tcPr>
            <w:tcW w:w="801" w:type="dxa"/>
            <w:vAlign w:val="center"/>
          </w:tcPr>
          <w:p w:rsidR="0033458B" w:rsidRPr="00586E28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952612,7</w:t>
            </w:r>
          </w:p>
        </w:tc>
        <w:tc>
          <w:tcPr>
            <w:tcW w:w="992" w:type="dxa"/>
            <w:vAlign w:val="center"/>
          </w:tcPr>
          <w:p w:rsidR="0033458B" w:rsidRPr="00586E28" w:rsidRDefault="00BF3E45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993872,3</w:t>
            </w:r>
          </w:p>
        </w:tc>
        <w:tc>
          <w:tcPr>
            <w:tcW w:w="992" w:type="dxa"/>
            <w:vAlign w:val="center"/>
          </w:tcPr>
          <w:p w:rsidR="0033458B" w:rsidRPr="00586E28" w:rsidRDefault="00586E28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851" w:type="dxa"/>
            <w:vAlign w:val="center"/>
          </w:tcPr>
          <w:p w:rsidR="0033458B" w:rsidRPr="00586E28" w:rsidRDefault="00586E28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992" w:type="dxa"/>
            <w:vAlign w:val="center"/>
          </w:tcPr>
          <w:p w:rsidR="0033458B" w:rsidRPr="00586E28" w:rsidRDefault="00586E28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992" w:type="dxa"/>
            <w:vAlign w:val="center"/>
          </w:tcPr>
          <w:p w:rsidR="0033458B" w:rsidRPr="00586E28" w:rsidRDefault="00586E28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850" w:type="dxa"/>
            <w:vAlign w:val="center"/>
          </w:tcPr>
          <w:p w:rsidR="0033458B" w:rsidRPr="00586E28" w:rsidRDefault="00586E28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851" w:type="dxa"/>
            <w:vAlign w:val="center"/>
          </w:tcPr>
          <w:p w:rsidR="0033458B" w:rsidRPr="00586E28" w:rsidRDefault="00586E28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  <w:tc>
          <w:tcPr>
            <w:tcW w:w="849" w:type="dxa"/>
            <w:vAlign w:val="center"/>
          </w:tcPr>
          <w:p w:rsidR="0033458B" w:rsidRPr="00586E28" w:rsidRDefault="00586E28" w:rsidP="005429DC">
            <w:pPr>
              <w:pStyle w:val="ConsPlusNormal"/>
              <w:widowControl w:val="0"/>
              <w:jc w:val="center"/>
              <w:rPr>
                <w:spacing w:val="-20"/>
                <w:sz w:val="22"/>
                <w:szCs w:val="22"/>
              </w:rPr>
            </w:pPr>
            <w:r w:rsidRPr="00586E28">
              <w:rPr>
                <w:spacing w:val="-20"/>
                <w:sz w:val="22"/>
                <w:szCs w:val="22"/>
              </w:rPr>
              <w:t>628701,5</w:t>
            </w:r>
          </w:p>
        </w:tc>
      </w:tr>
    </w:tbl>
    <w:p w:rsidR="0033458B" w:rsidRPr="00033FD8" w:rsidRDefault="0033458B" w:rsidP="00D778A2">
      <w:pPr>
        <w:pStyle w:val="ConsPlusNormal"/>
        <w:jc w:val="both"/>
        <w:rPr>
          <w:sz w:val="22"/>
          <w:szCs w:val="22"/>
        </w:rPr>
      </w:pPr>
    </w:p>
    <w:p w:rsidR="0033458B" w:rsidRPr="00033FD8" w:rsidRDefault="0033458B" w:rsidP="00DC12CB">
      <w:pPr>
        <w:pStyle w:val="ConsPlusNormal"/>
        <w:widowControl w:val="0"/>
        <w:tabs>
          <w:tab w:val="left" w:pos="15168"/>
        </w:tabs>
        <w:ind w:right="498" w:firstLine="539"/>
        <w:jc w:val="both"/>
      </w:pPr>
      <w:r w:rsidRPr="00033FD8">
        <w:t>&lt;1&gt; Плановые бюджетные ассигнования, предусмотренные за счет средств бюджета Песчанокопского района и безвозмездных поступлений в бюджет Песчанокопского района.</w:t>
      </w:r>
    </w:p>
    <w:p w:rsidR="0033458B" w:rsidRPr="00033FD8" w:rsidRDefault="0033458B" w:rsidP="00DC12CB">
      <w:pPr>
        <w:pStyle w:val="ConsPlusNormal"/>
        <w:widowControl w:val="0"/>
        <w:tabs>
          <w:tab w:val="left" w:pos="15168"/>
        </w:tabs>
        <w:ind w:right="498" w:firstLine="539"/>
        <w:jc w:val="both"/>
      </w:pPr>
      <w:r w:rsidRPr="00033FD8">
        <w:t>&lt;2&gt; Объем бюджетных ассигнований соответствует решению Собрания депутатов Песчанокопского района от 29.12.2016 № 135 «Об утверждении бюджета Песчанокопского района на 2017 год и на плановый период 2018 и 2019 годов» по состоянию на 1 января 2017 г.</w:t>
      </w:r>
    </w:p>
    <w:p w:rsidR="0033458B" w:rsidRPr="00033FD8" w:rsidRDefault="0033458B" w:rsidP="00DC12CB">
      <w:pPr>
        <w:pStyle w:val="ConsPlusNormal"/>
        <w:widowControl w:val="0"/>
        <w:tabs>
          <w:tab w:val="left" w:pos="15168"/>
        </w:tabs>
        <w:ind w:right="498" w:firstLine="539"/>
        <w:jc w:val="both"/>
      </w:pPr>
      <w:r w:rsidRPr="00033FD8">
        <w:t xml:space="preserve">&lt;3&gt; Объем бюджетных ассигнований соответствует решению Собрания депутатов Песчанокопского района от 27.12.2017 № 220 «Об утверждении бюджета Песчанокопского района на 2018 год и на плановый период 2019 и 2020 годов» </w:t>
      </w:r>
      <w:r w:rsidRPr="00033FD8">
        <w:lastRenderedPageBreak/>
        <w:t>по состоянию на 1 января 2018 г.</w:t>
      </w:r>
    </w:p>
    <w:p w:rsidR="0033458B" w:rsidRPr="00033FD8" w:rsidRDefault="0033458B" w:rsidP="00DC12CB">
      <w:pPr>
        <w:pStyle w:val="ConsPlusNormal"/>
        <w:widowControl w:val="0"/>
        <w:tabs>
          <w:tab w:val="left" w:pos="15168"/>
        </w:tabs>
        <w:ind w:right="498" w:firstLine="539"/>
        <w:jc w:val="both"/>
      </w:pPr>
      <w:r w:rsidRPr="00033FD8">
        <w:t>&lt;4&gt; Объем бюджетных ассигнований соответствует решению Собрания депутатов Песчанокопского района от 26.12.2018 № 281 «Об утверждении бюджета Песчанокопского района на 2019 год и на плановый период 2020 и 2021 годов» по состоянию на 1 января 2019 г.</w:t>
      </w:r>
    </w:p>
    <w:p w:rsidR="0033458B" w:rsidRPr="00033FD8" w:rsidRDefault="0033458B" w:rsidP="00DC12CB">
      <w:pPr>
        <w:pStyle w:val="ConsPlusNormal"/>
        <w:widowControl w:val="0"/>
        <w:tabs>
          <w:tab w:val="left" w:pos="15168"/>
        </w:tabs>
        <w:ind w:right="498" w:firstLine="567"/>
        <w:jc w:val="both"/>
      </w:pPr>
      <w:r w:rsidRPr="00033FD8">
        <w:t>&lt;5&gt; Объем бюджетных ассигнований соответствует решению Собрания депутатов Песчанокопского района от 24.12.2019 № 330 «Об утверждении бюджета Песчанокопского района на 2020 год и на плановый период 2021 и 2022 годов» по состоянию на 1 января 2020 г.</w:t>
      </w:r>
    </w:p>
    <w:p w:rsidR="00696995" w:rsidRPr="00033FD8" w:rsidRDefault="00DD38A7" w:rsidP="00DC12CB">
      <w:pPr>
        <w:pStyle w:val="ConsPlusNormal"/>
        <w:widowControl w:val="0"/>
        <w:tabs>
          <w:tab w:val="left" w:pos="15168"/>
        </w:tabs>
        <w:ind w:right="498" w:firstLine="567"/>
        <w:jc w:val="both"/>
      </w:pPr>
      <w:r w:rsidRPr="00033FD8">
        <w:t>&lt;6&gt; Объем бюджетных ассигнований соответствует решению Собрания депутатов Песчанокопского района от 25.12.2020 № 404 «Об утверждении бюджета Песчанокопского района на 2021 год и на плановый период 2022 и 2023 годов» по состоянию на 1 января 2021 г.</w:t>
      </w:r>
    </w:p>
    <w:p w:rsidR="0033458B" w:rsidRPr="00147C10" w:rsidRDefault="00DD38A7" w:rsidP="00DC12CB">
      <w:pPr>
        <w:pStyle w:val="ConsPlusNormal"/>
        <w:widowControl w:val="0"/>
        <w:tabs>
          <w:tab w:val="left" w:pos="15168"/>
        </w:tabs>
        <w:ind w:right="498" w:firstLine="567"/>
        <w:jc w:val="both"/>
      </w:pPr>
      <w:r w:rsidRPr="00147C10">
        <w:t>&lt;7</w:t>
      </w:r>
      <w:r w:rsidR="0033458B" w:rsidRPr="00147C10">
        <w:t xml:space="preserve">&gt; Объем бюджетных ассигнований соответствует постановлениям Администрации Песчанокопского района </w:t>
      </w:r>
      <w:r w:rsidR="0033458B" w:rsidRPr="00147C10">
        <w:br/>
        <w:t>об утверждении муниципальных программ Песчанокопского район</w:t>
      </w:r>
      <w:r w:rsidRPr="00147C10">
        <w:t>а  по состоянию на 1 января 2021</w:t>
      </w:r>
      <w:r w:rsidR="0033458B" w:rsidRPr="00147C10">
        <w:t xml:space="preserve"> г. </w:t>
      </w:r>
    </w:p>
    <w:p w:rsidR="0033458B" w:rsidRPr="00931A80" w:rsidRDefault="0033458B" w:rsidP="00DC12CB">
      <w:pPr>
        <w:tabs>
          <w:tab w:val="left" w:pos="15168"/>
        </w:tabs>
        <w:autoSpaceDE w:val="0"/>
        <w:autoSpaceDN w:val="0"/>
        <w:adjustRightInd w:val="0"/>
        <w:ind w:right="498" w:firstLine="540"/>
        <w:jc w:val="both"/>
        <w:rPr>
          <w:sz w:val="28"/>
          <w:szCs w:val="28"/>
        </w:rPr>
      </w:pPr>
      <w:bookmarkStart w:id="1" w:name="P133"/>
      <w:bookmarkEnd w:id="1"/>
      <w:r w:rsidRPr="00147C10">
        <w:rPr>
          <w:sz w:val="28"/>
          <w:szCs w:val="28"/>
        </w:rPr>
        <w:t>&lt;</w:t>
      </w:r>
      <w:r w:rsidR="00147C10" w:rsidRPr="00147C10">
        <w:rPr>
          <w:sz w:val="28"/>
          <w:szCs w:val="28"/>
        </w:rPr>
        <w:t>8</w:t>
      </w:r>
      <w:r w:rsidRPr="00147C10">
        <w:rPr>
          <w:sz w:val="28"/>
          <w:szCs w:val="28"/>
        </w:rPr>
        <w:t>&gt;</w:t>
      </w:r>
      <w:r w:rsidRPr="00DD38A7">
        <w:rPr>
          <w:color w:val="FF0000"/>
          <w:sz w:val="28"/>
          <w:szCs w:val="28"/>
        </w:rPr>
        <w:t xml:space="preserve">  </w:t>
      </w:r>
      <w:r w:rsidRPr="00147C10">
        <w:rPr>
          <w:sz w:val="28"/>
          <w:szCs w:val="28"/>
        </w:rPr>
        <w:t xml:space="preserve">В соответствии с постановлением Администрации Песчанокопского </w:t>
      </w:r>
      <w:r w:rsidRPr="006F33E4">
        <w:rPr>
          <w:sz w:val="28"/>
          <w:szCs w:val="28"/>
        </w:rPr>
        <w:t>района от 05.10.2017 №923 «Об утверждении муниципальной программы Песчанокопского района «Формирование современной городской среды</w:t>
      </w:r>
      <w:r w:rsidRPr="00147C10">
        <w:rPr>
          <w:sz w:val="28"/>
          <w:szCs w:val="28"/>
        </w:rPr>
        <w:t xml:space="preserve"> на территории Песчанокопского района»</w:t>
      </w:r>
      <w:r w:rsidRPr="00DD38A7">
        <w:rPr>
          <w:color w:val="FF0000"/>
          <w:sz w:val="28"/>
          <w:szCs w:val="28"/>
        </w:rPr>
        <w:t xml:space="preserve"> </w:t>
      </w:r>
      <w:r w:rsidRPr="00147C10">
        <w:rPr>
          <w:sz w:val="28"/>
          <w:szCs w:val="28"/>
        </w:rPr>
        <w:t xml:space="preserve">муниципальная программа Песчанокопского района  </w:t>
      </w:r>
      <w:r w:rsidRPr="00931A80">
        <w:rPr>
          <w:sz w:val="28"/>
          <w:szCs w:val="28"/>
        </w:rPr>
        <w:t>реализуется</w:t>
      </w:r>
      <w:r w:rsidR="00CF3E16" w:rsidRPr="00931A80">
        <w:rPr>
          <w:sz w:val="28"/>
          <w:szCs w:val="28"/>
        </w:rPr>
        <w:t xml:space="preserve"> с 2018 года до 2024</w:t>
      </w:r>
      <w:r w:rsidRPr="00931A80">
        <w:rPr>
          <w:sz w:val="28"/>
          <w:szCs w:val="28"/>
        </w:rPr>
        <w:t xml:space="preserve"> года включительно.</w:t>
      </w:r>
    </w:p>
    <w:p w:rsidR="00147C10" w:rsidRPr="00931A80" w:rsidRDefault="00147C10" w:rsidP="00DC12CB">
      <w:pPr>
        <w:tabs>
          <w:tab w:val="left" w:pos="15168"/>
        </w:tabs>
        <w:autoSpaceDE w:val="0"/>
        <w:autoSpaceDN w:val="0"/>
        <w:adjustRightInd w:val="0"/>
        <w:ind w:right="498" w:firstLine="540"/>
        <w:jc w:val="both"/>
        <w:rPr>
          <w:sz w:val="28"/>
          <w:szCs w:val="28"/>
        </w:rPr>
      </w:pPr>
      <w:r w:rsidRPr="00931A80">
        <w:rPr>
          <w:sz w:val="28"/>
          <w:szCs w:val="28"/>
        </w:rPr>
        <w:t>&lt;9&gt;  В соответствии с постановлением Администрации Песчанокопского района</w:t>
      </w:r>
      <w:r w:rsidR="006F33E4" w:rsidRPr="00931A80">
        <w:rPr>
          <w:sz w:val="28"/>
          <w:szCs w:val="28"/>
        </w:rPr>
        <w:t xml:space="preserve"> от 05.12.2019 № 1082</w:t>
      </w:r>
      <w:r w:rsidRPr="00931A80">
        <w:rPr>
          <w:sz w:val="28"/>
          <w:szCs w:val="28"/>
        </w:rPr>
        <w:t xml:space="preserve"> «Об утверждении муниципальной программы Песчанокопского района «Комплексное развитие сельских территорий» муниципальная программа Песчанокопского района  реализуется</w:t>
      </w:r>
      <w:r w:rsidR="00931A80" w:rsidRPr="00931A80">
        <w:rPr>
          <w:sz w:val="28"/>
          <w:szCs w:val="28"/>
        </w:rPr>
        <w:t xml:space="preserve"> с 2020 года до 2025</w:t>
      </w:r>
      <w:r w:rsidRPr="00931A80">
        <w:rPr>
          <w:sz w:val="28"/>
          <w:szCs w:val="28"/>
        </w:rPr>
        <w:t xml:space="preserve"> года включительно.</w:t>
      </w:r>
    </w:p>
    <w:p w:rsidR="0033458B" w:rsidRPr="00DD38A7" w:rsidRDefault="0033458B" w:rsidP="00FD521D">
      <w:pPr>
        <w:pStyle w:val="ConsPlusNormal"/>
        <w:spacing w:before="220"/>
        <w:ind w:firstLine="540"/>
        <w:jc w:val="both"/>
        <w:rPr>
          <w:color w:val="FF0000"/>
        </w:rPr>
      </w:pPr>
    </w:p>
    <w:p w:rsidR="0033458B" w:rsidRPr="008E7A06" w:rsidRDefault="0033458B" w:rsidP="00FD521D">
      <w:pPr>
        <w:pStyle w:val="ConsPlusNormal"/>
        <w:ind w:firstLine="539"/>
        <w:jc w:val="both"/>
        <w:rPr>
          <w:color w:val="000000" w:themeColor="text1"/>
        </w:rPr>
      </w:pPr>
    </w:p>
    <w:p w:rsidR="0033458B" w:rsidRPr="008E7A06" w:rsidRDefault="0033458B" w:rsidP="00FD521D">
      <w:pPr>
        <w:rPr>
          <w:color w:val="000000" w:themeColor="text1"/>
          <w:sz w:val="28"/>
          <w:szCs w:val="28"/>
        </w:rPr>
        <w:sectPr w:rsidR="0033458B" w:rsidRPr="008E7A06" w:rsidSect="00DC12CB">
          <w:pgSz w:w="16839" w:h="11907" w:orient="landscape"/>
          <w:pgMar w:top="1418" w:right="39" w:bottom="851" w:left="1134" w:header="720" w:footer="720" w:gutter="0"/>
          <w:cols w:space="720"/>
        </w:sectPr>
      </w:pPr>
    </w:p>
    <w:p w:rsidR="0033458B" w:rsidRPr="006F19CE" w:rsidRDefault="0033458B" w:rsidP="00FD521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6F19CE">
        <w:rPr>
          <w:sz w:val="28"/>
          <w:szCs w:val="28"/>
        </w:rPr>
        <w:lastRenderedPageBreak/>
        <w:t xml:space="preserve">2.2. Основные подходы к формированию </w:t>
      </w:r>
    </w:p>
    <w:p w:rsidR="0033458B" w:rsidRPr="006F19CE" w:rsidRDefault="0033458B" w:rsidP="00FD521D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6F19CE">
        <w:rPr>
          <w:sz w:val="28"/>
          <w:szCs w:val="28"/>
        </w:rPr>
        <w:t>бюджетной политики Песчанокопского района на период 2017 – 2030 годов</w:t>
      </w:r>
    </w:p>
    <w:p w:rsidR="0033458B" w:rsidRPr="006F19CE" w:rsidRDefault="0033458B" w:rsidP="00FD521D">
      <w:pPr>
        <w:ind w:firstLine="709"/>
        <w:jc w:val="both"/>
        <w:rPr>
          <w:sz w:val="28"/>
          <w:szCs w:val="28"/>
        </w:rPr>
      </w:pPr>
    </w:p>
    <w:p w:rsidR="0033458B" w:rsidRDefault="0033458B" w:rsidP="00DC12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Бюджетный прогноз Песчанокопского района разработан на основе долгосрочного прогноза социально-экономического развития Песчанокопского района на период до 2030 года, утвержденного постановлением Администрации Песчанокопского района от 29.01.2014 № 33 «О долгосрочном прогнозе социально-экономического развития Песчанокопского</w:t>
      </w:r>
      <w:r w:rsidR="00D431DC" w:rsidRPr="006F19CE">
        <w:rPr>
          <w:sz w:val="28"/>
          <w:szCs w:val="28"/>
        </w:rPr>
        <w:t xml:space="preserve"> района на период до 2030 года», а также в соответствии с измене</w:t>
      </w:r>
      <w:r w:rsidR="000A6E8F" w:rsidRPr="006F19CE">
        <w:rPr>
          <w:sz w:val="28"/>
          <w:szCs w:val="28"/>
        </w:rPr>
        <w:t>ниями, внесенными постановлениями</w:t>
      </w:r>
      <w:r w:rsidR="00D431DC" w:rsidRPr="006F19CE">
        <w:rPr>
          <w:sz w:val="28"/>
          <w:szCs w:val="28"/>
        </w:rPr>
        <w:t xml:space="preserve"> Администрации Песчанокопского района от 07.11.2016 № 643 «О внесении изменений в постановление Администрации Песчанокопского района от 29.01.2014 № 33»</w:t>
      </w:r>
      <w:r w:rsidR="000A6E8F" w:rsidRPr="006F19CE">
        <w:rPr>
          <w:sz w:val="28"/>
          <w:szCs w:val="28"/>
        </w:rPr>
        <w:t>, от 29.10.2018 № 717 «О внесении изменений в постановление Администрации Песчанокопского района от 29.01.2014 № 33».</w:t>
      </w:r>
    </w:p>
    <w:p w:rsidR="00DC12CB" w:rsidRPr="00DC12CB" w:rsidRDefault="00DC12CB" w:rsidP="000A6E8F">
      <w:pPr>
        <w:autoSpaceDE w:val="0"/>
        <w:autoSpaceDN w:val="0"/>
        <w:adjustRightInd w:val="0"/>
        <w:jc w:val="both"/>
        <w:rPr>
          <w:sz w:val="2"/>
          <w:szCs w:val="28"/>
        </w:rPr>
      </w:pPr>
    </w:p>
    <w:p w:rsidR="0033458B" w:rsidRPr="006F19CE" w:rsidRDefault="0033458B" w:rsidP="00FD521D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33458B" w:rsidRPr="006F19CE" w:rsidRDefault="0033458B" w:rsidP="00FD521D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Pr="006F19CE">
        <w:rPr>
          <w:sz w:val="28"/>
          <w:szCs w:val="28"/>
        </w:rPr>
        <w:br/>
        <w:t xml:space="preserve">его финансирования и </w:t>
      </w:r>
      <w:r w:rsidR="0000351E" w:rsidRPr="006F19CE">
        <w:rPr>
          <w:sz w:val="28"/>
          <w:szCs w:val="28"/>
        </w:rPr>
        <w:t>муниципального</w:t>
      </w:r>
      <w:r w:rsidRPr="006F19CE">
        <w:rPr>
          <w:sz w:val="28"/>
          <w:szCs w:val="28"/>
        </w:rPr>
        <w:t xml:space="preserve"> долга Песчанокопского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33458B" w:rsidRPr="006F19CE" w:rsidRDefault="0033458B" w:rsidP="00FD521D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В прогнозируемом периоде будет продолжена взвешенная долговая политика с учетом снижения уровня долговой нагрузки.</w:t>
      </w:r>
    </w:p>
    <w:p w:rsidR="0033458B" w:rsidRPr="006F19CE" w:rsidRDefault="0033458B" w:rsidP="00FD521D">
      <w:pPr>
        <w:pStyle w:val="ConsPlusNormal"/>
        <w:ind w:firstLine="709"/>
        <w:jc w:val="both"/>
      </w:pPr>
      <w:r w:rsidRPr="006F19CE">
        <w:t xml:space="preserve">Бюджетная политика Песчанокопского района на долгосрочный период будет направлена на обеспечение решения приоритетных задач </w:t>
      </w:r>
      <w:r w:rsidRPr="006F19CE">
        <w:br/>
        <w:t>социально-экономического развития Песчанокопского района при одновременном обеспечении устойчивости и сбалансированности бюджетной системы.</w:t>
      </w:r>
    </w:p>
    <w:p w:rsidR="00A85DD7" w:rsidRPr="006F19CE" w:rsidRDefault="00A85DD7" w:rsidP="00FD521D">
      <w:pPr>
        <w:pStyle w:val="ConsPlusNormal"/>
        <w:ind w:firstLine="709"/>
        <w:jc w:val="both"/>
      </w:pPr>
      <w:r w:rsidRPr="006F19CE">
        <w:t>Решению поставленных задач будет способствовать актуализированный и пролонгированный до 2024 года План мероприятий по росту доходного потенциала Песчанокопского района, оптимизации расходов бюджета Песчанокопского района и сокращению муниципального долга Песчанокопского района, утвержденный постановление</w:t>
      </w:r>
      <w:r w:rsidR="00BA2E2A" w:rsidRPr="006F19CE">
        <w:t>м</w:t>
      </w:r>
      <w:r w:rsidRPr="006F19CE">
        <w:t xml:space="preserve"> Администрации Песчанокопского района от 14.06.2019 № 576 «Об утверждении Плана мероприятий по росту доходного потенциала Песчанокопского района, оптимизации расходов бюджета Песчанокопского района и сокращению муниципального долга Песчанокопского района</w:t>
      </w:r>
      <w:r w:rsidR="00BA2E2A" w:rsidRPr="006F19CE">
        <w:t xml:space="preserve"> до 2024 года».</w:t>
      </w:r>
    </w:p>
    <w:p w:rsidR="0033458B" w:rsidRPr="006F19CE" w:rsidRDefault="0033458B" w:rsidP="00FD521D">
      <w:pPr>
        <w:pStyle w:val="ConsPlusNormal"/>
        <w:jc w:val="both"/>
      </w:pPr>
    </w:p>
    <w:p w:rsidR="0033458B" w:rsidRPr="006F19CE" w:rsidRDefault="0033458B" w:rsidP="00FD521D">
      <w:pPr>
        <w:pStyle w:val="ConsPlusNormal"/>
        <w:jc w:val="center"/>
      </w:pPr>
      <w:r w:rsidRPr="006F19CE">
        <w:t xml:space="preserve">Основные подходы в части </w:t>
      </w:r>
    </w:p>
    <w:p w:rsidR="0033458B" w:rsidRPr="006F19CE" w:rsidRDefault="0033458B" w:rsidP="00FD521D">
      <w:pPr>
        <w:pStyle w:val="ConsPlusNormal"/>
        <w:jc w:val="center"/>
      </w:pPr>
      <w:r w:rsidRPr="006F19CE">
        <w:t>собственных (налоговых и неналоговых) доходов</w:t>
      </w:r>
    </w:p>
    <w:p w:rsidR="0033458B" w:rsidRPr="006F19CE" w:rsidRDefault="0033458B" w:rsidP="00FD521D">
      <w:pPr>
        <w:pStyle w:val="ConsPlusNormal"/>
        <w:ind w:firstLine="709"/>
        <w:jc w:val="both"/>
      </w:pPr>
    </w:p>
    <w:p w:rsidR="0033458B" w:rsidRPr="006F19CE" w:rsidRDefault="0033458B" w:rsidP="004A2BD2">
      <w:pPr>
        <w:pStyle w:val="ConsPlusNormal"/>
        <w:ind w:firstLine="709"/>
        <w:jc w:val="both"/>
      </w:pPr>
      <w:r w:rsidRPr="006F19CE">
        <w:t xml:space="preserve">За период 2010 – 2017 годов динамика налоговых и неналоговых доходов наглядно демонстрирует ежегодное увеличение доходной части бюджета </w:t>
      </w:r>
      <w:r w:rsidRPr="006F19CE">
        <w:lastRenderedPageBreak/>
        <w:t xml:space="preserve">Песчанокопского района с ростом на </w:t>
      </w:r>
      <w:r w:rsidR="007F27D0" w:rsidRPr="006F19CE">
        <w:t>65,5</w:t>
      </w:r>
      <w:r w:rsidRPr="006F19CE">
        <w:t xml:space="preserve"> процента к фактическим поступлениям 2010 года при среднероссийском показателе 79,6 процента.</w:t>
      </w:r>
    </w:p>
    <w:p w:rsidR="002B6EB0" w:rsidRPr="006F19CE" w:rsidRDefault="002B6EB0" w:rsidP="002B6EB0">
      <w:pPr>
        <w:pStyle w:val="ConsPlusNormal"/>
        <w:ind w:firstLine="709"/>
        <w:jc w:val="both"/>
      </w:pPr>
      <w:r w:rsidRPr="006F19CE">
        <w:t>Прогнозирование на долгосрочную перспективу осуществлялось в условиях позитивных тенденций, сложившихся в предыдущие годы с учетом роста индекса промышленного производства, валового регионального продукта, прибыли прибыльных предприятий, фонда среднемесячной номинальной начисленной заработной платы.</w:t>
      </w:r>
    </w:p>
    <w:p w:rsidR="002B6EB0" w:rsidRPr="006F19CE" w:rsidRDefault="002B6EB0" w:rsidP="005024D2">
      <w:pPr>
        <w:pStyle w:val="ConsPlusNormal"/>
        <w:tabs>
          <w:tab w:val="left" w:pos="1418"/>
        </w:tabs>
        <w:ind w:firstLine="709"/>
        <w:jc w:val="both"/>
      </w:pPr>
      <w:r w:rsidRPr="006F19CE">
        <w:t>Стабильной наполняемости бюджета собственными доходами</w:t>
      </w:r>
      <w:r w:rsidR="0033458B" w:rsidRPr="006F19CE">
        <w:t xml:space="preserve"> способствует стимулирующий характер налоговой политики </w:t>
      </w:r>
      <w:r w:rsidR="00536646">
        <w:t xml:space="preserve">Ростовской области и </w:t>
      </w:r>
      <w:r w:rsidR="0033458B" w:rsidRPr="006F19CE">
        <w:t xml:space="preserve">района. </w:t>
      </w:r>
    </w:p>
    <w:p w:rsidR="002B6EB0" w:rsidRPr="006F19CE" w:rsidRDefault="002B6EB0" w:rsidP="005024D2">
      <w:pPr>
        <w:pStyle w:val="ConsPlusNormal"/>
        <w:tabs>
          <w:tab w:val="left" w:pos="1418"/>
        </w:tabs>
        <w:ind w:firstLine="709"/>
        <w:jc w:val="both"/>
      </w:pPr>
      <w:r w:rsidRPr="006F19CE">
        <w:t>За истекший период решены следующие задачи:</w:t>
      </w:r>
    </w:p>
    <w:p w:rsidR="0033458B" w:rsidRDefault="0033458B" w:rsidP="004A2BD2">
      <w:pPr>
        <w:pStyle w:val="ConsPlusNormal"/>
        <w:ind w:firstLine="709"/>
        <w:jc w:val="both"/>
      </w:pPr>
      <w:r w:rsidRPr="006F19CE">
        <w:t xml:space="preserve">осуществлен переход на исчисление налога на имущество физических лиц от кадастровой </w:t>
      </w:r>
      <w:r w:rsidR="00536646">
        <w:t>стоимости объектов недвижимости;</w:t>
      </w:r>
    </w:p>
    <w:p w:rsidR="00536646" w:rsidRDefault="00536646" w:rsidP="004A2BD2">
      <w:pPr>
        <w:pStyle w:val="ConsPlusNormal"/>
        <w:ind w:firstLine="709"/>
        <w:jc w:val="both"/>
      </w:pPr>
      <w:r>
        <w:t>введена патентная система налогообложения;</w:t>
      </w:r>
    </w:p>
    <w:p w:rsidR="00536646" w:rsidRPr="006F19CE" w:rsidRDefault="00536646" w:rsidP="004A2BD2">
      <w:pPr>
        <w:pStyle w:val="ConsPlusNormal"/>
        <w:ind w:firstLine="709"/>
        <w:jc w:val="both"/>
      </w:pPr>
      <w:r>
        <w:t>установлены единые нормативы отчислений на транспортный налог,  от налога, взимаемой в связи с  применением упрощенной системы налогообложения и платы за негативное воздействие на окружающую среду;</w:t>
      </w:r>
    </w:p>
    <w:p w:rsidR="0033458B" w:rsidRPr="006F19CE" w:rsidRDefault="00EF13ED" w:rsidP="00EF13ED">
      <w:pPr>
        <w:pStyle w:val="ConsPlusNormal"/>
        <w:ind w:firstLine="709"/>
        <w:jc w:val="both"/>
      </w:pPr>
      <w:r w:rsidRPr="006F19CE">
        <w:t xml:space="preserve">Налоговые и неналоговые доходы бюджета Песчанокопского района и консолидированного бюджета Песчанокопского района на 2017-2023 годы учтены </w:t>
      </w:r>
      <w:r w:rsidR="0033458B" w:rsidRPr="006F19CE">
        <w:t xml:space="preserve">в соответствии с </w:t>
      </w:r>
      <w:r w:rsidRPr="006F19CE">
        <w:t>принятыми решениями</w:t>
      </w:r>
      <w:r w:rsidR="0033458B" w:rsidRPr="006F19CE">
        <w:t xml:space="preserve"> Собрания депутатов Песчанокопского района </w:t>
      </w:r>
      <w:r w:rsidRPr="006F19CE">
        <w:t>о</w:t>
      </w:r>
      <w:r w:rsidR="006A0BC9" w:rsidRPr="006F19CE">
        <w:t xml:space="preserve"> бюджете</w:t>
      </w:r>
      <w:r w:rsidR="0033458B" w:rsidRPr="006F19CE">
        <w:t xml:space="preserve"> Песчанокопского района </w:t>
      </w:r>
      <w:r w:rsidRPr="006F19CE">
        <w:t>и в соответствии с решениями сельских поселений, входящих в состав Песчанокопского района</w:t>
      </w:r>
      <w:r w:rsidR="0033458B" w:rsidRPr="006F19CE">
        <w:t>.</w:t>
      </w:r>
    </w:p>
    <w:p w:rsidR="0033458B" w:rsidRPr="006F19CE" w:rsidRDefault="0033458B" w:rsidP="005B05AD">
      <w:pPr>
        <w:pStyle w:val="ConsPlusNormal"/>
        <w:jc w:val="both"/>
      </w:pPr>
    </w:p>
    <w:p w:rsidR="0033458B" w:rsidRPr="006F19CE" w:rsidRDefault="0033458B" w:rsidP="00FD521D">
      <w:pPr>
        <w:pStyle w:val="ConsPlusNormal"/>
        <w:jc w:val="center"/>
      </w:pPr>
      <w:r w:rsidRPr="006F19CE">
        <w:t>Основные подходы в части областной финансовой помощи</w:t>
      </w:r>
    </w:p>
    <w:p w:rsidR="0033458B" w:rsidRPr="006F19CE" w:rsidRDefault="0033458B" w:rsidP="00FD521D">
      <w:pPr>
        <w:pStyle w:val="ConsPlusNormal"/>
        <w:jc w:val="both"/>
      </w:pPr>
    </w:p>
    <w:p w:rsidR="00C26CA2" w:rsidRDefault="0033458B" w:rsidP="00FD521D">
      <w:pPr>
        <w:ind w:firstLine="709"/>
        <w:jc w:val="both"/>
        <w:textAlignment w:val="baseline"/>
        <w:rPr>
          <w:sz w:val="28"/>
          <w:szCs w:val="28"/>
        </w:rPr>
      </w:pPr>
      <w:r w:rsidRPr="006F19CE">
        <w:rPr>
          <w:sz w:val="28"/>
          <w:szCs w:val="28"/>
        </w:rPr>
        <w:t xml:space="preserve">Проводимая на </w:t>
      </w:r>
      <w:r w:rsidR="00C26CA2">
        <w:rPr>
          <w:sz w:val="28"/>
          <w:szCs w:val="28"/>
        </w:rPr>
        <w:t>областном</w:t>
      </w:r>
      <w:r w:rsidR="00AC18B3" w:rsidRPr="006F19CE">
        <w:rPr>
          <w:sz w:val="28"/>
          <w:szCs w:val="28"/>
        </w:rPr>
        <w:t xml:space="preserve"> уровне политика в </w:t>
      </w:r>
      <w:r w:rsidR="00C26CA2">
        <w:rPr>
          <w:sz w:val="28"/>
          <w:szCs w:val="28"/>
        </w:rPr>
        <w:t xml:space="preserve">области </w:t>
      </w:r>
      <w:r w:rsidRPr="006F19CE">
        <w:rPr>
          <w:sz w:val="28"/>
          <w:szCs w:val="28"/>
        </w:rPr>
        <w:t xml:space="preserve">межбюджетных отношений направлена на повышение финансовой самостоятельности </w:t>
      </w:r>
      <w:r w:rsidRPr="006F19CE">
        <w:rPr>
          <w:sz w:val="28"/>
          <w:szCs w:val="28"/>
        </w:rPr>
        <w:br/>
        <w:t>и ответственности органов местного самоуправления</w:t>
      </w:r>
      <w:r w:rsidR="00C26CA2">
        <w:rPr>
          <w:sz w:val="28"/>
          <w:szCs w:val="28"/>
        </w:rPr>
        <w:t>.</w:t>
      </w:r>
    </w:p>
    <w:p w:rsidR="0033458B" w:rsidRPr="006F19CE" w:rsidRDefault="00C26CA2" w:rsidP="00FD521D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Дотационность бюджета Песчанокопского района зависит от роста поступлений налоговых и неналоговых доходов.</w:t>
      </w:r>
      <w:r w:rsidR="0033458B" w:rsidRPr="006F19CE">
        <w:rPr>
          <w:sz w:val="28"/>
          <w:szCs w:val="28"/>
        </w:rPr>
        <w:t xml:space="preserve"> </w:t>
      </w:r>
    </w:p>
    <w:p w:rsidR="0033458B" w:rsidRPr="006F19CE" w:rsidRDefault="00C660A4" w:rsidP="006A0BC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          </w:t>
      </w:r>
      <w:r w:rsidR="00E570E5" w:rsidRPr="006F19CE">
        <w:rPr>
          <w:sz w:val="28"/>
          <w:szCs w:val="28"/>
        </w:rPr>
        <w:t>Объем безвозмездных поступлений спрогнозирован в 2017-2023 годах</w:t>
      </w:r>
      <w:r w:rsidR="0033458B" w:rsidRPr="006F19CE">
        <w:rPr>
          <w:sz w:val="28"/>
          <w:szCs w:val="28"/>
        </w:rPr>
        <w:t xml:space="preserve"> в </w:t>
      </w:r>
      <w:r w:rsidR="00E570E5" w:rsidRPr="006F19CE">
        <w:rPr>
          <w:sz w:val="28"/>
          <w:szCs w:val="28"/>
        </w:rPr>
        <w:t>соответствии с первоначально принятыми решениями</w:t>
      </w:r>
      <w:r w:rsidR="0033458B" w:rsidRPr="006F19CE">
        <w:rPr>
          <w:sz w:val="28"/>
          <w:szCs w:val="28"/>
        </w:rPr>
        <w:t xml:space="preserve"> Собрания депутатов </w:t>
      </w:r>
      <w:r w:rsidRPr="006F19CE">
        <w:rPr>
          <w:sz w:val="28"/>
          <w:szCs w:val="28"/>
        </w:rPr>
        <w:t>П</w:t>
      </w:r>
      <w:r w:rsidR="0033458B" w:rsidRPr="006F19CE">
        <w:rPr>
          <w:sz w:val="28"/>
          <w:szCs w:val="28"/>
        </w:rPr>
        <w:t>есчанокопского района</w:t>
      </w:r>
      <w:r w:rsidR="00E570E5" w:rsidRPr="006F19CE">
        <w:rPr>
          <w:sz w:val="28"/>
          <w:szCs w:val="28"/>
        </w:rPr>
        <w:t xml:space="preserve"> </w:t>
      </w:r>
      <w:r w:rsidR="006A0BC9" w:rsidRPr="006F19CE">
        <w:rPr>
          <w:sz w:val="28"/>
          <w:szCs w:val="28"/>
        </w:rPr>
        <w:t>о бюджете</w:t>
      </w:r>
      <w:r w:rsidR="00E570E5" w:rsidRPr="006F19CE">
        <w:rPr>
          <w:sz w:val="28"/>
          <w:szCs w:val="28"/>
        </w:rPr>
        <w:t xml:space="preserve"> Песчанокопского района</w:t>
      </w:r>
      <w:r w:rsidR="0033458B" w:rsidRPr="006F19CE">
        <w:rPr>
          <w:sz w:val="28"/>
          <w:szCs w:val="28"/>
        </w:rPr>
        <w:t>.</w:t>
      </w:r>
    </w:p>
    <w:p w:rsidR="0033458B" w:rsidRPr="006F19CE" w:rsidRDefault="00AC18B3" w:rsidP="00FD521D">
      <w:pPr>
        <w:pStyle w:val="ConsPlusNormal"/>
        <w:ind w:firstLine="709"/>
        <w:jc w:val="both"/>
      </w:pPr>
      <w:r w:rsidRPr="006F19CE">
        <w:t>На долгосрочный период 2024-2030 годов</w:t>
      </w:r>
      <w:r w:rsidR="0033458B" w:rsidRPr="006F19CE">
        <w:t xml:space="preserve"> объем безвозмездных поступлений </w:t>
      </w:r>
      <w:r w:rsidRPr="006F19CE">
        <w:t>соответствует объему целевых средств, запланированных на 2022 год в первоначальном утвержденном бюджете на 2020—2022 годов</w:t>
      </w:r>
      <w:r w:rsidR="0033458B" w:rsidRPr="006F19CE">
        <w:t>.</w:t>
      </w:r>
    </w:p>
    <w:p w:rsidR="0033458B" w:rsidRPr="006F19CE" w:rsidRDefault="0033458B" w:rsidP="00FD521D">
      <w:pPr>
        <w:pStyle w:val="ConsPlusNormal"/>
        <w:ind w:firstLine="709"/>
        <w:jc w:val="both"/>
      </w:pPr>
    </w:p>
    <w:p w:rsidR="0033458B" w:rsidRPr="006F19CE" w:rsidRDefault="0033458B" w:rsidP="00FD521D">
      <w:pPr>
        <w:pStyle w:val="ConsPlusNormal"/>
        <w:jc w:val="center"/>
      </w:pPr>
      <w:r w:rsidRPr="006F19CE">
        <w:t>Основные подходы в части расходов</w:t>
      </w:r>
    </w:p>
    <w:p w:rsidR="0033458B" w:rsidRPr="006F19CE" w:rsidRDefault="0033458B" w:rsidP="00FD521D">
      <w:pPr>
        <w:pStyle w:val="ConsPlusNormal"/>
        <w:ind w:firstLine="709"/>
        <w:jc w:val="both"/>
      </w:pPr>
    </w:p>
    <w:p w:rsidR="0033458B" w:rsidRPr="006F19CE" w:rsidRDefault="0033458B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33458B" w:rsidRPr="006F19CE" w:rsidRDefault="0033458B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Важной задачей в бюджетной сфере является определение баланса между необходимостью жить по средствам и созданием бюджетных стимулов </w:t>
      </w:r>
      <w:r w:rsidRPr="006F19CE">
        <w:rPr>
          <w:sz w:val="28"/>
          <w:szCs w:val="28"/>
        </w:rPr>
        <w:br/>
        <w:t>для возобновления роста.</w:t>
      </w:r>
    </w:p>
    <w:p w:rsidR="0033458B" w:rsidRPr="006F19CE" w:rsidRDefault="006A0BC9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На 2017 – 2023</w:t>
      </w:r>
      <w:r w:rsidR="0033458B" w:rsidRPr="006F19CE">
        <w:rPr>
          <w:sz w:val="28"/>
          <w:szCs w:val="28"/>
        </w:rPr>
        <w:t xml:space="preserve"> годы расходы учтены в соответствии с принятыми решениями Собрания депутатов Песчанокопского района о бюджете</w:t>
      </w:r>
      <w:r w:rsidRPr="006F19CE">
        <w:rPr>
          <w:sz w:val="28"/>
          <w:szCs w:val="28"/>
        </w:rPr>
        <w:t xml:space="preserve"> </w:t>
      </w:r>
      <w:r w:rsidRPr="006F19CE">
        <w:rPr>
          <w:sz w:val="28"/>
          <w:szCs w:val="28"/>
        </w:rPr>
        <w:lastRenderedPageBreak/>
        <w:t>Песчанокопского района</w:t>
      </w:r>
      <w:r w:rsidR="0033458B" w:rsidRPr="006F19CE">
        <w:rPr>
          <w:sz w:val="28"/>
          <w:szCs w:val="28"/>
        </w:rPr>
        <w:t xml:space="preserve"> и в соответствии с решениями сельских поселений, входящих в состав Песчанокопского района. На период 202</w:t>
      </w:r>
      <w:r w:rsidRPr="006F19CE">
        <w:rPr>
          <w:sz w:val="28"/>
          <w:szCs w:val="28"/>
        </w:rPr>
        <w:t>4</w:t>
      </w:r>
      <w:r w:rsidR="0033458B" w:rsidRPr="006F19CE">
        <w:rPr>
          <w:sz w:val="28"/>
          <w:szCs w:val="28"/>
        </w:rPr>
        <w:t xml:space="preserve"> – 2030 годов расходная часть бюджета будет обеспечена поступательным наполнением доходной части бюджета.</w:t>
      </w:r>
    </w:p>
    <w:p w:rsidR="0033458B" w:rsidRPr="006F19CE" w:rsidRDefault="00CA698C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В расходах на 2022 и 2023 годы учтены условно утвержденные расходы в соответствии с решением Собрания депутатов Песчанокопского района от 25.12.2020 № 404 «</w:t>
      </w:r>
      <w:r w:rsidR="00477D33" w:rsidRPr="006F19CE">
        <w:rPr>
          <w:sz w:val="28"/>
          <w:szCs w:val="28"/>
        </w:rPr>
        <w:t>Об утверждении б</w:t>
      </w:r>
      <w:r w:rsidRPr="006F19CE">
        <w:rPr>
          <w:sz w:val="28"/>
          <w:szCs w:val="28"/>
        </w:rPr>
        <w:t>юджета Песчанокопского района на 2021 год и на плано</w:t>
      </w:r>
      <w:r w:rsidR="00477D33" w:rsidRPr="006F19CE">
        <w:rPr>
          <w:sz w:val="28"/>
          <w:szCs w:val="28"/>
        </w:rPr>
        <w:t>вый период 2022-2023 годов», с 2024 года условно утвержденные расходы учтены с увеличением доли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:rsidR="0033458B" w:rsidRPr="006F19CE" w:rsidRDefault="0033458B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Стратегией социально-экономического развития Песчанокопского района на период до 2030 года определены приоритетные направления развития Песчанокопского района.</w:t>
      </w:r>
    </w:p>
    <w:p w:rsidR="00E13047" w:rsidRPr="006F19CE" w:rsidRDefault="00E13047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Главным и постоянным приоритетом бюджетной политики в сфере расходов являются инвестиции в человеческий капитал - это благоприятное самочувствие жителей Песчанокопского района,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33458B" w:rsidRPr="006F19CE" w:rsidRDefault="000741CC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Основным инструментом достижения национальных целей развития, установленных</w:t>
      </w:r>
      <w:r w:rsidR="00CB55AE" w:rsidRPr="006F19CE">
        <w:rPr>
          <w:sz w:val="28"/>
          <w:szCs w:val="28"/>
        </w:rPr>
        <w:t xml:space="preserve"> Указа</w:t>
      </w:r>
      <w:r w:rsidR="0033458B" w:rsidRPr="006F19CE">
        <w:rPr>
          <w:sz w:val="28"/>
          <w:szCs w:val="28"/>
        </w:rPr>
        <w:t>м</w:t>
      </w:r>
      <w:r w:rsidR="00CB55AE" w:rsidRPr="006F19CE">
        <w:rPr>
          <w:sz w:val="28"/>
          <w:szCs w:val="28"/>
        </w:rPr>
        <w:t>и</w:t>
      </w:r>
      <w:r w:rsidR="0033458B" w:rsidRPr="006F19CE">
        <w:rPr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Российской Фе</w:t>
      </w:r>
      <w:r w:rsidR="00CB55AE" w:rsidRPr="006F19CE">
        <w:rPr>
          <w:sz w:val="28"/>
          <w:szCs w:val="28"/>
        </w:rPr>
        <w:t>дерации на период до 2024 года», а также от 21.07.2020 № 474 «О национальных целях развития Российской Федерации на период до 2030 года» являются региональные проекты, направленные на реализацию федеральных проектов, входящих в состав национальных проектов.</w:t>
      </w:r>
    </w:p>
    <w:p w:rsidR="00CB55AE" w:rsidRPr="006F19CE" w:rsidRDefault="00CB55AE" w:rsidP="004A2BD2">
      <w:pPr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В Песчанокопском районе утверждено 4 региональных проекта, направленных на реализацию федеральных проектов, входящих в состав национальных проектов.</w:t>
      </w:r>
    </w:p>
    <w:p w:rsidR="00CC3816" w:rsidRPr="006F19CE" w:rsidRDefault="0033458B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Реализация </w:t>
      </w:r>
      <w:hyperlink r:id="rId11" w:history="1">
        <w:r w:rsidR="00CC3816" w:rsidRPr="006F19CE">
          <w:rPr>
            <w:sz w:val="28"/>
            <w:szCs w:val="28"/>
          </w:rPr>
          <w:t>Указов</w:t>
        </w:r>
      </w:hyperlink>
      <w:r w:rsidR="00CC3816" w:rsidRPr="006F19CE">
        <w:rPr>
          <w:sz w:val="28"/>
          <w:szCs w:val="28"/>
        </w:rPr>
        <w:t xml:space="preserve"> Президента</w:t>
      </w:r>
      <w:r w:rsidRPr="006F19CE">
        <w:rPr>
          <w:sz w:val="28"/>
          <w:szCs w:val="28"/>
        </w:rPr>
        <w:t xml:space="preserve"> </w:t>
      </w:r>
      <w:r w:rsidR="00CC3816" w:rsidRPr="006F19CE">
        <w:rPr>
          <w:sz w:val="28"/>
          <w:szCs w:val="28"/>
        </w:rPr>
        <w:t xml:space="preserve">Российской Федерации от 07.05.2018 </w:t>
      </w:r>
    </w:p>
    <w:p w:rsidR="0033458B" w:rsidRPr="006F19CE" w:rsidRDefault="00CC3816" w:rsidP="00CC38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№ 204</w:t>
      </w:r>
      <w:r w:rsidR="001226D0" w:rsidRPr="006F19CE">
        <w:rPr>
          <w:sz w:val="28"/>
          <w:szCs w:val="28"/>
        </w:rPr>
        <w:t xml:space="preserve"> и от 21.07.2020 № 474 </w:t>
      </w:r>
      <w:r w:rsidR="0033458B" w:rsidRPr="006F19CE">
        <w:rPr>
          <w:sz w:val="28"/>
          <w:szCs w:val="28"/>
        </w:rPr>
        <w:t xml:space="preserve">будет осуществляться путем развития института </w:t>
      </w:r>
      <w:r w:rsidR="001226D0" w:rsidRPr="006F19CE">
        <w:rPr>
          <w:sz w:val="28"/>
          <w:szCs w:val="28"/>
        </w:rPr>
        <w:t>муниципальных</w:t>
      </w:r>
      <w:r w:rsidR="0033458B" w:rsidRPr="006F19CE">
        <w:rPr>
          <w:sz w:val="28"/>
          <w:szCs w:val="28"/>
        </w:rPr>
        <w:t xml:space="preserve"> программ на проектных принципах управления. С учетом интеграции </w:t>
      </w:r>
      <w:r w:rsidR="001226D0" w:rsidRPr="006F19CE">
        <w:rPr>
          <w:sz w:val="28"/>
          <w:szCs w:val="28"/>
        </w:rPr>
        <w:t>реализуемых в рамках данных указов</w:t>
      </w:r>
      <w:r w:rsidR="0033458B" w:rsidRPr="006F19CE">
        <w:rPr>
          <w:sz w:val="28"/>
          <w:szCs w:val="28"/>
        </w:rPr>
        <w:t xml:space="preserve"> </w:t>
      </w:r>
      <w:r w:rsidR="001226D0" w:rsidRPr="006F19CE">
        <w:rPr>
          <w:sz w:val="28"/>
          <w:szCs w:val="28"/>
        </w:rPr>
        <w:t>региональных</w:t>
      </w:r>
      <w:r w:rsidR="0033458B" w:rsidRPr="006F19CE">
        <w:rPr>
          <w:sz w:val="28"/>
          <w:szCs w:val="28"/>
        </w:rPr>
        <w:t xml:space="preserve"> проектов </w:t>
      </w:r>
      <w:r w:rsidR="001226D0" w:rsidRPr="006F19CE">
        <w:rPr>
          <w:sz w:val="28"/>
          <w:szCs w:val="28"/>
        </w:rPr>
        <w:t>муниципальные</w:t>
      </w:r>
      <w:r w:rsidR="0033458B" w:rsidRPr="006F19CE">
        <w:rPr>
          <w:sz w:val="28"/>
          <w:szCs w:val="28"/>
        </w:rPr>
        <w:t xml:space="preserve"> программы</w:t>
      </w:r>
      <w:r w:rsidR="001226D0" w:rsidRPr="006F19CE">
        <w:rPr>
          <w:sz w:val="28"/>
          <w:szCs w:val="28"/>
        </w:rPr>
        <w:t xml:space="preserve"> Песчанокопского района</w:t>
      </w:r>
      <w:r w:rsidR="0033458B" w:rsidRPr="006F19CE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органов</w:t>
      </w:r>
      <w:r w:rsidR="001226D0" w:rsidRPr="006F19CE">
        <w:rPr>
          <w:sz w:val="28"/>
          <w:szCs w:val="28"/>
        </w:rPr>
        <w:t xml:space="preserve"> местного самоуправления</w:t>
      </w:r>
      <w:r w:rsidR="0033458B" w:rsidRPr="006F19CE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33458B" w:rsidRPr="006F19CE" w:rsidRDefault="0033458B" w:rsidP="0084216B">
      <w:pPr>
        <w:ind w:firstLine="709"/>
        <w:jc w:val="both"/>
        <w:rPr>
          <w:sz w:val="28"/>
          <w:szCs w:val="28"/>
        </w:rPr>
      </w:pPr>
    </w:p>
    <w:p w:rsidR="0033458B" w:rsidRPr="006F19CE" w:rsidRDefault="0033458B" w:rsidP="00FD521D">
      <w:pPr>
        <w:jc w:val="center"/>
        <w:rPr>
          <w:sz w:val="28"/>
          <w:szCs w:val="28"/>
        </w:rPr>
      </w:pPr>
      <w:r w:rsidRPr="006F19CE">
        <w:rPr>
          <w:sz w:val="28"/>
          <w:szCs w:val="28"/>
        </w:rPr>
        <w:t xml:space="preserve">Основные подходы в части </w:t>
      </w:r>
    </w:p>
    <w:p w:rsidR="0033458B" w:rsidRPr="006F19CE" w:rsidRDefault="0033458B" w:rsidP="00FD521D">
      <w:pPr>
        <w:jc w:val="center"/>
        <w:rPr>
          <w:sz w:val="28"/>
          <w:szCs w:val="28"/>
        </w:rPr>
      </w:pPr>
      <w:r w:rsidRPr="006F19CE">
        <w:rPr>
          <w:sz w:val="28"/>
          <w:szCs w:val="28"/>
        </w:rPr>
        <w:t>межбюджетных отношений с местными бюджетами</w:t>
      </w:r>
    </w:p>
    <w:p w:rsidR="0033458B" w:rsidRPr="006F19CE" w:rsidRDefault="0033458B" w:rsidP="004A2BD2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 xml:space="preserve">В среднесрочной и долгосрочной перспективе межбюджетные отношения </w:t>
      </w:r>
      <w:r w:rsidRPr="006F19CE">
        <w:rPr>
          <w:sz w:val="28"/>
          <w:szCs w:val="28"/>
        </w:rPr>
        <w:br/>
        <w:t xml:space="preserve">с бюджетами сельских поселений, входящих в состав Песчанокопского района и их совершенствование будут являться одними из приоритетных направлений </w:t>
      </w:r>
      <w:r w:rsidRPr="006F19CE">
        <w:rPr>
          <w:sz w:val="28"/>
          <w:szCs w:val="28"/>
        </w:rPr>
        <w:lastRenderedPageBreak/>
        <w:t xml:space="preserve">бюджетной политики </w:t>
      </w:r>
      <w:r w:rsidR="00657AEE" w:rsidRPr="006F19CE">
        <w:rPr>
          <w:sz w:val="28"/>
          <w:szCs w:val="28"/>
        </w:rPr>
        <w:t xml:space="preserve">Песчанокопского </w:t>
      </w:r>
      <w:r w:rsidRPr="006F19CE">
        <w:rPr>
          <w:sz w:val="28"/>
          <w:szCs w:val="28"/>
        </w:rPr>
        <w:t>района, направленные на повышение финансовой самостоятельности местных бюджетов, оказание содействия в их сбалансированности, качественное управление муниципальными финансами.</w:t>
      </w:r>
    </w:p>
    <w:p w:rsidR="0033458B" w:rsidRPr="006F19CE" w:rsidRDefault="0033458B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Это касается как вопросов оказания финансовой помощи из бюджета Песчанокопского района, так и методологического обеспечения деятельности органов местного самоуправления.</w:t>
      </w:r>
    </w:p>
    <w:p w:rsidR="00592D9D" w:rsidRPr="006F19CE" w:rsidRDefault="00161561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Предоставлению</w:t>
      </w:r>
      <w:r w:rsidRPr="00161561">
        <w:rPr>
          <w:sz w:val="28"/>
          <w:szCs w:val="28"/>
        </w:rPr>
        <w:t xml:space="preserve"> дотаций бюджетам сельских поселений в целях выравнивания их финансовых возможностей по осуществлению полномочий по решению вопросов местного </w:t>
      </w:r>
      <w:r w:rsidR="00592D9D" w:rsidRPr="006F19CE">
        <w:rPr>
          <w:sz w:val="28"/>
          <w:szCs w:val="28"/>
        </w:rPr>
        <w:t>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</w:t>
      </w:r>
      <w:r w:rsidR="00143D48" w:rsidRPr="006F19CE">
        <w:rPr>
          <w:sz w:val="28"/>
          <w:szCs w:val="28"/>
        </w:rPr>
        <w:t>олженности, сокращение недоимки,</w:t>
      </w:r>
      <w:r w:rsidR="00592D9D" w:rsidRPr="006F19CE">
        <w:rPr>
          <w:sz w:val="28"/>
          <w:szCs w:val="28"/>
        </w:rPr>
        <w:t xml:space="preserve"> </w:t>
      </w:r>
      <w:r w:rsidR="00143D48" w:rsidRPr="006F19CE">
        <w:rPr>
          <w:sz w:val="28"/>
          <w:szCs w:val="28"/>
        </w:rPr>
        <w:t>о</w:t>
      </w:r>
      <w:r w:rsidR="00592D9D" w:rsidRPr="006F19CE">
        <w:rPr>
          <w:sz w:val="28"/>
          <w:szCs w:val="28"/>
        </w:rPr>
        <w:t>граничения по муниципальному долгу и дефициту</w:t>
      </w:r>
      <w:r w:rsidR="00143D48" w:rsidRPr="006F19CE">
        <w:rPr>
          <w:sz w:val="28"/>
          <w:szCs w:val="28"/>
        </w:rPr>
        <w:t xml:space="preserve"> местных бюджетов и других направлений на эффективное формирование и исполнение бюджетов.</w:t>
      </w:r>
    </w:p>
    <w:p w:rsidR="0033458B" w:rsidRPr="006F19CE" w:rsidRDefault="0033458B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Особое внимание будет уделяться повышению эффективности предоставления и расходования межбюджетных трансфертов местным бюджетам, а также повышению ответственности органов местного самоуправления при расходовании бюджетных  средств.</w:t>
      </w:r>
    </w:p>
    <w:p w:rsidR="0033458B" w:rsidRPr="006F19CE" w:rsidRDefault="0033458B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Ежегодно предусматривается предоставление бюджетных кредитов местным бюджетам как эффективного и положительно зарекомендовавшего себя на практике механизма финансовой поддержки.</w:t>
      </w:r>
    </w:p>
    <w:p w:rsidR="0033458B" w:rsidRPr="006F19CE" w:rsidRDefault="0033458B" w:rsidP="004A2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19CE">
        <w:rPr>
          <w:sz w:val="28"/>
          <w:szCs w:val="28"/>
        </w:rPr>
        <w:t>Немаловажная роль будет отведена методологическому обеспечению деятельности сельских поселений, входящих в состав Песчанокопского района по бюджетно-финансовым вопросам, осуществлению постоянного контроля за планированием и исполнением местных бюджетов.</w:t>
      </w:r>
    </w:p>
    <w:p w:rsidR="0033458B" w:rsidRPr="006F19CE" w:rsidRDefault="0033458B" w:rsidP="00FD521D">
      <w:pPr>
        <w:pStyle w:val="30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</w:p>
    <w:p w:rsidR="0033458B" w:rsidRPr="006F19CE" w:rsidRDefault="0033458B" w:rsidP="00FD521D">
      <w:pPr>
        <w:jc w:val="center"/>
        <w:rPr>
          <w:sz w:val="28"/>
          <w:szCs w:val="28"/>
        </w:rPr>
      </w:pPr>
      <w:r w:rsidRPr="006F19CE">
        <w:rPr>
          <w:sz w:val="28"/>
          <w:szCs w:val="28"/>
        </w:rPr>
        <w:t>Основные подходы к долговой политике</w:t>
      </w:r>
    </w:p>
    <w:p w:rsidR="0033458B" w:rsidRPr="006F19CE" w:rsidRDefault="0033458B" w:rsidP="00FD521D">
      <w:pPr>
        <w:ind w:firstLine="709"/>
        <w:jc w:val="both"/>
        <w:rPr>
          <w:sz w:val="28"/>
          <w:szCs w:val="28"/>
        </w:rPr>
      </w:pPr>
    </w:p>
    <w:p w:rsidR="0033458B" w:rsidRPr="006F19CE" w:rsidRDefault="0033458B" w:rsidP="00A67CDA">
      <w:pPr>
        <w:pStyle w:val="30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6F19CE">
        <w:rPr>
          <w:b w:val="0"/>
          <w:bCs w:val="0"/>
          <w:sz w:val="28"/>
          <w:szCs w:val="28"/>
        </w:rPr>
        <w:t xml:space="preserve">Основной целью долговой политики Песчанокопского района на период </w:t>
      </w:r>
      <w:r w:rsidRPr="006F19CE">
        <w:rPr>
          <w:b w:val="0"/>
          <w:bCs w:val="0"/>
          <w:sz w:val="28"/>
          <w:szCs w:val="28"/>
        </w:rPr>
        <w:br/>
        <w:t xml:space="preserve">до 2030 года будет являться ограничение муниципального долга </w:t>
      </w:r>
      <w:r w:rsidRPr="006F19CE">
        <w:rPr>
          <w:b w:val="0"/>
          <w:bCs w:val="0"/>
          <w:sz w:val="28"/>
          <w:szCs w:val="28"/>
        </w:rPr>
        <w:br/>
        <w:t>и минимизация расходов на его обслуживание.</w:t>
      </w:r>
    </w:p>
    <w:p w:rsidR="0033458B" w:rsidRPr="006F19CE" w:rsidRDefault="00A1727B" w:rsidP="002D195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долговая политика будет направлена на обеспечение платежеспособности Песчанокопского района, при этом должна быть обеспечена способность Песчанокопского района осуществлять заимствования в объемах, необходимых для решения поставленных социально-экономических задач, на комфортных для нее условиях.</w:t>
      </w:r>
      <w:r w:rsidR="00DC12CB">
        <w:rPr>
          <w:sz w:val="28"/>
          <w:szCs w:val="28"/>
        </w:rPr>
        <w:t>».</w:t>
      </w:r>
    </w:p>
    <w:p w:rsidR="006F19CE" w:rsidRPr="006F19CE" w:rsidRDefault="006F19CE" w:rsidP="002D195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F19CE" w:rsidRPr="006F19CE" w:rsidRDefault="006F19CE" w:rsidP="002D195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3458B" w:rsidRPr="006F19CE" w:rsidRDefault="0033458B" w:rsidP="00DD5B0D">
      <w:pPr>
        <w:rPr>
          <w:sz w:val="28"/>
          <w:szCs w:val="28"/>
        </w:rPr>
      </w:pPr>
      <w:r w:rsidRPr="006F19CE">
        <w:rPr>
          <w:sz w:val="28"/>
          <w:szCs w:val="28"/>
        </w:rPr>
        <w:t>Управляющий делами</w:t>
      </w:r>
    </w:p>
    <w:p w:rsidR="0033458B" w:rsidRPr="006F19CE" w:rsidRDefault="0033458B" w:rsidP="00DD5B0D">
      <w:pPr>
        <w:rPr>
          <w:sz w:val="28"/>
          <w:szCs w:val="28"/>
        </w:rPr>
      </w:pPr>
      <w:r w:rsidRPr="006F19CE">
        <w:rPr>
          <w:sz w:val="28"/>
          <w:szCs w:val="28"/>
        </w:rPr>
        <w:t>Администрации района                                                   О.В. Купина</w:t>
      </w:r>
    </w:p>
    <w:p w:rsidR="0033458B" w:rsidRPr="006F19CE" w:rsidRDefault="0033458B" w:rsidP="00AA52E4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33458B" w:rsidRPr="006F19CE" w:rsidSect="002D39B6">
      <w:footerReference w:type="default" r:id="rId12"/>
      <w:pgSz w:w="11907" w:h="16839" w:code="9"/>
      <w:pgMar w:top="851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7E" w:rsidRDefault="00C3147E">
      <w:r>
        <w:separator/>
      </w:r>
    </w:p>
  </w:endnote>
  <w:endnote w:type="continuationSeparator" w:id="0">
    <w:p w:rsidR="00C3147E" w:rsidRDefault="00C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7E" w:rsidRDefault="00C3147E" w:rsidP="00DC12CB">
    <w:pPr>
      <w:pStyle w:val="a7"/>
      <w:framePr w:w="721" w:wrap="auto" w:vAnchor="text" w:hAnchor="page" w:x="16066" w:y="9"/>
      <w:ind w:right="-37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68BF">
      <w:rPr>
        <w:rStyle w:val="ab"/>
        <w:noProof/>
      </w:rPr>
      <w:t>1</w:t>
    </w:r>
    <w:r>
      <w:rPr>
        <w:rStyle w:val="ab"/>
      </w:rPr>
      <w:fldChar w:fldCharType="end"/>
    </w:r>
  </w:p>
  <w:p w:rsidR="00C3147E" w:rsidRPr="00DE5377" w:rsidRDefault="00C3147E" w:rsidP="00DE5377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7E" w:rsidRDefault="00C3147E" w:rsidP="00D00358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68BF">
      <w:rPr>
        <w:rStyle w:val="ab"/>
        <w:noProof/>
      </w:rPr>
      <w:t>12</w:t>
    </w:r>
    <w:r>
      <w:rPr>
        <w:rStyle w:val="ab"/>
      </w:rPr>
      <w:fldChar w:fldCharType="end"/>
    </w:r>
  </w:p>
  <w:p w:rsidR="00C3147E" w:rsidRPr="005756B2" w:rsidRDefault="00C3147E" w:rsidP="0004307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7E" w:rsidRDefault="00C3147E">
      <w:r>
        <w:separator/>
      </w:r>
    </w:p>
  </w:footnote>
  <w:footnote w:type="continuationSeparator" w:id="0">
    <w:p w:rsidR="00C3147E" w:rsidRDefault="00C3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75E5D82"/>
    <w:multiLevelType w:val="hybridMultilevel"/>
    <w:tmpl w:val="A7FE6EAC"/>
    <w:lvl w:ilvl="0" w:tplc="E52EA9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4D9"/>
    <w:rsid w:val="0000351E"/>
    <w:rsid w:val="00003D40"/>
    <w:rsid w:val="00004862"/>
    <w:rsid w:val="00010125"/>
    <w:rsid w:val="000103A2"/>
    <w:rsid w:val="0001219A"/>
    <w:rsid w:val="00013BEA"/>
    <w:rsid w:val="00014DF5"/>
    <w:rsid w:val="00016C5A"/>
    <w:rsid w:val="00020042"/>
    <w:rsid w:val="00020768"/>
    <w:rsid w:val="000240A2"/>
    <w:rsid w:val="000266B0"/>
    <w:rsid w:val="00033C69"/>
    <w:rsid w:val="00033FD8"/>
    <w:rsid w:val="00034F84"/>
    <w:rsid w:val="00036535"/>
    <w:rsid w:val="00037D07"/>
    <w:rsid w:val="00040941"/>
    <w:rsid w:val="00042A78"/>
    <w:rsid w:val="0004307E"/>
    <w:rsid w:val="000452BC"/>
    <w:rsid w:val="000458E9"/>
    <w:rsid w:val="00050C68"/>
    <w:rsid w:val="00051B5B"/>
    <w:rsid w:val="0005372C"/>
    <w:rsid w:val="00054D8B"/>
    <w:rsid w:val="000559D5"/>
    <w:rsid w:val="00060F3C"/>
    <w:rsid w:val="000623D9"/>
    <w:rsid w:val="000641B0"/>
    <w:rsid w:val="00064908"/>
    <w:rsid w:val="00070818"/>
    <w:rsid w:val="000741CC"/>
    <w:rsid w:val="000808D6"/>
    <w:rsid w:val="0008297A"/>
    <w:rsid w:val="0008627C"/>
    <w:rsid w:val="000918E7"/>
    <w:rsid w:val="000971A9"/>
    <w:rsid w:val="000A64B4"/>
    <w:rsid w:val="000A6B47"/>
    <w:rsid w:val="000A6E8F"/>
    <w:rsid w:val="000A726F"/>
    <w:rsid w:val="000A7AD6"/>
    <w:rsid w:val="000B1F09"/>
    <w:rsid w:val="000B4002"/>
    <w:rsid w:val="000B50E1"/>
    <w:rsid w:val="000B66C7"/>
    <w:rsid w:val="000C2EDD"/>
    <w:rsid w:val="000C3654"/>
    <w:rsid w:val="000C430D"/>
    <w:rsid w:val="000C5AFE"/>
    <w:rsid w:val="000D533C"/>
    <w:rsid w:val="000D7A2F"/>
    <w:rsid w:val="000E0154"/>
    <w:rsid w:val="000E0555"/>
    <w:rsid w:val="000E6A55"/>
    <w:rsid w:val="000F2B40"/>
    <w:rsid w:val="000F5B6A"/>
    <w:rsid w:val="00101A79"/>
    <w:rsid w:val="00104E0D"/>
    <w:rsid w:val="0010504A"/>
    <w:rsid w:val="001063E3"/>
    <w:rsid w:val="001167AD"/>
    <w:rsid w:val="00116BFA"/>
    <w:rsid w:val="0011718E"/>
    <w:rsid w:val="00117A8D"/>
    <w:rsid w:val="00117DEA"/>
    <w:rsid w:val="001225E0"/>
    <w:rsid w:val="001226D0"/>
    <w:rsid w:val="00125DE3"/>
    <w:rsid w:val="00131602"/>
    <w:rsid w:val="00135C48"/>
    <w:rsid w:val="00143148"/>
    <w:rsid w:val="00143D48"/>
    <w:rsid w:val="00147C10"/>
    <w:rsid w:val="001512A1"/>
    <w:rsid w:val="00153B21"/>
    <w:rsid w:val="00161561"/>
    <w:rsid w:val="00161734"/>
    <w:rsid w:val="0016511D"/>
    <w:rsid w:val="00167EED"/>
    <w:rsid w:val="00173714"/>
    <w:rsid w:val="00180ECD"/>
    <w:rsid w:val="0019445D"/>
    <w:rsid w:val="001A1873"/>
    <w:rsid w:val="001A2163"/>
    <w:rsid w:val="001A3BDD"/>
    <w:rsid w:val="001A4233"/>
    <w:rsid w:val="001B2D1C"/>
    <w:rsid w:val="001B3A51"/>
    <w:rsid w:val="001B4DAE"/>
    <w:rsid w:val="001B555D"/>
    <w:rsid w:val="001C1D98"/>
    <w:rsid w:val="001C1EB3"/>
    <w:rsid w:val="001C3D79"/>
    <w:rsid w:val="001C53EB"/>
    <w:rsid w:val="001D01B6"/>
    <w:rsid w:val="001D0A56"/>
    <w:rsid w:val="001D2690"/>
    <w:rsid w:val="001D4255"/>
    <w:rsid w:val="001D6099"/>
    <w:rsid w:val="001E0BB6"/>
    <w:rsid w:val="001E39F2"/>
    <w:rsid w:val="001E5B50"/>
    <w:rsid w:val="001E6478"/>
    <w:rsid w:val="001E7DB8"/>
    <w:rsid w:val="001F2C1C"/>
    <w:rsid w:val="001F4BE3"/>
    <w:rsid w:val="001F4D48"/>
    <w:rsid w:val="001F52EC"/>
    <w:rsid w:val="001F5616"/>
    <w:rsid w:val="001F61C8"/>
    <w:rsid w:val="001F6D02"/>
    <w:rsid w:val="001F7600"/>
    <w:rsid w:val="00201867"/>
    <w:rsid w:val="0020265A"/>
    <w:rsid w:val="00203551"/>
    <w:rsid w:val="0020706E"/>
    <w:rsid w:val="00215DB6"/>
    <w:rsid w:val="00216D4F"/>
    <w:rsid w:val="002272B4"/>
    <w:rsid w:val="0023086A"/>
    <w:rsid w:val="00233014"/>
    <w:rsid w:val="00233F79"/>
    <w:rsid w:val="002376B9"/>
    <w:rsid w:val="00240961"/>
    <w:rsid w:val="00240BBA"/>
    <w:rsid w:val="002504E8"/>
    <w:rsid w:val="00254382"/>
    <w:rsid w:val="00254AF2"/>
    <w:rsid w:val="002562C2"/>
    <w:rsid w:val="002566EC"/>
    <w:rsid w:val="002608FE"/>
    <w:rsid w:val="0026440E"/>
    <w:rsid w:val="00264B7C"/>
    <w:rsid w:val="0027031E"/>
    <w:rsid w:val="00281A12"/>
    <w:rsid w:val="00285E78"/>
    <w:rsid w:val="0028703B"/>
    <w:rsid w:val="00296061"/>
    <w:rsid w:val="002A10D1"/>
    <w:rsid w:val="002A2062"/>
    <w:rsid w:val="002A31A1"/>
    <w:rsid w:val="002A71BC"/>
    <w:rsid w:val="002B2F71"/>
    <w:rsid w:val="002B57A7"/>
    <w:rsid w:val="002B6527"/>
    <w:rsid w:val="002B6EB0"/>
    <w:rsid w:val="002C135C"/>
    <w:rsid w:val="002C20A4"/>
    <w:rsid w:val="002C5E60"/>
    <w:rsid w:val="002C762A"/>
    <w:rsid w:val="002D1955"/>
    <w:rsid w:val="002D2EFE"/>
    <w:rsid w:val="002D39B6"/>
    <w:rsid w:val="002E65D5"/>
    <w:rsid w:val="002E7411"/>
    <w:rsid w:val="002F63E3"/>
    <w:rsid w:val="002F74D7"/>
    <w:rsid w:val="0030124B"/>
    <w:rsid w:val="00301363"/>
    <w:rsid w:val="00303B41"/>
    <w:rsid w:val="00306E04"/>
    <w:rsid w:val="00312525"/>
    <w:rsid w:val="00313D3A"/>
    <w:rsid w:val="00315A3F"/>
    <w:rsid w:val="00327062"/>
    <w:rsid w:val="003278C5"/>
    <w:rsid w:val="00333022"/>
    <w:rsid w:val="0033458B"/>
    <w:rsid w:val="00336BA4"/>
    <w:rsid w:val="003371CB"/>
    <w:rsid w:val="00341268"/>
    <w:rsid w:val="00341FC1"/>
    <w:rsid w:val="00344187"/>
    <w:rsid w:val="0035070A"/>
    <w:rsid w:val="003516FB"/>
    <w:rsid w:val="00370215"/>
    <w:rsid w:val="0037040B"/>
    <w:rsid w:val="0037208D"/>
    <w:rsid w:val="00372D3D"/>
    <w:rsid w:val="00373177"/>
    <w:rsid w:val="003741A7"/>
    <w:rsid w:val="0038614E"/>
    <w:rsid w:val="003921D8"/>
    <w:rsid w:val="00397199"/>
    <w:rsid w:val="003A11A0"/>
    <w:rsid w:val="003A3A15"/>
    <w:rsid w:val="003A3E47"/>
    <w:rsid w:val="003A5B07"/>
    <w:rsid w:val="003A6B42"/>
    <w:rsid w:val="003B0D67"/>
    <w:rsid w:val="003B2193"/>
    <w:rsid w:val="003C196C"/>
    <w:rsid w:val="003C3B5D"/>
    <w:rsid w:val="003C70E6"/>
    <w:rsid w:val="003C719A"/>
    <w:rsid w:val="003D03C9"/>
    <w:rsid w:val="003D0991"/>
    <w:rsid w:val="003D261C"/>
    <w:rsid w:val="003E0951"/>
    <w:rsid w:val="003E5E10"/>
    <w:rsid w:val="003F15AA"/>
    <w:rsid w:val="0040590C"/>
    <w:rsid w:val="00405AE4"/>
    <w:rsid w:val="00407B71"/>
    <w:rsid w:val="004112C4"/>
    <w:rsid w:val="00425061"/>
    <w:rsid w:val="00432D1F"/>
    <w:rsid w:val="00432DA2"/>
    <w:rsid w:val="004332A6"/>
    <w:rsid w:val="0043510F"/>
    <w:rsid w:val="0043686A"/>
    <w:rsid w:val="00441069"/>
    <w:rsid w:val="0044140A"/>
    <w:rsid w:val="00444636"/>
    <w:rsid w:val="00450AC0"/>
    <w:rsid w:val="004529B4"/>
    <w:rsid w:val="00453869"/>
    <w:rsid w:val="00453FB9"/>
    <w:rsid w:val="00462102"/>
    <w:rsid w:val="004647B0"/>
    <w:rsid w:val="004711EC"/>
    <w:rsid w:val="0047234F"/>
    <w:rsid w:val="00472C25"/>
    <w:rsid w:val="00473B67"/>
    <w:rsid w:val="00477D33"/>
    <w:rsid w:val="00480BC7"/>
    <w:rsid w:val="0048117D"/>
    <w:rsid w:val="004815E1"/>
    <w:rsid w:val="0048400A"/>
    <w:rsid w:val="004871AA"/>
    <w:rsid w:val="00487F5C"/>
    <w:rsid w:val="0049201F"/>
    <w:rsid w:val="00493463"/>
    <w:rsid w:val="004969AA"/>
    <w:rsid w:val="004A2BD2"/>
    <w:rsid w:val="004A7300"/>
    <w:rsid w:val="004B0B12"/>
    <w:rsid w:val="004B35FA"/>
    <w:rsid w:val="004B6A5C"/>
    <w:rsid w:val="004B6FB6"/>
    <w:rsid w:val="004C7D38"/>
    <w:rsid w:val="004E0F1B"/>
    <w:rsid w:val="004E78FD"/>
    <w:rsid w:val="004F120E"/>
    <w:rsid w:val="004F58A2"/>
    <w:rsid w:val="004F7011"/>
    <w:rsid w:val="005021E1"/>
    <w:rsid w:val="005024D2"/>
    <w:rsid w:val="005043D2"/>
    <w:rsid w:val="00510411"/>
    <w:rsid w:val="00513DAC"/>
    <w:rsid w:val="00515D9C"/>
    <w:rsid w:val="00522C61"/>
    <w:rsid w:val="00523C01"/>
    <w:rsid w:val="00524034"/>
    <w:rsid w:val="00526AC2"/>
    <w:rsid w:val="005306A0"/>
    <w:rsid w:val="0053154B"/>
    <w:rsid w:val="00531FBD"/>
    <w:rsid w:val="0053366A"/>
    <w:rsid w:val="00536646"/>
    <w:rsid w:val="005400F4"/>
    <w:rsid w:val="005429DC"/>
    <w:rsid w:val="0054458C"/>
    <w:rsid w:val="00547953"/>
    <w:rsid w:val="00555417"/>
    <w:rsid w:val="00561D6A"/>
    <w:rsid w:val="00561E07"/>
    <w:rsid w:val="00574360"/>
    <w:rsid w:val="005756B2"/>
    <w:rsid w:val="00583F07"/>
    <w:rsid w:val="00586E28"/>
    <w:rsid w:val="0058703D"/>
    <w:rsid w:val="00587BF6"/>
    <w:rsid w:val="00592964"/>
    <w:rsid w:val="00592D9D"/>
    <w:rsid w:val="00593C1A"/>
    <w:rsid w:val="00595378"/>
    <w:rsid w:val="00595740"/>
    <w:rsid w:val="00595A89"/>
    <w:rsid w:val="00595B8B"/>
    <w:rsid w:val="00596DFB"/>
    <w:rsid w:val="00597413"/>
    <w:rsid w:val="005A16C9"/>
    <w:rsid w:val="005A3683"/>
    <w:rsid w:val="005A67CA"/>
    <w:rsid w:val="005A702D"/>
    <w:rsid w:val="005A78C0"/>
    <w:rsid w:val="005B05AD"/>
    <w:rsid w:val="005B2F67"/>
    <w:rsid w:val="005B361E"/>
    <w:rsid w:val="005C07BC"/>
    <w:rsid w:val="005C3EAD"/>
    <w:rsid w:val="005C58AC"/>
    <w:rsid w:val="005C5FF3"/>
    <w:rsid w:val="005D1392"/>
    <w:rsid w:val="005D2514"/>
    <w:rsid w:val="005D70AB"/>
    <w:rsid w:val="005E295A"/>
    <w:rsid w:val="005E73B2"/>
    <w:rsid w:val="005F097B"/>
    <w:rsid w:val="005F2668"/>
    <w:rsid w:val="005F34A9"/>
    <w:rsid w:val="005F3A3C"/>
    <w:rsid w:val="005F6091"/>
    <w:rsid w:val="005F6A37"/>
    <w:rsid w:val="006003AE"/>
    <w:rsid w:val="00604A66"/>
    <w:rsid w:val="00605020"/>
    <w:rsid w:val="006069F7"/>
    <w:rsid w:val="00611679"/>
    <w:rsid w:val="00613D7D"/>
    <w:rsid w:val="006167FD"/>
    <w:rsid w:val="00617618"/>
    <w:rsid w:val="006207F7"/>
    <w:rsid w:val="0062159F"/>
    <w:rsid w:val="00621F54"/>
    <w:rsid w:val="00636508"/>
    <w:rsid w:val="0064342C"/>
    <w:rsid w:val="00645F60"/>
    <w:rsid w:val="00650819"/>
    <w:rsid w:val="00650D5C"/>
    <w:rsid w:val="00655FCC"/>
    <w:rsid w:val="006564DB"/>
    <w:rsid w:val="00657AEE"/>
    <w:rsid w:val="00657CAB"/>
    <w:rsid w:val="00660EE3"/>
    <w:rsid w:val="006744C2"/>
    <w:rsid w:val="00676B57"/>
    <w:rsid w:val="006804B9"/>
    <w:rsid w:val="0068511F"/>
    <w:rsid w:val="00691156"/>
    <w:rsid w:val="00695BC0"/>
    <w:rsid w:val="00696995"/>
    <w:rsid w:val="00696D2D"/>
    <w:rsid w:val="006A0BC9"/>
    <w:rsid w:val="006A0C12"/>
    <w:rsid w:val="006A6C8C"/>
    <w:rsid w:val="006A77B0"/>
    <w:rsid w:val="006B7411"/>
    <w:rsid w:val="006C150F"/>
    <w:rsid w:val="006C37CC"/>
    <w:rsid w:val="006C4209"/>
    <w:rsid w:val="006D05F3"/>
    <w:rsid w:val="006D0C7A"/>
    <w:rsid w:val="006D3A3F"/>
    <w:rsid w:val="006E0E13"/>
    <w:rsid w:val="006F19CE"/>
    <w:rsid w:val="006F2CB5"/>
    <w:rsid w:val="006F33E4"/>
    <w:rsid w:val="00703CA3"/>
    <w:rsid w:val="0070495D"/>
    <w:rsid w:val="00711C8B"/>
    <w:rsid w:val="007120F8"/>
    <w:rsid w:val="00713BF6"/>
    <w:rsid w:val="00715FED"/>
    <w:rsid w:val="007219F0"/>
    <w:rsid w:val="0072239E"/>
    <w:rsid w:val="007316BF"/>
    <w:rsid w:val="007377B7"/>
    <w:rsid w:val="00744074"/>
    <w:rsid w:val="00762EBF"/>
    <w:rsid w:val="00765066"/>
    <w:rsid w:val="007730B1"/>
    <w:rsid w:val="00773B2A"/>
    <w:rsid w:val="007802BA"/>
    <w:rsid w:val="00782222"/>
    <w:rsid w:val="00786E5B"/>
    <w:rsid w:val="0079021D"/>
    <w:rsid w:val="00792051"/>
    <w:rsid w:val="007936ED"/>
    <w:rsid w:val="00794621"/>
    <w:rsid w:val="007A5FAB"/>
    <w:rsid w:val="007B4446"/>
    <w:rsid w:val="007B592B"/>
    <w:rsid w:val="007B6388"/>
    <w:rsid w:val="007C0167"/>
    <w:rsid w:val="007C0A5F"/>
    <w:rsid w:val="007C33CA"/>
    <w:rsid w:val="007C4169"/>
    <w:rsid w:val="007C5A6F"/>
    <w:rsid w:val="007C6839"/>
    <w:rsid w:val="007C7998"/>
    <w:rsid w:val="007D006C"/>
    <w:rsid w:val="007D23B9"/>
    <w:rsid w:val="007D2875"/>
    <w:rsid w:val="007D41BA"/>
    <w:rsid w:val="007D4A89"/>
    <w:rsid w:val="007D5C86"/>
    <w:rsid w:val="007D6723"/>
    <w:rsid w:val="007E3882"/>
    <w:rsid w:val="007E6DD7"/>
    <w:rsid w:val="007F27D0"/>
    <w:rsid w:val="007F501A"/>
    <w:rsid w:val="008017E3"/>
    <w:rsid w:val="0080290C"/>
    <w:rsid w:val="00802FCB"/>
    <w:rsid w:val="00803F3C"/>
    <w:rsid w:val="008048AA"/>
    <w:rsid w:val="00804CFE"/>
    <w:rsid w:val="00811C94"/>
    <w:rsid w:val="00811CF1"/>
    <w:rsid w:val="00813665"/>
    <w:rsid w:val="00813AD8"/>
    <w:rsid w:val="00821EDA"/>
    <w:rsid w:val="00823CEA"/>
    <w:rsid w:val="00823E07"/>
    <w:rsid w:val="00830F78"/>
    <w:rsid w:val="0083101B"/>
    <w:rsid w:val="0083243A"/>
    <w:rsid w:val="008344D9"/>
    <w:rsid w:val="008413E0"/>
    <w:rsid w:val="00841431"/>
    <w:rsid w:val="0084216B"/>
    <w:rsid w:val="008438D7"/>
    <w:rsid w:val="008440A5"/>
    <w:rsid w:val="0084505C"/>
    <w:rsid w:val="00845D1D"/>
    <w:rsid w:val="00850B18"/>
    <w:rsid w:val="00860E5A"/>
    <w:rsid w:val="0086294F"/>
    <w:rsid w:val="00867AB6"/>
    <w:rsid w:val="00870FFE"/>
    <w:rsid w:val="008716BD"/>
    <w:rsid w:val="008740EA"/>
    <w:rsid w:val="00875C01"/>
    <w:rsid w:val="0088454E"/>
    <w:rsid w:val="00897F88"/>
    <w:rsid w:val="008A26EE"/>
    <w:rsid w:val="008A2A89"/>
    <w:rsid w:val="008A767D"/>
    <w:rsid w:val="008A7955"/>
    <w:rsid w:val="008B14FC"/>
    <w:rsid w:val="008B390D"/>
    <w:rsid w:val="008B6AD3"/>
    <w:rsid w:val="008C4102"/>
    <w:rsid w:val="008C6842"/>
    <w:rsid w:val="008D27E9"/>
    <w:rsid w:val="008D6DDD"/>
    <w:rsid w:val="008E5AB6"/>
    <w:rsid w:val="008E7A06"/>
    <w:rsid w:val="008F076A"/>
    <w:rsid w:val="008F0781"/>
    <w:rsid w:val="008F4819"/>
    <w:rsid w:val="008F5318"/>
    <w:rsid w:val="008F6FC5"/>
    <w:rsid w:val="00904F65"/>
    <w:rsid w:val="00907C37"/>
    <w:rsid w:val="00910044"/>
    <w:rsid w:val="009108B9"/>
    <w:rsid w:val="009122B1"/>
    <w:rsid w:val="00913129"/>
    <w:rsid w:val="00913EE6"/>
    <w:rsid w:val="00917C70"/>
    <w:rsid w:val="009228DF"/>
    <w:rsid w:val="00924E84"/>
    <w:rsid w:val="00931A80"/>
    <w:rsid w:val="00932E05"/>
    <w:rsid w:val="00937FBE"/>
    <w:rsid w:val="00943A28"/>
    <w:rsid w:val="00945EB1"/>
    <w:rsid w:val="00947ECE"/>
    <w:rsid w:val="00947FCC"/>
    <w:rsid w:val="00951FEF"/>
    <w:rsid w:val="00971920"/>
    <w:rsid w:val="00977A6C"/>
    <w:rsid w:val="00977BD0"/>
    <w:rsid w:val="00981D9B"/>
    <w:rsid w:val="00982A76"/>
    <w:rsid w:val="00984C2C"/>
    <w:rsid w:val="00985A10"/>
    <w:rsid w:val="009877A5"/>
    <w:rsid w:val="009972CB"/>
    <w:rsid w:val="009B1640"/>
    <w:rsid w:val="009B6DBA"/>
    <w:rsid w:val="009C17C8"/>
    <w:rsid w:val="009C4495"/>
    <w:rsid w:val="009C507F"/>
    <w:rsid w:val="009C7E31"/>
    <w:rsid w:val="009D016A"/>
    <w:rsid w:val="009D250C"/>
    <w:rsid w:val="009E0EA6"/>
    <w:rsid w:val="009E1DDE"/>
    <w:rsid w:val="009E3FD2"/>
    <w:rsid w:val="009E5E6B"/>
    <w:rsid w:val="009F3B91"/>
    <w:rsid w:val="00A061D7"/>
    <w:rsid w:val="00A07EE6"/>
    <w:rsid w:val="00A102E6"/>
    <w:rsid w:val="00A133FB"/>
    <w:rsid w:val="00A16750"/>
    <w:rsid w:val="00A1727B"/>
    <w:rsid w:val="00A21C09"/>
    <w:rsid w:val="00A27107"/>
    <w:rsid w:val="00A30E81"/>
    <w:rsid w:val="00A34804"/>
    <w:rsid w:val="00A47C07"/>
    <w:rsid w:val="00A47E6E"/>
    <w:rsid w:val="00A50FA6"/>
    <w:rsid w:val="00A5724B"/>
    <w:rsid w:val="00A63EED"/>
    <w:rsid w:val="00A648D3"/>
    <w:rsid w:val="00A675FA"/>
    <w:rsid w:val="00A67B01"/>
    <w:rsid w:val="00A67B50"/>
    <w:rsid w:val="00A67CDA"/>
    <w:rsid w:val="00A70830"/>
    <w:rsid w:val="00A7297E"/>
    <w:rsid w:val="00A74297"/>
    <w:rsid w:val="00A74895"/>
    <w:rsid w:val="00A80D07"/>
    <w:rsid w:val="00A834F5"/>
    <w:rsid w:val="00A85DD7"/>
    <w:rsid w:val="00A8719D"/>
    <w:rsid w:val="00A941CF"/>
    <w:rsid w:val="00A948A8"/>
    <w:rsid w:val="00A95C4E"/>
    <w:rsid w:val="00A97A56"/>
    <w:rsid w:val="00AA32EA"/>
    <w:rsid w:val="00AA52E4"/>
    <w:rsid w:val="00AB2D3D"/>
    <w:rsid w:val="00AB4C76"/>
    <w:rsid w:val="00AB4FDB"/>
    <w:rsid w:val="00AC18B3"/>
    <w:rsid w:val="00AE2601"/>
    <w:rsid w:val="00AE3AB6"/>
    <w:rsid w:val="00AE58B5"/>
    <w:rsid w:val="00B011D1"/>
    <w:rsid w:val="00B02395"/>
    <w:rsid w:val="00B05505"/>
    <w:rsid w:val="00B1044A"/>
    <w:rsid w:val="00B12B6D"/>
    <w:rsid w:val="00B15AE1"/>
    <w:rsid w:val="00B15C5E"/>
    <w:rsid w:val="00B177C1"/>
    <w:rsid w:val="00B21496"/>
    <w:rsid w:val="00B22F6A"/>
    <w:rsid w:val="00B31114"/>
    <w:rsid w:val="00B32E12"/>
    <w:rsid w:val="00B35935"/>
    <w:rsid w:val="00B37A4B"/>
    <w:rsid w:val="00B37E63"/>
    <w:rsid w:val="00B41298"/>
    <w:rsid w:val="00B413EA"/>
    <w:rsid w:val="00B43336"/>
    <w:rsid w:val="00B444A2"/>
    <w:rsid w:val="00B4764C"/>
    <w:rsid w:val="00B50130"/>
    <w:rsid w:val="00B526C3"/>
    <w:rsid w:val="00B5532A"/>
    <w:rsid w:val="00B56A06"/>
    <w:rsid w:val="00B62112"/>
    <w:rsid w:val="00B62CAE"/>
    <w:rsid w:val="00B62CFB"/>
    <w:rsid w:val="00B663A3"/>
    <w:rsid w:val="00B7011F"/>
    <w:rsid w:val="00B704CB"/>
    <w:rsid w:val="00B7167E"/>
    <w:rsid w:val="00B71A1E"/>
    <w:rsid w:val="00B72565"/>
    <w:rsid w:val="00B72D61"/>
    <w:rsid w:val="00B766E9"/>
    <w:rsid w:val="00B80FEE"/>
    <w:rsid w:val="00B8231A"/>
    <w:rsid w:val="00B855F4"/>
    <w:rsid w:val="00B8586F"/>
    <w:rsid w:val="00B86633"/>
    <w:rsid w:val="00B92085"/>
    <w:rsid w:val="00B947DC"/>
    <w:rsid w:val="00B9777E"/>
    <w:rsid w:val="00BA200E"/>
    <w:rsid w:val="00BA2E2A"/>
    <w:rsid w:val="00BA622E"/>
    <w:rsid w:val="00BA6D04"/>
    <w:rsid w:val="00BB114B"/>
    <w:rsid w:val="00BB22F5"/>
    <w:rsid w:val="00BB55C0"/>
    <w:rsid w:val="00BB66B9"/>
    <w:rsid w:val="00BB6E1E"/>
    <w:rsid w:val="00BB77EA"/>
    <w:rsid w:val="00BC0920"/>
    <w:rsid w:val="00BC0ADF"/>
    <w:rsid w:val="00BC7545"/>
    <w:rsid w:val="00BD3808"/>
    <w:rsid w:val="00BD5C59"/>
    <w:rsid w:val="00BE50E3"/>
    <w:rsid w:val="00BE5E12"/>
    <w:rsid w:val="00BE72D7"/>
    <w:rsid w:val="00BE7DC9"/>
    <w:rsid w:val="00BF39F0"/>
    <w:rsid w:val="00BF3E45"/>
    <w:rsid w:val="00C023A3"/>
    <w:rsid w:val="00C11FDF"/>
    <w:rsid w:val="00C133C1"/>
    <w:rsid w:val="00C1649B"/>
    <w:rsid w:val="00C16F81"/>
    <w:rsid w:val="00C17574"/>
    <w:rsid w:val="00C26CA2"/>
    <w:rsid w:val="00C3147E"/>
    <w:rsid w:val="00C33373"/>
    <w:rsid w:val="00C368D0"/>
    <w:rsid w:val="00C40881"/>
    <w:rsid w:val="00C47245"/>
    <w:rsid w:val="00C513D6"/>
    <w:rsid w:val="00C51EF3"/>
    <w:rsid w:val="00C54C90"/>
    <w:rsid w:val="00C56AE5"/>
    <w:rsid w:val="00C572C4"/>
    <w:rsid w:val="00C645E2"/>
    <w:rsid w:val="00C660A4"/>
    <w:rsid w:val="00C71179"/>
    <w:rsid w:val="00C718B3"/>
    <w:rsid w:val="00C731BB"/>
    <w:rsid w:val="00C867EB"/>
    <w:rsid w:val="00C87B77"/>
    <w:rsid w:val="00C9345E"/>
    <w:rsid w:val="00CA146E"/>
    <w:rsid w:val="00CA151C"/>
    <w:rsid w:val="00CA59D0"/>
    <w:rsid w:val="00CA698C"/>
    <w:rsid w:val="00CB02AF"/>
    <w:rsid w:val="00CB0DBB"/>
    <w:rsid w:val="00CB1900"/>
    <w:rsid w:val="00CB43C1"/>
    <w:rsid w:val="00CB55AE"/>
    <w:rsid w:val="00CB5D82"/>
    <w:rsid w:val="00CC018A"/>
    <w:rsid w:val="00CC2A42"/>
    <w:rsid w:val="00CC3816"/>
    <w:rsid w:val="00CC4EAF"/>
    <w:rsid w:val="00CD077D"/>
    <w:rsid w:val="00CD6DB1"/>
    <w:rsid w:val="00CE1F37"/>
    <w:rsid w:val="00CE5183"/>
    <w:rsid w:val="00CF29A8"/>
    <w:rsid w:val="00CF3E16"/>
    <w:rsid w:val="00CF4915"/>
    <w:rsid w:val="00CF7D39"/>
    <w:rsid w:val="00D00358"/>
    <w:rsid w:val="00D00B67"/>
    <w:rsid w:val="00D01066"/>
    <w:rsid w:val="00D05215"/>
    <w:rsid w:val="00D05698"/>
    <w:rsid w:val="00D058CC"/>
    <w:rsid w:val="00D06D6A"/>
    <w:rsid w:val="00D109A6"/>
    <w:rsid w:val="00D13E83"/>
    <w:rsid w:val="00D1681F"/>
    <w:rsid w:val="00D16B30"/>
    <w:rsid w:val="00D22930"/>
    <w:rsid w:val="00D31381"/>
    <w:rsid w:val="00D31B78"/>
    <w:rsid w:val="00D3566F"/>
    <w:rsid w:val="00D363BE"/>
    <w:rsid w:val="00D431DC"/>
    <w:rsid w:val="00D43668"/>
    <w:rsid w:val="00D504B5"/>
    <w:rsid w:val="00D50DE5"/>
    <w:rsid w:val="00D51ECF"/>
    <w:rsid w:val="00D56054"/>
    <w:rsid w:val="00D61B41"/>
    <w:rsid w:val="00D6286B"/>
    <w:rsid w:val="00D651F8"/>
    <w:rsid w:val="00D7326D"/>
    <w:rsid w:val="00D73323"/>
    <w:rsid w:val="00D778A2"/>
    <w:rsid w:val="00D80304"/>
    <w:rsid w:val="00D83F3E"/>
    <w:rsid w:val="00D859CA"/>
    <w:rsid w:val="00D919E3"/>
    <w:rsid w:val="00D91D30"/>
    <w:rsid w:val="00D93F47"/>
    <w:rsid w:val="00D97CAF"/>
    <w:rsid w:val="00DA277D"/>
    <w:rsid w:val="00DA3F0B"/>
    <w:rsid w:val="00DA5359"/>
    <w:rsid w:val="00DB4D6B"/>
    <w:rsid w:val="00DC12CB"/>
    <w:rsid w:val="00DC2302"/>
    <w:rsid w:val="00DD0AE4"/>
    <w:rsid w:val="00DD3369"/>
    <w:rsid w:val="00DD38A7"/>
    <w:rsid w:val="00DD3D38"/>
    <w:rsid w:val="00DD4498"/>
    <w:rsid w:val="00DD5A61"/>
    <w:rsid w:val="00DD5B0D"/>
    <w:rsid w:val="00DE331A"/>
    <w:rsid w:val="00DE50C1"/>
    <w:rsid w:val="00DE5377"/>
    <w:rsid w:val="00DE58D6"/>
    <w:rsid w:val="00DE6BD2"/>
    <w:rsid w:val="00DF2072"/>
    <w:rsid w:val="00DF35EC"/>
    <w:rsid w:val="00DF4C61"/>
    <w:rsid w:val="00DF5D65"/>
    <w:rsid w:val="00DF7FD2"/>
    <w:rsid w:val="00E033D8"/>
    <w:rsid w:val="00E03B43"/>
    <w:rsid w:val="00E04378"/>
    <w:rsid w:val="00E05A13"/>
    <w:rsid w:val="00E13047"/>
    <w:rsid w:val="00E137BF"/>
    <w:rsid w:val="00E138E0"/>
    <w:rsid w:val="00E13FBD"/>
    <w:rsid w:val="00E17058"/>
    <w:rsid w:val="00E207D6"/>
    <w:rsid w:val="00E2575D"/>
    <w:rsid w:val="00E3132E"/>
    <w:rsid w:val="00E342DF"/>
    <w:rsid w:val="00E355F8"/>
    <w:rsid w:val="00E36EA0"/>
    <w:rsid w:val="00E40DB3"/>
    <w:rsid w:val="00E42913"/>
    <w:rsid w:val="00E50CF2"/>
    <w:rsid w:val="00E527FA"/>
    <w:rsid w:val="00E570E5"/>
    <w:rsid w:val="00E61F30"/>
    <w:rsid w:val="00E657E1"/>
    <w:rsid w:val="00E65ED5"/>
    <w:rsid w:val="00E67DF0"/>
    <w:rsid w:val="00E7274C"/>
    <w:rsid w:val="00E72EB9"/>
    <w:rsid w:val="00E72F23"/>
    <w:rsid w:val="00E74572"/>
    <w:rsid w:val="00E74E00"/>
    <w:rsid w:val="00E75C57"/>
    <w:rsid w:val="00E76A4E"/>
    <w:rsid w:val="00E82677"/>
    <w:rsid w:val="00E86274"/>
    <w:rsid w:val="00E86F85"/>
    <w:rsid w:val="00E90B75"/>
    <w:rsid w:val="00E9626F"/>
    <w:rsid w:val="00E96ED9"/>
    <w:rsid w:val="00E97887"/>
    <w:rsid w:val="00EB030F"/>
    <w:rsid w:val="00EB0E7D"/>
    <w:rsid w:val="00EB3F77"/>
    <w:rsid w:val="00EC0925"/>
    <w:rsid w:val="00EC0A55"/>
    <w:rsid w:val="00EC2242"/>
    <w:rsid w:val="00EC40AD"/>
    <w:rsid w:val="00EC60DC"/>
    <w:rsid w:val="00EC6979"/>
    <w:rsid w:val="00ED0BFC"/>
    <w:rsid w:val="00ED1D45"/>
    <w:rsid w:val="00ED4D21"/>
    <w:rsid w:val="00ED58C4"/>
    <w:rsid w:val="00ED7079"/>
    <w:rsid w:val="00ED72D3"/>
    <w:rsid w:val="00ED7DA3"/>
    <w:rsid w:val="00EE170F"/>
    <w:rsid w:val="00EE28B5"/>
    <w:rsid w:val="00EE5520"/>
    <w:rsid w:val="00EE5FB2"/>
    <w:rsid w:val="00EE720C"/>
    <w:rsid w:val="00EF13ED"/>
    <w:rsid w:val="00EF29AB"/>
    <w:rsid w:val="00EF56AF"/>
    <w:rsid w:val="00F00D8E"/>
    <w:rsid w:val="00F02C40"/>
    <w:rsid w:val="00F03F0C"/>
    <w:rsid w:val="00F073EB"/>
    <w:rsid w:val="00F075C9"/>
    <w:rsid w:val="00F1552E"/>
    <w:rsid w:val="00F17673"/>
    <w:rsid w:val="00F2034E"/>
    <w:rsid w:val="00F22953"/>
    <w:rsid w:val="00F22A2A"/>
    <w:rsid w:val="00F243E5"/>
    <w:rsid w:val="00F24917"/>
    <w:rsid w:val="00F264BB"/>
    <w:rsid w:val="00F30D40"/>
    <w:rsid w:val="00F32D8B"/>
    <w:rsid w:val="00F3309D"/>
    <w:rsid w:val="00F3433B"/>
    <w:rsid w:val="00F35A1E"/>
    <w:rsid w:val="00F37D17"/>
    <w:rsid w:val="00F410DF"/>
    <w:rsid w:val="00F41980"/>
    <w:rsid w:val="00F468BF"/>
    <w:rsid w:val="00F50122"/>
    <w:rsid w:val="00F5116C"/>
    <w:rsid w:val="00F517B0"/>
    <w:rsid w:val="00F56114"/>
    <w:rsid w:val="00F64EF4"/>
    <w:rsid w:val="00F670D3"/>
    <w:rsid w:val="00F74CA9"/>
    <w:rsid w:val="00F766CF"/>
    <w:rsid w:val="00F773E3"/>
    <w:rsid w:val="00F8225E"/>
    <w:rsid w:val="00F83095"/>
    <w:rsid w:val="00F86418"/>
    <w:rsid w:val="00F90963"/>
    <w:rsid w:val="00F9297B"/>
    <w:rsid w:val="00F964C2"/>
    <w:rsid w:val="00FA6611"/>
    <w:rsid w:val="00FB27BA"/>
    <w:rsid w:val="00FB3AE2"/>
    <w:rsid w:val="00FB3E34"/>
    <w:rsid w:val="00FB528C"/>
    <w:rsid w:val="00FC1678"/>
    <w:rsid w:val="00FC391F"/>
    <w:rsid w:val="00FD1809"/>
    <w:rsid w:val="00FD350A"/>
    <w:rsid w:val="00FD4241"/>
    <w:rsid w:val="00FD521D"/>
    <w:rsid w:val="00FE18D4"/>
    <w:rsid w:val="00FE525A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5C"/>
  </w:style>
  <w:style w:type="paragraph" w:styleId="1">
    <w:name w:val="heading 1"/>
    <w:basedOn w:val="a"/>
    <w:next w:val="a"/>
    <w:link w:val="10"/>
    <w:uiPriority w:val="99"/>
    <w:qFormat/>
    <w:rsid w:val="0084505C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4D9"/>
    <w:rPr>
      <w:rFonts w:ascii="AG Souvenir" w:hAnsi="AG Souvenir" w:cs="AG Souvenir"/>
      <w:b/>
      <w:bCs/>
      <w:spacing w:val="38"/>
      <w:sz w:val="28"/>
      <w:szCs w:val="28"/>
    </w:rPr>
  </w:style>
  <w:style w:type="paragraph" w:styleId="a3">
    <w:name w:val="Body Text"/>
    <w:basedOn w:val="a"/>
    <w:link w:val="a4"/>
    <w:uiPriority w:val="99"/>
    <w:rsid w:val="0084505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344D9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84505C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82677"/>
    <w:rPr>
      <w:sz w:val="20"/>
      <w:szCs w:val="20"/>
    </w:rPr>
  </w:style>
  <w:style w:type="paragraph" w:customStyle="1" w:styleId="Postan">
    <w:name w:val="Postan"/>
    <w:basedOn w:val="a"/>
    <w:uiPriority w:val="99"/>
    <w:rsid w:val="0084505C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8450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E5377"/>
  </w:style>
  <w:style w:type="paragraph" w:styleId="a9">
    <w:name w:val="header"/>
    <w:basedOn w:val="a"/>
    <w:link w:val="aa"/>
    <w:uiPriority w:val="99"/>
    <w:rsid w:val="0084505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82677"/>
    <w:rPr>
      <w:sz w:val="20"/>
      <w:szCs w:val="20"/>
    </w:rPr>
  </w:style>
  <w:style w:type="character" w:styleId="ab">
    <w:name w:val="page number"/>
    <w:basedOn w:val="a0"/>
    <w:uiPriority w:val="99"/>
    <w:rsid w:val="0084505C"/>
  </w:style>
  <w:style w:type="paragraph" w:styleId="ac">
    <w:name w:val="Balloon Text"/>
    <w:basedOn w:val="a"/>
    <w:link w:val="ad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8344D9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f">
    <w:name w:val="List Paragraph"/>
    <w:basedOn w:val="a"/>
    <w:uiPriority w:val="99"/>
    <w:qFormat/>
    <w:rsid w:val="005E295A"/>
    <w:pPr>
      <w:ind w:left="720"/>
    </w:pPr>
  </w:style>
  <w:style w:type="table" w:styleId="af0">
    <w:name w:val="Table Grid"/>
    <w:basedOn w:val="a1"/>
    <w:uiPriority w:val="99"/>
    <w:rsid w:val="006B7411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BFA19932CF58784F9BA3D668FDC641BCD3DD510145F206409EF4573D0ACC94479DED2474B5556C3B09BBDE3Dx4CDN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EA744-3D99-47BC-8C38-B823FEB5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12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Ростовская область</Company>
  <LinksUpToDate>false</LinksUpToDate>
  <CharactersWithSpaces>21527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Соломонова Анна Сергеевна</dc:creator>
  <cp:keywords/>
  <dc:description/>
  <cp:lastModifiedBy>Галина Николаевна Абрамова</cp:lastModifiedBy>
  <cp:revision>136</cp:revision>
  <cp:lastPrinted>2021-02-19T08:36:00Z</cp:lastPrinted>
  <dcterms:created xsi:type="dcterms:W3CDTF">2019-11-28T07:15:00Z</dcterms:created>
  <dcterms:modified xsi:type="dcterms:W3CDTF">2021-02-19T08:49:00Z</dcterms:modified>
</cp:coreProperties>
</file>