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C7" w:rsidRPr="00323B36" w:rsidRDefault="00534AC7" w:rsidP="00534A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BD91652" wp14:editId="323A287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34AC7" w:rsidRPr="00323B36" w:rsidRDefault="00534AC7" w:rsidP="00534A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34AC7" w:rsidRPr="00323B36" w:rsidRDefault="00534AC7" w:rsidP="00534AC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34AC7" w:rsidRPr="00323B36" w:rsidRDefault="00534AC7" w:rsidP="00534AC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34AC7" w:rsidRPr="00323B36" w:rsidRDefault="00534AC7" w:rsidP="00534AC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34AC7" w:rsidRPr="00323B36" w:rsidRDefault="00534AC7" w:rsidP="00534AC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34AC7" w:rsidRPr="00323B36" w:rsidRDefault="00534AC7" w:rsidP="00534AC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34AC7" w:rsidRPr="00323B36" w:rsidTr="00621558">
        <w:trPr>
          <w:trHeight w:val="383"/>
        </w:trPr>
        <w:tc>
          <w:tcPr>
            <w:tcW w:w="2235" w:type="dxa"/>
            <w:hideMark/>
          </w:tcPr>
          <w:p w:rsidR="00534AC7" w:rsidRPr="00323B36" w:rsidRDefault="00903D64" w:rsidP="0062155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534AC7" w:rsidRPr="00323B36" w:rsidRDefault="00534AC7" w:rsidP="006215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34AC7" w:rsidRPr="00323B36" w:rsidRDefault="00534AC7" w:rsidP="006215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34AC7" w:rsidRPr="00323B36" w:rsidRDefault="00994A27" w:rsidP="006215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180</w:t>
            </w:r>
          </w:p>
        </w:tc>
        <w:tc>
          <w:tcPr>
            <w:tcW w:w="1315" w:type="dxa"/>
          </w:tcPr>
          <w:p w:rsidR="00534AC7" w:rsidRPr="00323B36" w:rsidRDefault="00534AC7" w:rsidP="006215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34AC7" w:rsidRPr="00323B36" w:rsidRDefault="00534AC7" w:rsidP="0062155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27E7A" w:rsidRPr="00727E7A" w:rsidRDefault="00727E7A" w:rsidP="00534AC7">
      <w:pPr>
        <w:widowControl w:val="0"/>
        <w:ind w:right="4961"/>
        <w:jc w:val="both"/>
        <w:rPr>
          <w:bCs/>
          <w:sz w:val="28"/>
          <w:szCs w:val="28"/>
          <w:lang w:bidi="ru-RU"/>
        </w:rPr>
      </w:pPr>
      <w:r w:rsidRPr="00727E7A">
        <w:rPr>
          <w:bCs/>
          <w:sz w:val="28"/>
          <w:szCs w:val="28"/>
          <w:lang w:bidi="ru-RU"/>
        </w:rPr>
        <w:t>Об утверждении</w:t>
      </w:r>
      <w:r w:rsidR="00534AC7">
        <w:rPr>
          <w:bCs/>
          <w:sz w:val="28"/>
          <w:szCs w:val="28"/>
          <w:lang w:bidi="ru-RU"/>
        </w:rPr>
        <w:t xml:space="preserve"> </w:t>
      </w:r>
      <w:r w:rsidRPr="00727E7A">
        <w:rPr>
          <w:bCs/>
          <w:sz w:val="28"/>
          <w:szCs w:val="28"/>
          <w:lang w:bidi="ru-RU"/>
        </w:rPr>
        <w:t xml:space="preserve">бюджетного прогноза </w:t>
      </w:r>
    </w:p>
    <w:p w:rsidR="008F7D37" w:rsidRPr="00727E7A" w:rsidRDefault="00727E7A" w:rsidP="00534AC7">
      <w:pPr>
        <w:widowControl w:val="0"/>
        <w:ind w:right="4961"/>
        <w:jc w:val="both"/>
        <w:rPr>
          <w:sz w:val="28"/>
        </w:rPr>
      </w:pPr>
      <w:r w:rsidRPr="00727E7A">
        <w:rPr>
          <w:bCs/>
          <w:sz w:val="28"/>
          <w:szCs w:val="28"/>
          <w:lang w:bidi="ru-RU"/>
        </w:rPr>
        <w:t>Песчанокопского района</w:t>
      </w:r>
      <w:r w:rsidR="00534AC7">
        <w:rPr>
          <w:bCs/>
          <w:sz w:val="28"/>
          <w:szCs w:val="28"/>
          <w:lang w:bidi="ru-RU"/>
        </w:rPr>
        <w:t xml:space="preserve"> </w:t>
      </w:r>
      <w:r w:rsidRPr="00727E7A">
        <w:rPr>
          <w:bCs/>
          <w:sz w:val="28"/>
          <w:szCs w:val="28"/>
          <w:lang w:bidi="ru-RU"/>
        </w:rPr>
        <w:t>на период 2023 - 2036 годов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8F7D37">
      <w:pPr>
        <w:widowControl w:val="0"/>
        <w:jc w:val="center"/>
        <w:rPr>
          <w:sz w:val="28"/>
        </w:rPr>
      </w:pPr>
    </w:p>
    <w:p w:rsidR="00534AC7" w:rsidRDefault="00727E7A" w:rsidP="00534AC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727E7A">
        <w:rPr>
          <w:sz w:val="28"/>
        </w:rPr>
        <w:t xml:space="preserve">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</w:t>
      </w:r>
      <w:r w:rsidR="00534AC7">
        <w:rPr>
          <w:sz w:val="28"/>
        </w:rPr>
        <w:t>,</w:t>
      </w:r>
    </w:p>
    <w:p w:rsidR="00534AC7" w:rsidRDefault="00534AC7" w:rsidP="00534AC7">
      <w:pPr>
        <w:widowControl w:val="0"/>
        <w:ind w:firstLine="709"/>
        <w:jc w:val="both"/>
        <w:rPr>
          <w:sz w:val="28"/>
        </w:rPr>
      </w:pPr>
    </w:p>
    <w:p w:rsidR="00534AC7" w:rsidRPr="00855C33" w:rsidRDefault="00534AC7" w:rsidP="00534AC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727E7A" w:rsidRPr="00727E7A" w:rsidRDefault="00D81A57" w:rsidP="00534AC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727E7A" w:rsidRPr="00727E7A">
        <w:rPr>
          <w:sz w:val="28"/>
        </w:rPr>
        <w:t>1.</w:t>
      </w:r>
      <w:r>
        <w:rPr>
          <w:sz w:val="28"/>
        </w:rPr>
        <w:t xml:space="preserve"> </w:t>
      </w:r>
      <w:r w:rsidR="00727E7A" w:rsidRPr="00727E7A">
        <w:rPr>
          <w:sz w:val="28"/>
        </w:rPr>
        <w:t>Утвердить бюджетный прогноз Песчанокопского района на период 2023 - 2036 годов согласно приложению.</w:t>
      </w:r>
    </w:p>
    <w:p w:rsidR="00727E7A" w:rsidRPr="00727E7A" w:rsidRDefault="00D81A57" w:rsidP="00534AC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727E7A" w:rsidRPr="00727E7A">
        <w:rPr>
          <w:sz w:val="28"/>
        </w:rPr>
        <w:t>2.</w:t>
      </w:r>
      <w:r>
        <w:rPr>
          <w:sz w:val="28"/>
        </w:rPr>
        <w:t xml:space="preserve"> </w:t>
      </w:r>
      <w:r w:rsidR="00727E7A" w:rsidRPr="00727E7A">
        <w:rPr>
          <w:sz w:val="28"/>
        </w:rPr>
        <w:t>Настоящее постановление вступает в силу со дня его официального опубликования.</w:t>
      </w:r>
    </w:p>
    <w:p w:rsidR="00727E7A" w:rsidRPr="00727E7A" w:rsidRDefault="00727E7A" w:rsidP="00534AC7">
      <w:pPr>
        <w:tabs>
          <w:tab w:val="left" w:pos="709"/>
        </w:tabs>
        <w:jc w:val="both"/>
        <w:rPr>
          <w:sz w:val="28"/>
        </w:rPr>
      </w:pPr>
      <w:r w:rsidRPr="00727E7A">
        <w:rPr>
          <w:sz w:val="28"/>
        </w:rPr>
        <w:t xml:space="preserve">          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727E7A" w:rsidRPr="00727E7A" w:rsidRDefault="00727E7A" w:rsidP="00534AC7">
      <w:pPr>
        <w:tabs>
          <w:tab w:val="left" w:pos="709"/>
        </w:tabs>
        <w:jc w:val="both"/>
        <w:rPr>
          <w:sz w:val="28"/>
        </w:rPr>
      </w:pPr>
      <w:r w:rsidRPr="00727E7A">
        <w:rPr>
          <w:sz w:val="28"/>
        </w:rPr>
        <w:t xml:space="preserve">          4. Разместить настоящее постановление на официальном сайте Администрации района в сети «Интернет».</w:t>
      </w:r>
    </w:p>
    <w:p w:rsidR="00727E7A" w:rsidRPr="00727E7A" w:rsidRDefault="00727E7A" w:rsidP="00534AC7">
      <w:pPr>
        <w:tabs>
          <w:tab w:val="left" w:pos="709"/>
        </w:tabs>
        <w:jc w:val="both"/>
        <w:rPr>
          <w:sz w:val="28"/>
        </w:rPr>
      </w:pPr>
      <w:r w:rsidRPr="00727E7A">
        <w:rPr>
          <w:sz w:val="28"/>
        </w:rPr>
        <w:t xml:space="preserve">          5. </w:t>
      </w:r>
      <w:proofErr w:type="gramStart"/>
      <w:r w:rsidRPr="00727E7A">
        <w:rPr>
          <w:sz w:val="28"/>
        </w:rPr>
        <w:t>Контроль за</w:t>
      </w:r>
      <w:proofErr w:type="gramEnd"/>
      <w:r w:rsidRPr="00727E7A">
        <w:rPr>
          <w:sz w:val="28"/>
        </w:rPr>
        <w:t xml:space="preserve"> выполнением настоящего постановления возложить</w:t>
      </w:r>
      <w:r w:rsidR="00534AC7">
        <w:rPr>
          <w:sz w:val="28"/>
        </w:rPr>
        <w:t xml:space="preserve"> </w:t>
      </w:r>
      <w:r w:rsidRPr="00727E7A">
        <w:rPr>
          <w:sz w:val="28"/>
        </w:rPr>
        <w:t xml:space="preserve">на заместителя главы Администрации района по экономике и финансам                 </w:t>
      </w:r>
      <w:proofErr w:type="spellStart"/>
      <w:r w:rsidRPr="00727E7A">
        <w:rPr>
          <w:sz w:val="28"/>
        </w:rPr>
        <w:t>Хомец</w:t>
      </w:r>
      <w:proofErr w:type="spellEnd"/>
      <w:r w:rsidRPr="00727E7A">
        <w:rPr>
          <w:sz w:val="28"/>
        </w:rPr>
        <w:t xml:space="preserve"> М.О.</w:t>
      </w:r>
    </w:p>
    <w:p w:rsidR="00727E7A" w:rsidRPr="00727E7A" w:rsidRDefault="00727E7A" w:rsidP="00727E7A">
      <w:pPr>
        <w:rPr>
          <w:sz w:val="28"/>
        </w:rPr>
      </w:pPr>
    </w:p>
    <w:p w:rsidR="00727E7A" w:rsidRPr="00727E7A" w:rsidRDefault="00727E7A" w:rsidP="00727E7A">
      <w:pPr>
        <w:rPr>
          <w:sz w:val="28"/>
        </w:rPr>
      </w:pPr>
    </w:p>
    <w:p w:rsidR="00727E7A" w:rsidRPr="00727E7A" w:rsidRDefault="00727E7A" w:rsidP="00727E7A">
      <w:pPr>
        <w:rPr>
          <w:sz w:val="28"/>
        </w:rPr>
      </w:pPr>
      <w:r w:rsidRPr="00727E7A">
        <w:rPr>
          <w:sz w:val="28"/>
        </w:rPr>
        <w:t xml:space="preserve">Глава Администрации                                                                  </w:t>
      </w:r>
    </w:p>
    <w:p w:rsidR="008F7D37" w:rsidRDefault="00727E7A" w:rsidP="00727E7A">
      <w:pPr>
        <w:rPr>
          <w:sz w:val="28"/>
        </w:rPr>
      </w:pPr>
      <w:r w:rsidRPr="00727E7A"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727E7A">
        <w:rPr>
          <w:sz w:val="28"/>
        </w:rPr>
        <w:t>Апольский</w:t>
      </w:r>
      <w:proofErr w:type="spellEnd"/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D81A57" w:rsidRPr="00D81A57" w:rsidRDefault="00D81A57" w:rsidP="00D81A57">
      <w:pPr>
        <w:jc w:val="both"/>
        <w:rPr>
          <w:sz w:val="28"/>
          <w:lang w:bidi="ru-RU"/>
        </w:rPr>
      </w:pPr>
      <w:r w:rsidRPr="00D81A57">
        <w:rPr>
          <w:sz w:val="28"/>
          <w:lang w:bidi="ru-RU"/>
        </w:rPr>
        <w:t>Постановление вносит:</w:t>
      </w:r>
    </w:p>
    <w:p w:rsidR="00D81A57" w:rsidRPr="00D81A57" w:rsidRDefault="00D81A57" w:rsidP="00534AC7">
      <w:pPr>
        <w:rPr>
          <w:sz w:val="28"/>
          <w:lang w:bidi="ru-RU"/>
        </w:rPr>
        <w:sectPr w:rsidR="00D81A57" w:rsidRPr="00D81A57" w:rsidSect="00534AC7">
          <w:footerReference w:type="default" r:id="rId8"/>
          <w:pgSz w:w="11907" w:h="16840" w:code="9"/>
          <w:pgMar w:top="1134" w:right="567" w:bottom="1134" w:left="1701" w:header="720" w:footer="73" w:gutter="0"/>
          <w:cols w:space="720"/>
          <w:titlePg/>
          <w:docGrid w:linePitch="272"/>
        </w:sectPr>
      </w:pPr>
      <w:r w:rsidRPr="00D81A57">
        <w:rPr>
          <w:sz w:val="28"/>
          <w:lang w:bidi="ru-RU"/>
        </w:rPr>
        <w:t>финансовый отдел</w:t>
      </w:r>
    </w:p>
    <w:p w:rsidR="008F7D37" w:rsidRDefault="00727E7A" w:rsidP="00534AC7">
      <w:pPr>
        <w:pageBreakBefore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F7D37" w:rsidRDefault="00727E7A" w:rsidP="00534AC7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r w:rsidR="00D81A57">
        <w:rPr>
          <w:sz w:val="28"/>
        </w:rPr>
        <w:t>Администрации</w:t>
      </w:r>
    </w:p>
    <w:p w:rsidR="008F7D37" w:rsidRDefault="00D81A57" w:rsidP="00534AC7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8F7D37" w:rsidRDefault="00727E7A" w:rsidP="00534AC7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903D64">
        <w:rPr>
          <w:sz w:val="28"/>
        </w:rPr>
        <w:t xml:space="preserve">29.02.2024 </w:t>
      </w:r>
      <w:r>
        <w:rPr>
          <w:sz w:val="28"/>
        </w:rPr>
        <w:t xml:space="preserve"> № </w:t>
      </w:r>
      <w:r w:rsidR="00994A27">
        <w:rPr>
          <w:sz w:val="28"/>
        </w:rPr>
        <w:t>180</w:t>
      </w:r>
      <w:bookmarkStart w:id="0" w:name="_GoBack"/>
      <w:bookmarkEnd w:id="0"/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БЮДЖЕТНЫЙ ПРОГНОЗ</w:t>
      </w:r>
    </w:p>
    <w:p w:rsidR="008F7D37" w:rsidRDefault="00D81A57">
      <w:pPr>
        <w:jc w:val="center"/>
        <w:rPr>
          <w:sz w:val="28"/>
        </w:rPr>
      </w:pPr>
      <w:r>
        <w:rPr>
          <w:sz w:val="28"/>
        </w:rPr>
        <w:t>Песчанокопского района</w:t>
      </w:r>
      <w:r w:rsidR="00727E7A">
        <w:rPr>
          <w:sz w:val="28"/>
        </w:rPr>
        <w:t xml:space="preserve"> на период 2023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Общие положения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«Долгосрочное бюджетное планирование». </w:t>
      </w:r>
    </w:p>
    <w:p w:rsidR="008F7D37" w:rsidRDefault="00EF59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Песчанокопского района от </w:t>
      </w:r>
      <w:r w:rsidR="00727E7A">
        <w:rPr>
          <w:sz w:val="28"/>
        </w:rPr>
        <w:t> </w:t>
      </w:r>
      <w:r>
        <w:rPr>
          <w:sz w:val="28"/>
        </w:rPr>
        <w:t>29</w:t>
      </w:r>
      <w:r w:rsidR="00727E7A">
        <w:rPr>
          <w:sz w:val="28"/>
        </w:rPr>
        <w:t>.0</w:t>
      </w:r>
      <w:r>
        <w:rPr>
          <w:sz w:val="28"/>
        </w:rPr>
        <w:t>6</w:t>
      </w:r>
      <w:r w:rsidR="00727E7A">
        <w:rPr>
          <w:sz w:val="28"/>
        </w:rPr>
        <w:t>.2007 № </w:t>
      </w:r>
      <w:r>
        <w:rPr>
          <w:sz w:val="28"/>
        </w:rPr>
        <w:t>207</w:t>
      </w:r>
      <w:r w:rsidR="00727E7A">
        <w:rPr>
          <w:sz w:val="28"/>
        </w:rPr>
        <w:t xml:space="preserve"> «О</w:t>
      </w:r>
      <w:r>
        <w:rPr>
          <w:sz w:val="28"/>
        </w:rPr>
        <w:t>б утверждении Положения «О</w:t>
      </w:r>
      <w:r w:rsidR="00727E7A">
        <w:rPr>
          <w:sz w:val="28"/>
        </w:rPr>
        <w:t xml:space="preserve"> бюджетном процессе в </w:t>
      </w:r>
      <w:r>
        <w:rPr>
          <w:sz w:val="28"/>
        </w:rPr>
        <w:t>Песчанокопском районе»</w:t>
      </w:r>
      <w:r w:rsidR="00727E7A">
        <w:rPr>
          <w:sz w:val="28"/>
        </w:rPr>
        <w:t xml:space="preserve"> </w:t>
      </w:r>
      <w:proofErr w:type="gramStart"/>
      <w:r w:rsidR="00727E7A">
        <w:rPr>
          <w:sz w:val="28"/>
        </w:rPr>
        <w:t>дополнен</w:t>
      </w:r>
      <w:proofErr w:type="gramEnd"/>
      <w:r w:rsidR="00727E7A">
        <w:rPr>
          <w:sz w:val="28"/>
        </w:rPr>
        <w:t xml:space="preserve"> статьей 1</w:t>
      </w:r>
      <w:r>
        <w:rPr>
          <w:sz w:val="28"/>
        </w:rPr>
        <w:t>4</w:t>
      </w:r>
      <w:r w:rsidR="00727E7A">
        <w:rPr>
          <w:sz w:val="28"/>
          <w:vertAlign w:val="superscript"/>
        </w:rPr>
        <w:t>1</w:t>
      </w:r>
      <w:r w:rsidR="00727E7A">
        <w:rPr>
          <w:sz w:val="28"/>
        </w:rPr>
        <w:t xml:space="preserve"> «Долгосрочное бюджетное планирование». </w:t>
      </w:r>
    </w:p>
    <w:p w:rsidR="00FE5C1B" w:rsidRPr="00FE5C1B" w:rsidRDefault="00FE5C1B" w:rsidP="00FE5C1B">
      <w:pPr>
        <w:widowControl w:val="0"/>
        <w:ind w:firstLine="709"/>
        <w:jc w:val="both"/>
        <w:rPr>
          <w:sz w:val="28"/>
          <w:lang w:bidi="ru-RU"/>
        </w:rPr>
      </w:pPr>
      <w:r w:rsidRPr="00FE5C1B">
        <w:rPr>
          <w:sz w:val="28"/>
          <w:lang w:bidi="ru-RU"/>
        </w:rPr>
        <w:t>Правила разработки и утверждения бюджетного прогноза Песчанокопского района на долгосрочный период утверждены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 Бюджетного кодекса Российской Федерации бюджетный прогноз </w:t>
      </w:r>
      <w:r w:rsidR="00FE5C1B">
        <w:rPr>
          <w:sz w:val="28"/>
        </w:rPr>
        <w:t>Песчанокопского района</w:t>
      </w:r>
      <w:r>
        <w:rPr>
          <w:sz w:val="28"/>
        </w:rPr>
        <w:t xml:space="preserve"> на период 2023 – 2036 годов (далее – бюджетный прогноз) разработан на основе долгосрочного прогноза социально-экономического развития </w:t>
      </w:r>
      <w:r w:rsidR="00FE5C1B">
        <w:rPr>
          <w:sz w:val="28"/>
        </w:rPr>
        <w:t>Песчанокопского района</w:t>
      </w:r>
      <w:r>
        <w:rPr>
          <w:sz w:val="28"/>
        </w:rPr>
        <w:t xml:space="preserve"> на период до 2036 года, утвержденного </w:t>
      </w:r>
      <w:r w:rsidR="00FE5C1B">
        <w:rPr>
          <w:sz w:val="28"/>
        </w:rPr>
        <w:t>постановлением Администрации Песчанокопского района</w:t>
      </w:r>
      <w:r>
        <w:rPr>
          <w:sz w:val="28"/>
        </w:rPr>
        <w:t xml:space="preserve"> от 2</w:t>
      </w:r>
      <w:r w:rsidR="00FE5C1B">
        <w:rPr>
          <w:sz w:val="28"/>
        </w:rPr>
        <w:t>9</w:t>
      </w:r>
      <w:r>
        <w:rPr>
          <w:sz w:val="28"/>
        </w:rPr>
        <w:t>.0</w:t>
      </w:r>
      <w:r w:rsidR="00FE5C1B">
        <w:rPr>
          <w:sz w:val="28"/>
        </w:rPr>
        <w:t>1</w:t>
      </w:r>
      <w:r>
        <w:rPr>
          <w:sz w:val="28"/>
        </w:rPr>
        <w:t>.201</w:t>
      </w:r>
      <w:r w:rsidR="00FE5C1B">
        <w:rPr>
          <w:sz w:val="28"/>
        </w:rPr>
        <w:t>4</w:t>
      </w:r>
      <w:r>
        <w:rPr>
          <w:sz w:val="28"/>
        </w:rPr>
        <w:t xml:space="preserve"> № </w:t>
      </w:r>
      <w:r w:rsidR="00FE5C1B">
        <w:rPr>
          <w:sz w:val="28"/>
        </w:rPr>
        <w:t>33</w:t>
      </w:r>
      <w:r>
        <w:rPr>
          <w:sz w:val="28"/>
        </w:rPr>
        <w:t xml:space="preserve"> «О долгосрочном прогнозе социально-экономического развития </w:t>
      </w:r>
      <w:r w:rsidR="00FE5C1B">
        <w:rPr>
          <w:sz w:val="28"/>
        </w:rPr>
        <w:t xml:space="preserve">Песчанокопского района </w:t>
      </w:r>
      <w:r>
        <w:rPr>
          <w:sz w:val="28"/>
        </w:rPr>
        <w:t xml:space="preserve"> на период до 2036 года»</w:t>
      </w:r>
      <w:r w:rsidR="001E0262" w:rsidRPr="001E0262">
        <w:rPr>
          <w:rFonts w:ascii="Arial Unicode MS" w:eastAsia="Arial Unicode MS" w:hAnsi="Arial Unicode MS" w:cs="Arial Unicode MS"/>
          <w:sz w:val="24"/>
          <w:szCs w:val="24"/>
          <w:lang w:bidi="ru-RU"/>
        </w:rPr>
        <w:t xml:space="preserve"> </w:t>
      </w:r>
      <w:r w:rsidR="001E0262" w:rsidRPr="001E0262">
        <w:rPr>
          <w:sz w:val="28"/>
          <w:lang w:bidi="ru-RU"/>
        </w:rPr>
        <w:t>с учетом изменений, внесенных постановлением Администрации Песчанокопского района от 18.10.2022 № 950</w:t>
      </w:r>
      <w:r>
        <w:rPr>
          <w:sz w:val="28"/>
        </w:rPr>
        <w:t xml:space="preserve"> (далее – долгосрочный прогноз социально-экономического развития </w:t>
      </w:r>
      <w:r w:rsidR="00FE5C1B">
        <w:rPr>
          <w:sz w:val="28"/>
        </w:rPr>
        <w:t>Песчанокопского района</w:t>
      </w:r>
      <w:r>
        <w:rPr>
          <w:sz w:val="28"/>
        </w:rPr>
        <w:t>).</w:t>
      </w:r>
    </w:p>
    <w:p w:rsidR="001E0262" w:rsidRPr="001E0262" w:rsidRDefault="001E0262" w:rsidP="001E0262">
      <w:pPr>
        <w:widowControl w:val="0"/>
        <w:spacing w:line="228" w:lineRule="auto"/>
        <w:ind w:firstLine="709"/>
        <w:jc w:val="both"/>
        <w:rPr>
          <w:sz w:val="28"/>
          <w:lang w:bidi="ru-RU"/>
        </w:rPr>
      </w:pPr>
      <w:r w:rsidRPr="001E0262">
        <w:rPr>
          <w:sz w:val="28"/>
          <w:lang w:bidi="ru-RU"/>
        </w:rPr>
        <w:t xml:space="preserve">Бюджетный прогноз Песчанокопского района содержит информацию об основных параметрах долгосрочного прогноза социально-экономического развития Песчанокопского района, определенного в качестве базового для целей долгосрочного бюджетного планирования, прогноз основных характеристик бюджета Песчанокопского района, а также основные подходы к формированию бюджетной политики в указанном периоде. Параметры финансового обеспечения муниципальных программ Песчанокопского района на период их действия соответствуют параметрам муниципальных программ Песчанокопского района, утвержденным Решением Собрания депутатов </w:t>
      </w:r>
      <w:r w:rsidRPr="001E0262">
        <w:rPr>
          <w:sz w:val="28"/>
          <w:lang w:bidi="ru-RU"/>
        </w:rPr>
        <w:lastRenderedPageBreak/>
        <w:t>Песчанокопского района о бюджете на очередной финансовый год и плановый период.</w:t>
      </w:r>
    </w:p>
    <w:p w:rsidR="00BA0A91" w:rsidRPr="00BA0A91" w:rsidRDefault="00727E7A" w:rsidP="00BA0A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период 2023 – 2036 годов показатели консолидированного бюджета </w:t>
      </w:r>
      <w:r w:rsidR="001E0262">
        <w:rPr>
          <w:sz w:val="28"/>
        </w:rPr>
        <w:t>Песчанокопского района</w:t>
      </w:r>
      <w:r>
        <w:rPr>
          <w:sz w:val="28"/>
        </w:rPr>
        <w:t xml:space="preserve"> и бюджета</w:t>
      </w:r>
      <w:r w:rsidR="001E0262">
        <w:rPr>
          <w:sz w:val="28"/>
        </w:rPr>
        <w:t xml:space="preserve"> Песчанокопского района</w:t>
      </w:r>
      <w:r>
        <w:rPr>
          <w:sz w:val="28"/>
        </w:rPr>
        <w:t xml:space="preserve"> по доходам сформированы на основе прогноза поступлений налоговых и неналоговых доходов от главных администраторов доходов бюджета</w:t>
      </w:r>
      <w:r w:rsidR="001E0262">
        <w:rPr>
          <w:sz w:val="28"/>
        </w:rPr>
        <w:t xml:space="preserve"> Песчанокопского района</w:t>
      </w:r>
      <w:r>
        <w:rPr>
          <w:sz w:val="28"/>
        </w:rPr>
        <w:t xml:space="preserve"> и муниципальных образований в </w:t>
      </w:r>
      <w:r w:rsidR="001E0262">
        <w:rPr>
          <w:sz w:val="28"/>
        </w:rPr>
        <w:t>Песчанокопском районе</w:t>
      </w:r>
      <w:r>
        <w:rPr>
          <w:sz w:val="28"/>
        </w:rPr>
        <w:t xml:space="preserve">, а также прогноза безвозмездных поступлений. Ежегодно средний темп роста доходов консолидированного бюджета </w:t>
      </w:r>
      <w:r w:rsidR="00127F24">
        <w:rPr>
          <w:sz w:val="28"/>
        </w:rPr>
        <w:t>Песчанокопского района</w:t>
      </w:r>
      <w:r>
        <w:rPr>
          <w:sz w:val="28"/>
        </w:rPr>
        <w:t xml:space="preserve"> составит </w:t>
      </w:r>
      <w:r w:rsidR="009A21BF">
        <w:rPr>
          <w:sz w:val="28"/>
        </w:rPr>
        <w:t>1,9</w:t>
      </w:r>
      <w:r w:rsidRPr="00127F24">
        <w:rPr>
          <w:color w:val="FF0000"/>
          <w:sz w:val="28"/>
        </w:rPr>
        <w:t xml:space="preserve"> </w:t>
      </w:r>
      <w:r>
        <w:rPr>
          <w:sz w:val="28"/>
        </w:rPr>
        <w:t xml:space="preserve">процента, налоговых и неналоговых доходов консолидированного бюджета </w:t>
      </w:r>
      <w:r w:rsidR="00127F24">
        <w:rPr>
          <w:sz w:val="28"/>
        </w:rPr>
        <w:t>Песчанокопского района</w:t>
      </w:r>
      <w:r>
        <w:rPr>
          <w:sz w:val="28"/>
        </w:rPr>
        <w:t xml:space="preserve"> </w:t>
      </w:r>
      <w:r w:rsidR="009A21BF">
        <w:rPr>
          <w:sz w:val="28"/>
        </w:rPr>
        <w:t>4,5</w:t>
      </w:r>
      <w:r w:rsidRPr="00127F24">
        <w:rPr>
          <w:color w:val="FF0000"/>
          <w:sz w:val="28"/>
        </w:rPr>
        <w:t xml:space="preserve"> </w:t>
      </w:r>
      <w:r>
        <w:rPr>
          <w:sz w:val="28"/>
        </w:rPr>
        <w:t>процента, объем безвозмездных поступлений запланирован</w:t>
      </w:r>
      <w:r w:rsidR="00BA0A91" w:rsidRPr="00BA0A91">
        <w:rPr>
          <w:sz w:val="28"/>
        </w:rPr>
        <w:t xml:space="preserve"> в соответствии с объемом на 2026 год, предусмотренным Областным законом от 14.12.2023 № 58 «Об областном бюджете на 2024 год и на плановый период 2025 и 2026 годов». </w:t>
      </w:r>
    </w:p>
    <w:p w:rsidR="00380555" w:rsidRPr="00380555" w:rsidRDefault="00380555" w:rsidP="00380555">
      <w:pPr>
        <w:widowControl w:val="0"/>
        <w:ind w:firstLine="709"/>
        <w:jc w:val="both"/>
        <w:rPr>
          <w:sz w:val="28"/>
          <w:lang w:bidi="ru-RU"/>
        </w:rPr>
      </w:pPr>
      <w:r w:rsidRPr="00380555">
        <w:rPr>
          <w:sz w:val="28"/>
          <w:lang w:bidi="ru-RU"/>
        </w:rPr>
        <w:t xml:space="preserve">На период 2023 - 2036 годов прогнозируется сбалансированный  консолидированный бюджет. </w:t>
      </w:r>
    </w:p>
    <w:p w:rsidR="008F7D37" w:rsidRDefault="00727E7A" w:rsidP="005E63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показателей, первоначально предусмотренных </w:t>
      </w:r>
      <w:r w:rsidR="005E638B">
        <w:rPr>
          <w:sz w:val="28"/>
        </w:rPr>
        <w:t xml:space="preserve">решением Собрания депутатов Песчанокопского района </w:t>
      </w:r>
      <w:r>
        <w:rPr>
          <w:sz w:val="28"/>
        </w:rPr>
        <w:t xml:space="preserve"> от </w:t>
      </w:r>
      <w:r w:rsidR="005E638B">
        <w:rPr>
          <w:sz w:val="28"/>
        </w:rPr>
        <w:t>27</w:t>
      </w:r>
      <w:r>
        <w:rPr>
          <w:sz w:val="28"/>
        </w:rPr>
        <w:t>.12.2022 № </w:t>
      </w:r>
      <w:r w:rsidR="005E638B">
        <w:rPr>
          <w:sz w:val="28"/>
        </w:rPr>
        <w:t>98</w:t>
      </w:r>
      <w:r>
        <w:rPr>
          <w:sz w:val="28"/>
        </w:rPr>
        <w:t xml:space="preserve"> «</w:t>
      </w:r>
      <w:r w:rsidR="005E638B" w:rsidRPr="005E638B">
        <w:rPr>
          <w:sz w:val="28"/>
        </w:rPr>
        <w:t>Об утверждении бюджета</w:t>
      </w:r>
      <w:r w:rsidR="005E638B">
        <w:rPr>
          <w:sz w:val="28"/>
        </w:rPr>
        <w:t xml:space="preserve"> </w:t>
      </w:r>
      <w:r w:rsidR="005E638B" w:rsidRPr="005E638B">
        <w:rPr>
          <w:sz w:val="28"/>
        </w:rPr>
        <w:t>Песчанокопского района на 2023 год и на плановый период 2024 и 2025 годов</w:t>
      </w:r>
      <w:r w:rsidR="005E638B">
        <w:rPr>
          <w:sz w:val="28"/>
        </w:rPr>
        <w:t>».</w:t>
      </w:r>
      <w:r w:rsidR="005E638B" w:rsidRPr="005E638B">
        <w:rPr>
          <w:sz w:val="28"/>
        </w:rPr>
        <w:t xml:space="preserve"> </w:t>
      </w:r>
      <w:r>
        <w:rPr>
          <w:sz w:val="28"/>
        </w:rPr>
        <w:t>Параметры бюджета</w:t>
      </w:r>
      <w:r w:rsidR="005E638B">
        <w:rPr>
          <w:sz w:val="28"/>
        </w:rPr>
        <w:t xml:space="preserve"> Песчанокопского района</w:t>
      </w:r>
      <w:r>
        <w:rPr>
          <w:sz w:val="28"/>
        </w:rPr>
        <w:t xml:space="preserve"> на период 2024 – 2026 годов приведены в соответствие с показателями, первоначально предусмотренными </w:t>
      </w:r>
      <w:r w:rsidR="005E638B" w:rsidRPr="005E638B">
        <w:rPr>
          <w:sz w:val="28"/>
        </w:rPr>
        <w:t>решением Собрания депутатов Песчанокопского района  от 27</w:t>
      </w:r>
      <w:r w:rsidR="005E638B">
        <w:rPr>
          <w:sz w:val="28"/>
        </w:rPr>
        <w:t>.12.2023</w:t>
      </w:r>
      <w:r w:rsidR="005E638B" w:rsidRPr="005E638B">
        <w:rPr>
          <w:sz w:val="28"/>
        </w:rPr>
        <w:t xml:space="preserve"> № </w:t>
      </w:r>
      <w:r w:rsidR="005E638B">
        <w:rPr>
          <w:sz w:val="28"/>
        </w:rPr>
        <w:t>152</w:t>
      </w:r>
      <w:r w:rsidR="005E638B" w:rsidRPr="005E638B">
        <w:rPr>
          <w:sz w:val="28"/>
        </w:rPr>
        <w:t xml:space="preserve"> «Об утверждении бюджета Песчанокопского района на 202</w:t>
      </w:r>
      <w:r w:rsidR="005E638B">
        <w:rPr>
          <w:sz w:val="28"/>
        </w:rPr>
        <w:t>4</w:t>
      </w:r>
      <w:r w:rsidR="005E638B" w:rsidRPr="005E638B">
        <w:rPr>
          <w:sz w:val="28"/>
        </w:rPr>
        <w:t xml:space="preserve"> год и на плановый период 202</w:t>
      </w:r>
      <w:r w:rsidR="005E638B">
        <w:rPr>
          <w:sz w:val="28"/>
        </w:rPr>
        <w:t>5</w:t>
      </w:r>
      <w:r w:rsidR="005E638B" w:rsidRPr="005E638B">
        <w:rPr>
          <w:sz w:val="28"/>
        </w:rPr>
        <w:t xml:space="preserve"> и 202</w:t>
      </w:r>
      <w:r w:rsidR="005E638B">
        <w:rPr>
          <w:sz w:val="28"/>
        </w:rPr>
        <w:t>6</w:t>
      </w:r>
      <w:r w:rsidR="005E638B" w:rsidRPr="005E638B">
        <w:rPr>
          <w:sz w:val="28"/>
        </w:rPr>
        <w:t xml:space="preserve"> годов»</w:t>
      </w:r>
      <w:r>
        <w:rPr>
          <w:sz w:val="28"/>
        </w:rPr>
        <w:t>».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8F7D37" w:rsidRDefault="008F7D37">
      <w:pPr>
        <w:sectPr w:rsidR="008F7D37" w:rsidSect="00534AC7">
          <w:headerReference w:type="default" r:id="rId9"/>
          <w:footerReference w:type="default" r:id="rId10"/>
          <w:footerReference w:type="first" r:id="rId11"/>
          <w:pgSz w:w="11907" w:h="16840"/>
          <w:pgMar w:top="1134" w:right="567" w:bottom="1134" w:left="1701" w:header="709" w:footer="624" w:gutter="0"/>
          <w:pgNumType w:start="1"/>
          <w:cols w:space="720"/>
          <w:titlePg/>
          <w:docGrid w:linePitch="272"/>
        </w:sect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lastRenderedPageBreak/>
        <w:t>1. Основные параметры варианта долгосрочного прогноза,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определенные в качестве базовых для целей долгосрочного бюджетного планирования</w:t>
      </w:r>
    </w:p>
    <w:p w:rsidR="008F7D37" w:rsidRDefault="00D942C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021"/>
        <w:gridCol w:w="1251"/>
        <w:gridCol w:w="1396"/>
        <w:gridCol w:w="1251"/>
        <w:gridCol w:w="1251"/>
        <w:gridCol w:w="1250"/>
        <w:gridCol w:w="1254"/>
        <w:gridCol w:w="1251"/>
        <w:gridCol w:w="1244"/>
        <w:gridCol w:w="1250"/>
        <w:gridCol w:w="1256"/>
        <w:gridCol w:w="1247"/>
        <w:gridCol w:w="1308"/>
        <w:gridCol w:w="1201"/>
        <w:gridCol w:w="1305"/>
        <w:gridCol w:w="1325"/>
      </w:tblGrid>
      <w:tr w:rsidR="008F7D37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Основные показатели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7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периода прогнозирования *</w:t>
            </w:r>
          </w:p>
        </w:tc>
      </w:tr>
      <w:tr w:rsidR="008F7D37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</w:tbl>
    <w:p w:rsidR="008F7D37" w:rsidRDefault="008F7D37">
      <w:pPr>
        <w:rPr>
          <w:sz w:val="2"/>
        </w:rPr>
      </w:pPr>
    </w:p>
    <w:tbl>
      <w:tblPr>
        <w:tblW w:w="21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021"/>
        <w:gridCol w:w="1251"/>
        <w:gridCol w:w="1396"/>
        <w:gridCol w:w="1251"/>
        <w:gridCol w:w="1237"/>
        <w:gridCol w:w="1264"/>
        <w:gridCol w:w="1254"/>
        <w:gridCol w:w="1245"/>
        <w:gridCol w:w="1250"/>
        <w:gridCol w:w="1250"/>
        <w:gridCol w:w="1266"/>
        <w:gridCol w:w="1237"/>
        <w:gridCol w:w="1308"/>
        <w:gridCol w:w="1193"/>
        <w:gridCol w:w="1313"/>
        <w:gridCol w:w="1325"/>
      </w:tblGrid>
      <w:tr w:rsidR="008F7D37" w:rsidTr="00857411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F7D37" w:rsidTr="00857411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Индекс потреби-</w:t>
            </w:r>
            <w:proofErr w:type="spellStart"/>
            <w:r>
              <w:rPr>
                <w:sz w:val="24"/>
              </w:rPr>
              <w:t>тельских</w:t>
            </w:r>
            <w:proofErr w:type="spellEnd"/>
            <w:r>
              <w:rPr>
                <w:sz w:val="24"/>
              </w:rPr>
              <w:t xml:space="preserve"> цен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процентов к </w:t>
            </w:r>
            <w:proofErr w:type="spellStart"/>
            <w:r>
              <w:rPr>
                <w:sz w:val="24"/>
              </w:rPr>
              <w:t>преды-дущему</w:t>
            </w:r>
            <w:proofErr w:type="spellEnd"/>
            <w:r>
              <w:rPr>
                <w:sz w:val="24"/>
              </w:rPr>
              <w:t xml:space="preserve"> году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8F7D37" w:rsidTr="00857411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574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27E7A">
              <w:rPr>
                <w:sz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Фонд среднемесячной номинальной начисленной заработной платы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</w:tr>
      <w:tr w:rsidR="008F7D37" w:rsidTr="00857411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в действующих ценах, всего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млн рублей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2048,6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1967,3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2099,4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2208,6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2343,3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2497,9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2672,7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 w:rsidP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2865,1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3079,9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3320,1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3589,0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3890,0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4228,5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4609,0</w:t>
            </w:r>
          </w:p>
        </w:tc>
      </w:tr>
      <w:tr w:rsidR="008F7D37" w:rsidTr="00857411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процентов к </w:t>
            </w:r>
            <w:proofErr w:type="spellStart"/>
            <w:r>
              <w:rPr>
                <w:sz w:val="24"/>
              </w:rPr>
              <w:t>преды-дущему</w:t>
            </w:r>
            <w:proofErr w:type="spellEnd"/>
            <w:r>
              <w:rPr>
                <w:sz w:val="24"/>
              </w:rPr>
              <w:t xml:space="preserve"> году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111,1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576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109,0</w:t>
            </w:r>
          </w:p>
        </w:tc>
      </w:tr>
      <w:tr w:rsidR="008F7D37" w:rsidTr="00857411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574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27E7A">
              <w:rPr>
                <w:sz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Прибыль прибыльных предприятий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>
            <w:pPr>
              <w:jc w:val="center"/>
              <w:rPr>
                <w:sz w:val="24"/>
              </w:rPr>
            </w:pPr>
          </w:p>
        </w:tc>
      </w:tr>
      <w:tr w:rsidR="008F7D37" w:rsidTr="00857411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млн рублей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1039,4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1134,9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1241,6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1360,8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1494,2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1643,6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1807,9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2193,4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2419,3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2670,9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2951,3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3264,1</w:t>
            </w:r>
          </w:p>
        </w:tc>
      </w:tr>
      <w:tr w:rsidR="008F7D37" w:rsidTr="00857411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темп роста в 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процентов к </w:t>
            </w:r>
            <w:proofErr w:type="spellStart"/>
            <w:r>
              <w:rPr>
                <w:sz w:val="24"/>
              </w:rPr>
              <w:t>преды-дущему</w:t>
            </w:r>
            <w:proofErr w:type="spellEnd"/>
            <w:r>
              <w:rPr>
                <w:sz w:val="24"/>
              </w:rPr>
              <w:t xml:space="preserve"> году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422F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110,6</w:t>
            </w:r>
          </w:p>
        </w:tc>
      </w:tr>
    </w:tbl>
    <w:p w:rsidR="008F7D37" w:rsidRDefault="008F7D37">
      <w:pPr>
        <w:ind w:firstLine="709"/>
        <w:jc w:val="both"/>
        <w:rPr>
          <w:sz w:val="28"/>
        </w:rPr>
      </w:pP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* В 2023 – 2036 годах учт</w:t>
      </w:r>
      <w:r w:rsidR="00117835">
        <w:rPr>
          <w:sz w:val="28"/>
        </w:rPr>
        <w:t>ены показатели в соответствии с</w:t>
      </w:r>
      <w:r>
        <w:rPr>
          <w:sz w:val="28"/>
        </w:rPr>
        <w:t xml:space="preserve"> </w:t>
      </w:r>
      <w:r w:rsidR="00117835">
        <w:rPr>
          <w:sz w:val="28"/>
        </w:rPr>
        <w:t>долгосрочным прогнозом</w:t>
      </w:r>
      <w:r>
        <w:rPr>
          <w:sz w:val="28"/>
        </w:rPr>
        <w:t xml:space="preserve"> социально-экономического развития </w:t>
      </w:r>
      <w:r w:rsidR="00117835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br w:type="page"/>
      </w:r>
    </w:p>
    <w:p w:rsidR="008F7D37" w:rsidRDefault="00727E7A" w:rsidP="00A044CA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2. Прогноз основных характеристик консолидированного бюджета </w:t>
      </w:r>
      <w:r w:rsidR="00841BF8">
        <w:rPr>
          <w:sz w:val="28"/>
        </w:rPr>
        <w:t>Песчанокопского района</w:t>
      </w:r>
      <w:r>
        <w:rPr>
          <w:sz w:val="28"/>
        </w:rPr>
        <w:t xml:space="preserve"> и бюджета</w:t>
      </w:r>
      <w:r w:rsidR="00841BF8">
        <w:rPr>
          <w:sz w:val="28"/>
        </w:rPr>
        <w:t xml:space="preserve"> Песчанокопского района</w:t>
      </w:r>
      <w:r w:rsidR="00300AF9">
        <w:rPr>
          <w:sz w:val="28"/>
        </w:rPr>
        <w:t xml:space="preserve">                     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5"/>
        <w:gridCol w:w="1381"/>
        <w:gridCol w:w="1319"/>
        <w:gridCol w:w="1314"/>
        <w:gridCol w:w="1314"/>
        <w:gridCol w:w="1497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8F7D37">
        <w:trPr>
          <w:trHeight w:val="21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8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периода прогнозирования</w:t>
            </w:r>
          </w:p>
        </w:tc>
      </w:tr>
      <w:tr w:rsidR="008F7D37"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8F7D3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</w:tbl>
    <w:p w:rsidR="008F7D37" w:rsidRDefault="008F7D37">
      <w:pPr>
        <w:rPr>
          <w:sz w:val="2"/>
        </w:rPr>
      </w:pPr>
    </w:p>
    <w:tbl>
      <w:tblPr>
        <w:tblW w:w="2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5"/>
        <w:gridCol w:w="1381"/>
        <w:gridCol w:w="1319"/>
        <w:gridCol w:w="1314"/>
        <w:gridCol w:w="1314"/>
        <w:gridCol w:w="1497"/>
        <w:gridCol w:w="1314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 w:rsidR="008F7D37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F7D37" w:rsidTr="00D942C1"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 w:rsidP="00841B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Показатели консолидированного бюджета </w:t>
            </w:r>
            <w:r w:rsidR="00841BF8">
              <w:rPr>
                <w:sz w:val="24"/>
              </w:rPr>
              <w:t>Песчанокопского района</w:t>
            </w:r>
          </w:p>
        </w:tc>
      </w:tr>
      <w:tr w:rsidR="00D942C1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Default="00D942C1" w:rsidP="00D942C1">
            <w:pPr>
              <w:rPr>
                <w:sz w:val="24"/>
              </w:rPr>
            </w:pPr>
            <w:r>
              <w:rPr>
                <w:sz w:val="24"/>
              </w:rPr>
              <w:t xml:space="preserve">Доходы, </w:t>
            </w:r>
          </w:p>
          <w:p w:rsidR="00D942C1" w:rsidRDefault="00D942C1" w:rsidP="00D942C1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1331034,5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1440551,5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1404613,8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1302029,4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1318618,9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1335871,9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BC20EC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1353815,0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1372475,9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1391883,1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1412066,8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1433057,7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1454888,2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1477592,0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C20EC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1501203,9</w:t>
            </w:r>
          </w:p>
        </w:tc>
      </w:tr>
      <w:tr w:rsidR="00D942C1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Default="00D942C1" w:rsidP="00D942C1">
            <w:pPr>
              <w:rPr>
                <w:sz w:val="24"/>
              </w:rPr>
            </w:pPr>
            <w:r>
              <w:rPr>
                <w:sz w:val="24"/>
              </w:rPr>
              <w:t>налоговые и неналоговые доходы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346047,0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359432,7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381073,4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414735,8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841EE0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431325,2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448578,3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466521,4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485182,3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504589,5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524773,2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545764,1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567594,6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590298,4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CE215D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613910,3</w:t>
            </w:r>
          </w:p>
        </w:tc>
      </w:tr>
      <w:tr w:rsidR="00D942C1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Default="00D942C1" w:rsidP="00D942C1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984987,5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1081118,8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1023540,4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D942C1" w:rsidP="00D942C1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2C1" w:rsidRPr="00AA6059" w:rsidRDefault="00B05F62" w:rsidP="00D942C1">
            <w:pPr>
              <w:jc w:val="center"/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887293,6</w:t>
            </w:r>
          </w:p>
        </w:tc>
      </w:tr>
      <w:tr w:rsidR="00B80973" w:rsidTr="00D942C1">
        <w:trPr>
          <w:trHeight w:val="35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Default="00B80973" w:rsidP="00B80973">
            <w:pPr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1331034,5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1440551,5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1404613,8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1302029,4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1318618,9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1335871,9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1353815,0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1372475,9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1391883,1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1412066,8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1433057,7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1454888,2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1477592,0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0973" w:rsidRPr="00AA6059" w:rsidRDefault="00B80973" w:rsidP="00B80973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1501203,9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Дефицит/профицит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ED0CC0" w:rsidRDefault="00ED0CC0" w:rsidP="00ED0CC0">
            <w:pPr>
              <w:rPr>
                <w:sz w:val="24"/>
                <w:szCs w:val="24"/>
              </w:rPr>
            </w:pPr>
            <w:r w:rsidRPr="00ED0CC0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AA6059" w:rsidRDefault="00ED0CC0" w:rsidP="00ED0CC0">
            <w:pPr>
              <w:rPr>
                <w:sz w:val="24"/>
                <w:szCs w:val="24"/>
              </w:rPr>
            </w:pPr>
            <w:r w:rsidRPr="00AA6059">
              <w:rPr>
                <w:sz w:val="24"/>
                <w:szCs w:val="24"/>
              </w:rPr>
              <w:t>0,0</w:t>
            </w:r>
          </w:p>
        </w:tc>
      </w:tr>
      <w:tr w:rsidR="008F7D37" w:rsidTr="00D942C1"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 w:rsidP="001C7C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  бюджета</w:t>
            </w:r>
            <w:r w:rsidR="001C7CD7">
              <w:rPr>
                <w:sz w:val="24"/>
              </w:rPr>
              <w:t xml:space="preserve"> Песчанокопского района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 xml:space="preserve">Доходы, </w:t>
            </w:r>
          </w:p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1125691,8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1257402,5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1262835,4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1158411,4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1170540,6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1183154,9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1196273,8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1209917,4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1224106,7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1238863,7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1254210,9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1270172,0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1286771,4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15701D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1304035,0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налоговые и неналоговые доходы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245519,6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256820,4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274425,3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303228,0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315357,1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327971,4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341090,3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354733,9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368923,2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383680,2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399027,4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414988,5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431587,9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448851,5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880172,2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1000582,1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988410,1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  <w:p w:rsidR="00ED0CC0" w:rsidRPr="006D0298" w:rsidRDefault="00ED0CC0" w:rsidP="00ED0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855183,5</w:t>
            </w:r>
          </w:p>
        </w:tc>
      </w:tr>
      <w:tr w:rsidR="00AB3E5D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Default="00AB3E5D" w:rsidP="00AB3E5D">
            <w:pPr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1125691,8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1257402,5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1262835,4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1158411,4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1170540,6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1183154,9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1196273,8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1209917,4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1224106,7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1238863,7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1254210,9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1270172,0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1286771,4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1304035,0</w:t>
            </w:r>
          </w:p>
        </w:tc>
      </w:tr>
      <w:tr w:rsidR="008F7D37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Default="00727E7A">
            <w:pPr>
              <w:rPr>
                <w:sz w:val="24"/>
              </w:rPr>
            </w:pPr>
            <w:r>
              <w:rPr>
                <w:sz w:val="24"/>
              </w:rPr>
              <w:t>Расходы (без учета условно утвержденных расходов)*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727E7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–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727E7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–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ED238F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1253777,2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ED238F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1139956,1</w:t>
            </w:r>
          </w:p>
          <w:p w:rsidR="00ED238F" w:rsidRPr="006D0298" w:rsidRDefault="00ED2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1161312,9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1173308,7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1186099,6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1199402,1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1213236,7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1227624,8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1242588,3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1258150,4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D67E5A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1274334,8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7D37" w:rsidRPr="006D0298" w:rsidRDefault="005549D9">
            <w:pPr>
              <w:jc w:val="center"/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1291166,8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Дефицит/профицит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  <w:tr w:rsidR="00ED0CC0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Default="00ED0CC0" w:rsidP="00ED0CC0">
            <w:pPr>
              <w:rPr>
                <w:sz w:val="24"/>
              </w:rPr>
            </w:pPr>
            <w:r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0CC0" w:rsidRPr="006D0298" w:rsidRDefault="00ED0CC0" w:rsidP="00ED0CC0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  <w:tr w:rsidR="00AB3E5D" w:rsidTr="00D942C1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Default="00AB3E5D" w:rsidP="00AB3E5D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Государственный долг к налоговым </w:t>
            </w:r>
          </w:p>
          <w:p w:rsidR="00AB3E5D" w:rsidRDefault="00AB3E5D" w:rsidP="00AB3E5D">
            <w:pPr>
              <w:rPr>
                <w:sz w:val="24"/>
              </w:rPr>
            </w:pPr>
            <w:r>
              <w:rPr>
                <w:sz w:val="24"/>
              </w:rPr>
              <w:t>и неналоговым доходам (процентов)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B3E5D" w:rsidRPr="006D0298" w:rsidRDefault="00AB3E5D" w:rsidP="00AB3E5D">
            <w:pPr>
              <w:rPr>
                <w:sz w:val="24"/>
                <w:szCs w:val="24"/>
              </w:rPr>
            </w:pPr>
            <w:r w:rsidRPr="006D0298">
              <w:rPr>
                <w:sz w:val="24"/>
                <w:szCs w:val="24"/>
              </w:rPr>
              <w:t>0,0</w:t>
            </w:r>
          </w:p>
        </w:tc>
      </w:tr>
    </w:tbl>
    <w:p w:rsidR="008F7D37" w:rsidRDefault="008F7D37">
      <w:pPr>
        <w:tabs>
          <w:tab w:val="left" w:pos="0"/>
        </w:tabs>
        <w:ind w:firstLine="709"/>
        <w:jc w:val="both"/>
        <w:rPr>
          <w:sz w:val="28"/>
        </w:rPr>
      </w:pPr>
    </w:p>
    <w:p w:rsidR="008F7D37" w:rsidRDefault="00727E7A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8"/>
        </w:rPr>
        <w:t>* В расходах бюджета</w:t>
      </w:r>
      <w:r w:rsidR="00841BF8">
        <w:rPr>
          <w:sz w:val="28"/>
        </w:rPr>
        <w:t xml:space="preserve"> Песчанокопского района</w:t>
      </w:r>
      <w:r>
        <w:rPr>
          <w:sz w:val="28"/>
        </w:rPr>
        <w:t xml:space="preserve"> выделены расходы за исключением условно утвержденных расходов на плановый период 2025 – 2036 годов, на 2025 год условно утвержденные расходы составляют 2,5 процента от общего объема расходов, за исключением расходов, предусмотренных за счет целевых средств из </w:t>
      </w:r>
      <w:r w:rsidR="00841BF8">
        <w:rPr>
          <w:sz w:val="28"/>
        </w:rPr>
        <w:t>областного</w:t>
      </w:r>
      <w:r>
        <w:rPr>
          <w:sz w:val="28"/>
        </w:rPr>
        <w:t xml:space="preserve"> бюджета, на 2026 год – 5,0 процента от общего объема расходов, за исключением расходов, предусмотренных за счет целевых средств из </w:t>
      </w:r>
      <w:r w:rsidR="00841BF8">
        <w:rPr>
          <w:sz w:val="28"/>
        </w:rPr>
        <w:t>областного бюджета</w:t>
      </w:r>
      <w:r>
        <w:rPr>
          <w:sz w:val="28"/>
        </w:rPr>
        <w:t>, далее – по годам с увеличением на 2,5 процента ежегодно.</w:t>
      </w:r>
      <w:r>
        <w:br w:type="page"/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lastRenderedPageBreak/>
        <w:t>2.1. Показатели финансового обеспечения</w:t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t>муниципальных программ Песчанокопского района</w:t>
      </w:r>
    </w:p>
    <w:p w:rsidR="006D4DBF" w:rsidRPr="00DD40BD" w:rsidRDefault="006D4DBF" w:rsidP="006D4DBF">
      <w:pPr>
        <w:jc w:val="center"/>
        <w:rPr>
          <w:sz w:val="24"/>
          <w:szCs w:val="24"/>
        </w:rPr>
      </w:pPr>
    </w:p>
    <w:p w:rsidR="006D4DBF" w:rsidRPr="00DD40BD" w:rsidRDefault="006D4DBF" w:rsidP="006D4DBF">
      <w:pPr>
        <w:jc w:val="right"/>
        <w:rPr>
          <w:sz w:val="24"/>
          <w:szCs w:val="24"/>
        </w:rPr>
      </w:pPr>
      <w:r w:rsidRPr="00DD40BD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1231"/>
        <w:gridCol w:w="1231"/>
        <w:gridCol w:w="1370"/>
        <w:gridCol w:w="1369"/>
        <w:gridCol w:w="1506"/>
        <w:gridCol w:w="1505"/>
        <w:gridCol w:w="1505"/>
        <w:gridCol w:w="1505"/>
        <w:gridCol w:w="1232"/>
        <w:gridCol w:w="1232"/>
        <w:gridCol w:w="1369"/>
        <w:gridCol w:w="1232"/>
        <w:gridCol w:w="1096"/>
        <w:gridCol w:w="1095"/>
      </w:tblGrid>
      <w:tr w:rsidR="006D4DBF" w:rsidRPr="00DD40BD" w:rsidTr="002575CD">
        <w:tc>
          <w:tcPr>
            <w:tcW w:w="21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jc w:val="center"/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Расходы на финансовое обеспечение реализации муниципальных программ Песчанокопского рацона</w:t>
            </w:r>
            <w:r w:rsidRPr="00DD40B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D4DBF" w:rsidRPr="00DD40BD" w:rsidTr="002575CD"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Наименование муниципальной программы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Песчанок</w:t>
            </w:r>
            <w:r w:rsidR="00DD40BD" w:rsidRPr="00DD40BD">
              <w:rPr>
                <w:sz w:val="24"/>
                <w:szCs w:val="24"/>
              </w:rPr>
              <w:t>о</w:t>
            </w:r>
            <w:r w:rsidRPr="00DD40BD">
              <w:rPr>
                <w:sz w:val="24"/>
                <w:szCs w:val="24"/>
              </w:rPr>
              <w:t>пского района</w:t>
            </w:r>
          </w:p>
        </w:tc>
        <w:tc>
          <w:tcPr>
            <w:tcW w:w="184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6D4DBF" w:rsidRPr="00DD40BD" w:rsidTr="002575CD"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2023</w:t>
            </w:r>
            <w:r w:rsidRPr="00DD40B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2024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2025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2026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2027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2028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2029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2030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2036</w:t>
            </w:r>
          </w:p>
        </w:tc>
      </w:tr>
    </w:tbl>
    <w:p w:rsidR="006D4DBF" w:rsidRPr="00DD40BD" w:rsidRDefault="006D4DBF" w:rsidP="006D4DBF">
      <w:pPr>
        <w:rPr>
          <w:sz w:val="24"/>
          <w:szCs w:val="24"/>
        </w:rPr>
      </w:pPr>
    </w:p>
    <w:tbl>
      <w:tblPr>
        <w:tblW w:w="21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1231"/>
        <w:gridCol w:w="1231"/>
        <w:gridCol w:w="1370"/>
        <w:gridCol w:w="1369"/>
        <w:gridCol w:w="1506"/>
        <w:gridCol w:w="1505"/>
        <w:gridCol w:w="1505"/>
        <w:gridCol w:w="1505"/>
        <w:gridCol w:w="1232"/>
        <w:gridCol w:w="1232"/>
        <w:gridCol w:w="1369"/>
        <w:gridCol w:w="1232"/>
        <w:gridCol w:w="1096"/>
        <w:gridCol w:w="1095"/>
      </w:tblGrid>
      <w:tr w:rsidR="006D4DBF" w:rsidRPr="00DD40BD" w:rsidTr="002575CD">
        <w:trPr>
          <w:tblHeader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1 128,2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1 217,8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1 192,8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1 192,8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1 240,5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1 290,1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1 341,7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1 395,4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1 451,2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1 509,3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1 569,6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1 632,4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1 697,7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1 765,6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образования»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488 587,5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593 277,4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644 402,8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521 117,8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541 962,5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563 641,0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586 186,7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609 634,1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634 019,5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659 380,3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685 755,5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713 185,7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741 713,1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771 381,6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774,4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888,0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933,0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978,0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1 017,1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1 057,8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1 100,1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1 144,1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1 189,9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1 237,5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1 287,0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1 338,5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1 392,0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1 447,7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«Социальная поддержка граждан»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367 562,5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307 326,2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310 001,4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318 424,3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331 161,3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344 407,7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358 184,0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372 511,4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387 411,8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402 908,3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419 024,7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435 785,6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453 217,1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471 345,8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«Доступная среда»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52,0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54,1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56,2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58,5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60,8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63,3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65,8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68,4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71,2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74,0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«Обеспечение доступным и комфортным жильем населения Песчанокопского района»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3 834,2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12 095,8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7 331,1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3 651,6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3 797,7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3 949,6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4 107,6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4 271,9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4 442,7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4 620,4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4 805,3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4 997,5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5 197,4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5 405,3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846,8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18 477,5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846,8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846,8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880,7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915,9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952,5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990,6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1 030,3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1 071,5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1 114,3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1 158,9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 1 205,3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 1253,5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«Обеспечение общественного порядка и профилактика правонарушений»»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5 718,1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6 952,0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5 560,9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5 560,9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5 783,3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6 014,7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 6 255,3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6 505,5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6 765,7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7 036,3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7 317,8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7 610,5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7 914,9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 8231,5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«Защита населения 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и территории от чрезвычайных ситуаций, обеспечение пожарной безопасности и безопасности людей 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 водных объектах»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8 103,7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10 611,1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9 006,2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9 351,3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9 725,4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10 114,4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10 518,9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10 939,7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1 1377,3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11 832,4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12 305,7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12 797,9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13 309,8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13 842,2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104 902,4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82 201,1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76 216,4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79 904,4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83 100,6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86 424,6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89 881,6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93 476,8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97 215,9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101 104,6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105 148,7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109 354,7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113 728,9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118 278,0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444,9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9 328,4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116,2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132,9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138,2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143,8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149,5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155,5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161,7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168,2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181,9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189,2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717,0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745,0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795,0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858,0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892,3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928,0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965,1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1 003,7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1 043,9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1 085,6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1 129,1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1 174,2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1 221,2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«Экономическое развитие м инновационная экономика»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52,0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54,1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56,2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58,5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60,8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63,3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65,8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68,4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71,2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74,0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«Информационное </w:t>
            </w:r>
            <w:r w:rsidRPr="00DD40BD">
              <w:rPr>
                <w:sz w:val="24"/>
                <w:szCs w:val="24"/>
              </w:rPr>
              <w:lastRenderedPageBreak/>
              <w:t>общество»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11 206,6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11 800,3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9 925,2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10 282,7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10 694,0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11 121,8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11 566,6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12 029,3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12 510,5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13 010,9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13 531,3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14 072,6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14 635,5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15 220,9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«Развитие транспортной системы»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43 231,7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103 527,5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100 213,6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97 758,5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101 668,8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105 735,6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109 965,0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114 363,6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118 938,2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123 695,7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128 643,5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133  789,3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139 140,8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144  706,5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««Развитие сельского хозяйства и регулирование рынков сельскохозяйственной продукции, сырья 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и продовольствия»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15 538,4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17 279,0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17 039,2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18 140,0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18 865,6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19 620,2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20 405,0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21 221,2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22 070,1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22 952,9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23 871,0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24 825,8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25 818,9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26 851,6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</w:t>
            </w:r>
            <w:proofErr w:type="spellStart"/>
            <w:r w:rsidRPr="00DD40BD">
              <w:rPr>
                <w:sz w:val="24"/>
                <w:szCs w:val="24"/>
              </w:rPr>
              <w:t>Энергоэффективность</w:t>
            </w:r>
            <w:proofErr w:type="spellEnd"/>
            <w:r w:rsidRPr="00DD40BD">
              <w:rPr>
                <w:sz w:val="24"/>
                <w:szCs w:val="24"/>
              </w:rPr>
              <w:t xml:space="preserve"> и развитие энергетики»</w:t>
            </w:r>
          </w:p>
          <w:p w:rsidR="006D4DBF" w:rsidRPr="00DD40BD" w:rsidRDefault="006D4DBF" w:rsidP="006D4DBF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0,0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муниципального управления и муниципальной службы в Песчанокопском районе, дополнительное образование лиц, занятых в системе местного самоуправления»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206,8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51 827,0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47 152,4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47 946,6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49 864,5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51 859,0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53 933,4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56 090,7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58 334,4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60 667,7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63 094,5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65 618,2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68 243,0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70 972,7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11 097,2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12 113,3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9 727,7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10081,7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10485,0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10904,4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11340,5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11794,2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12265,9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12756,6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13266,8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13797,5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14349,4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14923,4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«Комплексное развитие сельских территорий»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150,0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170,0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176,8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183,9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191,2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198,9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206,8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215,1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223,7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232,7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242,0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251,6</w:t>
            </w:r>
          </w:p>
        </w:tc>
      </w:tr>
      <w:tr w:rsidR="006D4DBF" w:rsidRPr="00DD40BD" w:rsidTr="002575CD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D4DBF" w:rsidRPr="00DD40BD" w:rsidRDefault="006D4DBF" w:rsidP="006D4DBF">
            <w:pPr>
              <w:rPr>
                <w:b/>
                <w:sz w:val="24"/>
                <w:szCs w:val="24"/>
              </w:rPr>
            </w:pPr>
            <w:r w:rsidRPr="00DD40B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1 064 250,40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1 240 037,40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1 240 730,70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1 126 460,20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1 171 518,6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1 218 379,4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1 267 114,5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1 317 799,1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1 370 511,1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1 425 331,5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1 482 344,8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1 541 638,6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1 603 304,1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DBF" w:rsidRPr="00DD40BD" w:rsidRDefault="006D4DBF" w:rsidP="006D4DBF">
            <w:pPr>
              <w:rPr>
                <w:b/>
              </w:rPr>
            </w:pPr>
            <w:r w:rsidRPr="00DD40BD">
              <w:rPr>
                <w:b/>
              </w:rPr>
              <w:t>1 667 436,3</w:t>
            </w:r>
          </w:p>
        </w:tc>
      </w:tr>
    </w:tbl>
    <w:p w:rsidR="006D4DBF" w:rsidRPr="00DD40BD" w:rsidRDefault="006D4DBF" w:rsidP="006D4DBF">
      <w:pPr>
        <w:rPr>
          <w:sz w:val="24"/>
          <w:szCs w:val="24"/>
        </w:rPr>
      </w:pP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1</w:t>
      </w:r>
      <w:r w:rsidRPr="00DD40BD">
        <w:rPr>
          <w:sz w:val="28"/>
          <w:szCs w:val="28"/>
        </w:rPr>
        <w:t> Плановые бюджетные ассигнования, предусмотренные за счет средств  бюджета Песчанокопского района и безвозмездных поступлений в бюджет Песчанокопского района.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2</w:t>
      </w:r>
      <w:r w:rsidRPr="00DD40BD">
        <w:rPr>
          <w:sz w:val="28"/>
          <w:szCs w:val="28"/>
        </w:rPr>
        <w:t> Объем бюджетных ассигнований соответствует  решению Собрания депутатов Песчанокопского района от 27.12.2022 № 98 «Об утверждении бюджета Песчанокопского района на 2023 год и на плановый период 2024 и 2025 годов»» по состоянию на 1 января 2023 г.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3</w:t>
      </w:r>
      <w:r w:rsidRPr="00DD40BD">
        <w:rPr>
          <w:sz w:val="28"/>
          <w:szCs w:val="28"/>
        </w:rPr>
        <w:t> Объем бюджетных ассигнований решению Собрания депутатов Песчанокопского района от 27.12.2023 № 152 «Об утверждении бюджета Песчанокопского района на 2024 год и на плановый период 2025 и 2026 годов»» по состоянию на 1 января 2024 г.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  <w:vertAlign w:val="superscript"/>
        </w:rPr>
        <w:t>4</w:t>
      </w:r>
      <w:r w:rsidRPr="00DD40BD">
        <w:rPr>
          <w:sz w:val="28"/>
          <w:szCs w:val="28"/>
        </w:rPr>
        <w:t xml:space="preserve"> Объем бюджетных ассигнований на период с 2027 по 2030 годы </w:t>
      </w:r>
      <w:proofErr w:type="spellStart"/>
      <w:r w:rsidRPr="00DD40BD">
        <w:rPr>
          <w:sz w:val="28"/>
          <w:szCs w:val="28"/>
        </w:rPr>
        <w:t>расчетно</w:t>
      </w:r>
      <w:proofErr w:type="spellEnd"/>
      <w:r w:rsidRPr="00DD40BD">
        <w:rPr>
          <w:sz w:val="28"/>
          <w:szCs w:val="28"/>
        </w:rPr>
        <w:t xml:space="preserve"> спрогнозирован на основе параметров 2026 года с ежегодной индексацией на утвержденный уровень инфляции 4,0 процента.</w:t>
      </w:r>
    </w:p>
    <w:p w:rsidR="006D4DBF" w:rsidRPr="00DD40BD" w:rsidRDefault="006D4DBF" w:rsidP="006D4DBF">
      <w:pPr>
        <w:rPr>
          <w:sz w:val="28"/>
          <w:szCs w:val="28"/>
        </w:rPr>
      </w:pP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</w:rPr>
        <w:t>Примечания: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</w:rPr>
        <w:t>1. Муниципальная программа Песчанокопского района «Формирование современной городской среды на территории Песчанокопского района» реализуется с 2018 по 2025 год.</w:t>
      </w:r>
    </w:p>
    <w:p w:rsidR="006D4DBF" w:rsidRPr="00DD40BD" w:rsidRDefault="006D4DBF" w:rsidP="006D4DBF">
      <w:pPr>
        <w:rPr>
          <w:sz w:val="28"/>
          <w:szCs w:val="28"/>
        </w:rPr>
      </w:pPr>
      <w:r w:rsidRPr="00DD40BD">
        <w:rPr>
          <w:sz w:val="28"/>
          <w:szCs w:val="28"/>
        </w:rPr>
        <w:t>2. Х – не подлежит заполнению.</w:t>
      </w:r>
    </w:p>
    <w:p w:rsidR="008F7D37" w:rsidRPr="00DD40BD" w:rsidRDefault="008F7D37">
      <w:pPr>
        <w:rPr>
          <w:sz w:val="28"/>
          <w:szCs w:val="28"/>
        </w:rPr>
      </w:pPr>
    </w:p>
    <w:p w:rsidR="008F7D37" w:rsidRPr="00DD40BD" w:rsidRDefault="008F7D37">
      <w:pPr>
        <w:rPr>
          <w:sz w:val="24"/>
          <w:szCs w:val="24"/>
        </w:rPr>
      </w:pPr>
    </w:p>
    <w:p w:rsidR="008F7D37" w:rsidRDefault="008F7D37">
      <w:pPr>
        <w:sectPr w:rsidR="008F7D37">
          <w:headerReference w:type="default" r:id="rId12"/>
          <w:footerReference w:type="default" r:id="rId13"/>
          <w:headerReference w:type="first" r:id="rId14"/>
          <w:footerReference w:type="first" r:id="rId15"/>
          <w:pgSz w:w="23818" w:h="16848" w:orient="landscape"/>
          <w:pgMar w:top="1701" w:right="1134" w:bottom="567" w:left="1134" w:header="709" w:footer="624" w:gutter="0"/>
          <w:cols w:space="720"/>
          <w:titlePg/>
        </w:sect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lastRenderedPageBreak/>
        <w:t>2.2. Основные подходы к формированию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DD40BD">
        <w:rPr>
          <w:sz w:val="28"/>
        </w:rPr>
        <w:t>Песчанокопского района</w:t>
      </w:r>
      <w:r>
        <w:rPr>
          <w:sz w:val="28"/>
        </w:rPr>
        <w:t xml:space="preserve"> на период 2023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8F7D37" w:rsidRDefault="00F4403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2004-2026 годах планируется бездефицитный бюджет Песчанокопского района.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при одновременном обеспечении устойчивости и сбалансированности бюджетной системы.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:rsidR="008F7D37" w:rsidRDefault="008F7D37">
      <w:pPr>
        <w:jc w:val="center"/>
        <w:rPr>
          <w:sz w:val="28"/>
        </w:rPr>
      </w:pPr>
    </w:p>
    <w:p w:rsidR="005F5592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консолидированного бюджета </w:t>
      </w:r>
      <w:r w:rsidR="005F5592">
        <w:rPr>
          <w:sz w:val="28"/>
        </w:rPr>
        <w:t>Песчанокопского района</w:t>
      </w:r>
      <w:r>
        <w:rPr>
          <w:sz w:val="28"/>
        </w:rPr>
        <w:t xml:space="preserve"> к 2036 году увеличатся в </w:t>
      </w:r>
      <w:r w:rsidR="005F5592">
        <w:rPr>
          <w:sz w:val="28"/>
        </w:rPr>
        <w:t>1,8 раза к уровню 2023 года.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За период 2010 – 2023 годов динамика налоговых и неналоговых доходов наглядно демонстрирует ежегодное увеличение доходной части консолидированного бюджета </w:t>
      </w:r>
      <w:r w:rsidR="005F5592">
        <w:rPr>
          <w:sz w:val="28"/>
        </w:rPr>
        <w:t>Песчанокопского района</w:t>
      </w:r>
      <w:r>
        <w:rPr>
          <w:sz w:val="28"/>
        </w:rPr>
        <w:t xml:space="preserve"> с ростом в </w:t>
      </w:r>
      <w:r w:rsidR="0024464E">
        <w:rPr>
          <w:sz w:val="28"/>
        </w:rPr>
        <w:t>2,8</w:t>
      </w:r>
      <w:r>
        <w:rPr>
          <w:sz w:val="28"/>
        </w:rPr>
        <w:t xml:space="preserve"> раза к</w:t>
      </w:r>
      <w:r>
        <w:t> </w:t>
      </w:r>
      <w:r>
        <w:rPr>
          <w:sz w:val="28"/>
        </w:rPr>
        <w:t>фактическим поступлениям 2010 года.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754D02">
        <w:rPr>
          <w:sz w:val="28"/>
        </w:rPr>
        <w:t>Песчанокопского района</w:t>
      </w:r>
      <w:r w:rsidR="0059216A">
        <w:rPr>
          <w:sz w:val="28"/>
        </w:rPr>
        <w:t xml:space="preserve"> и Ростовской области</w:t>
      </w:r>
      <w:r>
        <w:rPr>
          <w:sz w:val="28"/>
        </w:rPr>
        <w:t>. За</w:t>
      </w:r>
      <w:r>
        <w:t> </w:t>
      </w:r>
      <w:r>
        <w:rPr>
          <w:sz w:val="28"/>
        </w:rPr>
        <w:t>истекший период в сфере налоговой политики решены следующие задачи: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введена патентная система налогообложения; 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актуализированы ставки транспортного налога;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реформирована патентная система налогообложения в связи с отменой единого налога на вмененный доход;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установлены льготы по транспортному налогу отдельным категориям граждан;</w:t>
      </w:r>
    </w:p>
    <w:p w:rsidR="002F7102" w:rsidRPr="002F7102" w:rsidRDefault="002F7102" w:rsidP="002F7102">
      <w:pPr>
        <w:widowControl w:val="0"/>
        <w:spacing w:line="252" w:lineRule="auto"/>
        <w:ind w:firstLine="709"/>
        <w:jc w:val="both"/>
        <w:rPr>
          <w:sz w:val="28"/>
        </w:rPr>
      </w:pPr>
      <w:r w:rsidRPr="002F7102">
        <w:rPr>
          <w:sz w:val="28"/>
        </w:rPr>
        <w:t xml:space="preserve">установлены единые нормативы отчислений на транспортный налог, от налога, взимаемой в связи с применением упрощенной системы налогообложения и платы за негативное </w:t>
      </w:r>
      <w:r>
        <w:rPr>
          <w:sz w:val="28"/>
        </w:rPr>
        <w:t>воздействие на окружающую среду.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 на основе показателей долгосрочного прогноза социально-экономического развития </w:t>
      </w:r>
      <w:r w:rsidR="0059216A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прогнозировании собственных налоговых и неналоговых доходов </w:t>
      </w:r>
      <w:r>
        <w:rPr>
          <w:sz w:val="28"/>
        </w:rPr>
        <w:lastRenderedPageBreak/>
        <w:t xml:space="preserve">учтены тенденции, сложившиеся в предыдущие годы, влияние геополитических факторов на социально-экономическое развитие Российской Федерации в целом. 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На долгосрочную перспективу с учетом изменения внешних и внутренних условий развития российской экономики приоритетным направлением налоговой политики определены меры, принимаемые для обеспечения роста инвестиционной активности, обеспечения условий для развития субъектов малого и среднего предпринимательства, повышения уровня жизни населения.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 xml:space="preserve">Основные подходы в части </w:t>
      </w:r>
      <w:r w:rsidR="002F7102">
        <w:rPr>
          <w:sz w:val="28"/>
        </w:rPr>
        <w:t>областной</w:t>
      </w:r>
      <w:r>
        <w:rPr>
          <w:sz w:val="28"/>
        </w:rPr>
        <w:t xml:space="preserve"> финансовой помощи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Проводимая на </w:t>
      </w:r>
      <w:r w:rsidR="002F7102">
        <w:rPr>
          <w:sz w:val="28"/>
        </w:rPr>
        <w:t xml:space="preserve">областном </w:t>
      </w:r>
      <w:r>
        <w:rPr>
          <w:sz w:val="28"/>
        </w:rPr>
        <w:t xml:space="preserve">уровне политика в области межбюджетных отношений направлена на повышение финансовой самостоятельности и ответственности органов </w:t>
      </w:r>
      <w:r w:rsidR="002F7102">
        <w:rPr>
          <w:sz w:val="28"/>
        </w:rPr>
        <w:t>местного самоуправления муниципальных образований</w:t>
      </w:r>
      <w:r>
        <w:rPr>
          <w:sz w:val="28"/>
        </w:rPr>
        <w:t xml:space="preserve">. </w:t>
      </w:r>
    </w:p>
    <w:p w:rsidR="002F7102" w:rsidRDefault="00727E7A" w:rsidP="002F7102">
      <w:pPr>
        <w:widowControl w:val="0"/>
        <w:tabs>
          <w:tab w:val="left" w:pos="3261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Дотационность</w:t>
      </w:r>
      <w:proofErr w:type="spellEnd"/>
      <w:r>
        <w:rPr>
          <w:sz w:val="28"/>
        </w:rPr>
        <w:t xml:space="preserve"> консолидированного бюджета </w:t>
      </w:r>
      <w:r w:rsidR="002F7102">
        <w:rPr>
          <w:sz w:val="28"/>
        </w:rPr>
        <w:t xml:space="preserve">Песчанокопского района </w:t>
      </w:r>
      <w:r>
        <w:rPr>
          <w:sz w:val="28"/>
        </w:rPr>
        <w:t xml:space="preserve"> </w:t>
      </w:r>
      <w:r w:rsidR="002F7102" w:rsidRPr="002F7102">
        <w:rPr>
          <w:sz w:val="28"/>
        </w:rPr>
        <w:t>зависит от роста поступлений налоговых и неналоговых доходов</w:t>
      </w:r>
      <w:r w:rsidR="002F7102">
        <w:rPr>
          <w:sz w:val="28"/>
        </w:rPr>
        <w:t>.</w:t>
      </w:r>
    </w:p>
    <w:p w:rsidR="008F7D37" w:rsidRDefault="002F7102" w:rsidP="002F7102">
      <w:pPr>
        <w:widowControl w:val="0"/>
        <w:tabs>
          <w:tab w:val="left" w:pos="3261"/>
        </w:tabs>
        <w:ind w:firstLine="709"/>
        <w:jc w:val="both"/>
        <w:rPr>
          <w:sz w:val="28"/>
        </w:rPr>
      </w:pPr>
      <w:r w:rsidRPr="002F7102">
        <w:rPr>
          <w:sz w:val="28"/>
        </w:rPr>
        <w:t xml:space="preserve"> </w:t>
      </w:r>
      <w:r w:rsidR="00727E7A">
        <w:rPr>
          <w:sz w:val="28"/>
        </w:rPr>
        <w:t>Прогноз безвозмездных поступлений на 2024 – 2026 годы соответствует значениям, утвержденным Областным законом от 14.12.2023 № 58-З</w:t>
      </w:r>
      <w:r>
        <w:rPr>
          <w:sz w:val="28"/>
        </w:rPr>
        <w:t>С</w:t>
      </w:r>
      <w:r w:rsidR="006E1AB1" w:rsidRPr="006E1AB1">
        <w:t xml:space="preserve"> </w:t>
      </w:r>
      <w:r w:rsidR="006E1AB1" w:rsidRPr="006E1AB1">
        <w:rPr>
          <w:sz w:val="28"/>
        </w:rPr>
        <w:t>«Об областном бюджете на 2024 год и на плановый период 2025 и 2026 годов»</w:t>
      </w:r>
      <w:r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Ц</w:t>
      </w:r>
      <w:r w:rsidR="006E1AB1">
        <w:rPr>
          <w:sz w:val="28"/>
        </w:rPr>
        <w:t>елевые трансферты с 2027 по 2036</w:t>
      </w:r>
      <w:r>
        <w:rPr>
          <w:sz w:val="28"/>
        </w:rPr>
        <w:t xml:space="preserve"> год учтены в соответствии с объемом на 2026 год, предусмотренным Областным законом от 14.12.2023 № 58</w:t>
      </w:r>
      <w:r w:rsidR="006E1AB1" w:rsidRPr="006E1AB1">
        <w:t xml:space="preserve"> </w:t>
      </w:r>
      <w:r w:rsidR="006E1AB1" w:rsidRPr="006E1AB1">
        <w:rPr>
          <w:sz w:val="28"/>
        </w:rPr>
        <w:t>«Об областном бюджете на 2024 год и на плановый период 2025 и 2026 годов»</w:t>
      </w:r>
      <w:r>
        <w:rPr>
          <w:sz w:val="28"/>
        </w:rPr>
        <w:t xml:space="preserve">. 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 xml:space="preserve">На 2024 – 2026 годы расходы консолидированного бюджета </w:t>
      </w:r>
      <w:r w:rsidR="004550D8">
        <w:rPr>
          <w:sz w:val="28"/>
        </w:rPr>
        <w:t>Песчанокопского района</w:t>
      </w:r>
      <w:r>
        <w:rPr>
          <w:sz w:val="28"/>
        </w:rPr>
        <w:t xml:space="preserve"> учтены в соответствии с принятыми с решениями муниципальных образований в </w:t>
      </w:r>
      <w:r w:rsidR="004550D8">
        <w:rPr>
          <w:sz w:val="28"/>
        </w:rPr>
        <w:t>Песчанокопском районе</w:t>
      </w:r>
      <w:r>
        <w:rPr>
          <w:sz w:val="28"/>
        </w:rPr>
        <w:t xml:space="preserve">. На период 2027 – 2036 годов расходная часть консолидированного бюджета </w:t>
      </w:r>
      <w:r w:rsidR="004550D8">
        <w:rPr>
          <w:sz w:val="28"/>
        </w:rPr>
        <w:t>Песчанокопского района</w:t>
      </w:r>
      <w:r>
        <w:rPr>
          <w:sz w:val="28"/>
        </w:rPr>
        <w:t xml:space="preserve"> будет обеспечена поступательным наполнением доходной части консолидированного бюджета </w:t>
      </w:r>
      <w:r w:rsidR="004550D8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8F7D37" w:rsidRDefault="00727E7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На 2025 и 2026 годы учтены условно утвержденные расходы в объеме 2,5 процента и 5,0 процента от общего объема расходов </w:t>
      </w:r>
      <w:r w:rsidR="004550D8">
        <w:rPr>
          <w:sz w:val="28"/>
        </w:rPr>
        <w:t>бюджета Песчанокопского района</w:t>
      </w:r>
      <w:r>
        <w:rPr>
          <w:sz w:val="28"/>
        </w:rPr>
        <w:t>, за исключением расходов, предусмотренных за счет целевых средств из </w:t>
      </w:r>
      <w:r w:rsidR="004550D8">
        <w:rPr>
          <w:sz w:val="28"/>
        </w:rPr>
        <w:t>областного</w:t>
      </w:r>
      <w:r>
        <w:rPr>
          <w:sz w:val="28"/>
        </w:rPr>
        <w:t xml:space="preserve"> бюджета, с 2027 года условно утвержденные расходы учтены с увеличением на 2,5 процента ежегодно, что будет являться определенным резервом для планирования расходов в плановом периоде.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4550D8">
        <w:rPr>
          <w:sz w:val="28"/>
        </w:rPr>
        <w:t xml:space="preserve">с </w:t>
      </w:r>
      <w:r w:rsidR="004550D8" w:rsidRPr="004550D8">
        <w:rPr>
          <w:sz w:val="28"/>
        </w:rPr>
        <w:t>Решением Собрания депутатов Песчанокопского района от  29.06.2007 № 207 «Об утверждении Положения «О бюджетном процессе в Песчанокопском районе»</w:t>
      </w:r>
      <w:r>
        <w:rPr>
          <w:sz w:val="28"/>
        </w:rPr>
        <w:t xml:space="preserve"> бюджет</w:t>
      </w:r>
      <w:r w:rsidR="004550D8">
        <w:rPr>
          <w:sz w:val="28"/>
        </w:rPr>
        <w:t xml:space="preserve"> Песчанокопского района</w:t>
      </w:r>
      <w:r>
        <w:rPr>
          <w:sz w:val="28"/>
        </w:rPr>
        <w:t xml:space="preserve"> составляется на основе </w:t>
      </w:r>
      <w:r w:rsidR="004550D8">
        <w:rPr>
          <w:sz w:val="28"/>
        </w:rPr>
        <w:t xml:space="preserve">муниципальных </w:t>
      </w:r>
      <w:r>
        <w:rPr>
          <w:sz w:val="28"/>
        </w:rPr>
        <w:t xml:space="preserve">программ </w:t>
      </w:r>
      <w:r w:rsidR="004550D8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045BB0" w:rsidRPr="00045BB0" w:rsidRDefault="00727E7A" w:rsidP="00045BB0">
      <w:pPr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</w:t>
      </w:r>
      <w:r w:rsidR="004550D8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4550D8">
        <w:rPr>
          <w:sz w:val="28"/>
        </w:rPr>
        <w:t>Песчанокопского района</w:t>
      </w:r>
      <w:r>
        <w:rPr>
          <w:sz w:val="28"/>
        </w:rPr>
        <w:t xml:space="preserve"> на 2024 – 2026 годы соответствуют значениям, </w:t>
      </w:r>
      <w:r>
        <w:rPr>
          <w:sz w:val="28"/>
        </w:rPr>
        <w:lastRenderedPageBreak/>
        <w:t xml:space="preserve">установленным </w:t>
      </w:r>
      <w:r w:rsidR="00045BB0">
        <w:rPr>
          <w:sz w:val="28"/>
        </w:rPr>
        <w:t>решением Собрания депутатов Песчанокопского района</w:t>
      </w:r>
      <w:r>
        <w:rPr>
          <w:sz w:val="28"/>
        </w:rPr>
        <w:t xml:space="preserve"> от </w:t>
      </w:r>
      <w:r w:rsidR="00045BB0">
        <w:rPr>
          <w:sz w:val="28"/>
        </w:rPr>
        <w:t>27</w:t>
      </w:r>
      <w:r>
        <w:rPr>
          <w:sz w:val="28"/>
        </w:rPr>
        <w:t>.12.2023 № </w:t>
      </w:r>
      <w:r w:rsidR="00045BB0">
        <w:rPr>
          <w:sz w:val="28"/>
        </w:rPr>
        <w:t>152</w:t>
      </w:r>
      <w:r w:rsidR="00045BB0" w:rsidRPr="00045BB0">
        <w:rPr>
          <w:sz w:val="28"/>
        </w:rPr>
        <w:t>«Об утверждении бюджета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Песчанокопского района на 2024 год и на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плановый период 2025 и 2026 годов»</w:t>
      </w:r>
      <w:r w:rsidR="00045BB0"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Для целей прогнозирования в составе расходов бюджета</w:t>
      </w:r>
      <w:r w:rsidR="00045BB0">
        <w:rPr>
          <w:sz w:val="28"/>
        </w:rPr>
        <w:t xml:space="preserve"> Песчанокопского района</w:t>
      </w:r>
      <w:r>
        <w:rPr>
          <w:sz w:val="28"/>
        </w:rPr>
        <w:t xml:space="preserve"> параметров финансового обеспечения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r>
        <w:rPr>
          <w:sz w:val="28"/>
        </w:rPr>
        <w:t xml:space="preserve"> с 2027 года объемы бюджетных ассигнований на реализацию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r>
        <w:rPr>
          <w:sz w:val="28"/>
        </w:rPr>
        <w:t xml:space="preserve"> на уровне 2026 года с</w:t>
      </w:r>
      <w:r>
        <w:t> </w:t>
      </w:r>
      <w:r>
        <w:rPr>
          <w:sz w:val="28"/>
        </w:rPr>
        <w:t>учетом ежегодной индексации на утвержденный уровень инфляции 4,0</w:t>
      </w:r>
      <w:r>
        <w:t> </w:t>
      </w:r>
      <w:r>
        <w:rPr>
          <w:sz w:val="28"/>
        </w:rPr>
        <w:t>процента.</w:t>
      </w:r>
    </w:p>
    <w:p w:rsidR="008F7D37" w:rsidRDefault="00727E7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и постоянным приоритетом бюджетной политики в сфере расходов являются инвестиции в человеческий капитал – это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045BB0">
        <w:rPr>
          <w:sz w:val="28"/>
        </w:rPr>
        <w:t xml:space="preserve">муниципальных </w:t>
      </w:r>
      <w:r>
        <w:rPr>
          <w:sz w:val="28"/>
        </w:rPr>
        <w:t>услуг.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Основным инструментом достижения национальных целей развития, установленных Указами Президента Российской Федерации от 07.05.2018 № 204 и от 21.07.2020 № 474, являются региональные проекты, направленные на реализацию федеральных проектов, входящих</w:t>
      </w:r>
      <w:r w:rsidR="00045BB0">
        <w:rPr>
          <w:sz w:val="28"/>
        </w:rPr>
        <w:t xml:space="preserve"> в состав национальных проектов.</w:t>
      </w:r>
      <w:r>
        <w:rPr>
          <w:sz w:val="28"/>
        </w:rPr>
        <w:t xml:space="preserve"> </w:t>
      </w:r>
    </w:p>
    <w:p w:rsidR="008F7D37" w:rsidRDefault="00045BB0">
      <w:pPr>
        <w:ind w:firstLine="709"/>
        <w:jc w:val="both"/>
        <w:rPr>
          <w:sz w:val="28"/>
        </w:rPr>
      </w:pPr>
      <w:r w:rsidRPr="00045BB0">
        <w:rPr>
          <w:sz w:val="28"/>
        </w:rPr>
        <w:t>В Песчанокопском районе утверждено 4 региональных проекта, направленных на реализацию федеральных проектов, входящих</w:t>
      </w:r>
      <w:r>
        <w:rPr>
          <w:sz w:val="28"/>
        </w:rPr>
        <w:t xml:space="preserve"> в состав национальных проектов</w:t>
      </w:r>
      <w:r w:rsidR="00727E7A">
        <w:rPr>
          <w:sz w:val="28"/>
        </w:rPr>
        <w:t xml:space="preserve">, направленных на достижение целей социально-экономического развития </w:t>
      </w:r>
      <w:r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Default="00045BB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 К ним </w:t>
      </w:r>
      <w:r w:rsidR="00727E7A">
        <w:rPr>
          <w:sz w:val="28"/>
        </w:rPr>
        <w:t xml:space="preserve">относятся «Жилье и городская среда», «Образование», </w:t>
      </w:r>
      <w:r>
        <w:rPr>
          <w:sz w:val="28"/>
        </w:rPr>
        <w:t>«Культура»</w:t>
      </w:r>
      <w:r w:rsidR="00727E7A">
        <w:rPr>
          <w:sz w:val="28"/>
        </w:rPr>
        <w:t xml:space="preserve"> «Демография».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Реализация Указов Президента Российской Федерации от 07.05.2018 №</w:t>
      </w:r>
      <w:r>
        <w:t> </w:t>
      </w:r>
      <w:r>
        <w:rPr>
          <w:sz w:val="28"/>
        </w:rPr>
        <w:t>204 и от 21.07.2020 № 474</w:t>
      </w:r>
      <w:r>
        <w:rPr>
          <w:b/>
          <w:sz w:val="28"/>
        </w:rPr>
        <w:t xml:space="preserve"> </w:t>
      </w:r>
      <w:r>
        <w:rPr>
          <w:sz w:val="28"/>
        </w:rPr>
        <w:t xml:space="preserve">будет осуществляться путем развития института </w:t>
      </w:r>
      <w:r w:rsidR="00045BB0">
        <w:rPr>
          <w:sz w:val="28"/>
        </w:rPr>
        <w:t xml:space="preserve">муниципальных </w:t>
      </w:r>
      <w:r>
        <w:rPr>
          <w:sz w:val="28"/>
        </w:rPr>
        <w:t xml:space="preserve">программ на проектных принципах управления. С учетом интеграции региональных проектов в </w:t>
      </w:r>
      <w:r w:rsidR="009E472F">
        <w:rPr>
          <w:sz w:val="28"/>
        </w:rPr>
        <w:t>муниципальные</w:t>
      </w:r>
      <w:r>
        <w:rPr>
          <w:sz w:val="28"/>
        </w:rPr>
        <w:t xml:space="preserve"> программы </w:t>
      </w:r>
      <w:r w:rsidR="009E472F">
        <w:rPr>
          <w:sz w:val="28"/>
        </w:rPr>
        <w:t>Песчанокопского района</w:t>
      </w:r>
      <w:r>
        <w:rPr>
          <w:sz w:val="28"/>
        </w:rPr>
        <w:t xml:space="preserve"> предусмотрена взаимосвязь затраченных ресурсов и полученных результатов.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Основные подходы в части межбюджетных 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отношений с муниципальными образованиями в </w:t>
      </w:r>
      <w:r w:rsidR="002575CD">
        <w:rPr>
          <w:sz w:val="28"/>
        </w:rPr>
        <w:t>Песчанокопском районе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среднесрочной и долгосрочной перспективе межбюджетные отношения с бюджетами муниципальных образований в </w:t>
      </w:r>
      <w:r w:rsidR="002575CD">
        <w:rPr>
          <w:sz w:val="28"/>
        </w:rPr>
        <w:t>Песчанокопском районе</w:t>
      </w:r>
      <w:r>
        <w:rPr>
          <w:sz w:val="28"/>
        </w:rPr>
        <w:t xml:space="preserve"> и их совершенствование будут являться одними из приоритетных направлений бюджетной политики </w:t>
      </w:r>
      <w:r w:rsidR="002575CD">
        <w:rPr>
          <w:sz w:val="28"/>
        </w:rPr>
        <w:t>Песчанокопского района</w:t>
      </w:r>
      <w:r>
        <w:rPr>
          <w:sz w:val="28"/>
        </w:rPr>
        <w:t>, направленных на повышение финансовой самостоятельности муниципальных образований, оказание содействия в их сбалансированности, качественное управление муниципальными финансами.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Это касается как вопросов оказания финансовой помощи из бюджета</w:t>
      </w:r>
      <w:r w:rsidR="002575CD">
        <w:rPr>
          <w:sz w:val="28"/>
        </w:rPr>
        <w:t xml:space="preserve"> Песчанокопского района</w:t>
      </w:r>
      <w:r>
        <w:rPr>
          <w:sz w:val="28"/>
        </w:rPr>
        <w:t>, так и методологического обеспечения деятельности органов местного самоуправления.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Планируется совершенствование межбюджетных отношений в части переформатирования направлений финансовой поддержки муниципальных образований на ее выравнивающую составляющую.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Особое внимание будет уделяться повышению эффективности предоставления межбюджетных трансфертов муниципальным образованиям, а</w:t>
      </w:r>
      <w:r>
        <w:t> </w:t>
      </w:r>
      <w:r>
        <w:rPr>
          <w:sz w:val="28"/>
        </w:rPr>
        <w:t>также повышению ответственности органов местного самоуправления при</w:t>
      </w:r>
      <w:r>
        <w:t> </w:t>
      </w:r>
      <w:r>
        <w:rPr>
          <w:sz w:val="28"/>
        </w:rPr>
        <w:t>расходовании бюджетных средств.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Ежегодно предусматривается предоставление бюджетных кредитов муниципальным образованиям как эффективного и положительно зарекомендовавшего себя на практике механизма финансовой поддержки.</w:t>
      </w: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Немаловажная роль будет отведена методологическому обеспечению деятельности муниципальных образований </w:t>
      </w:r>
      <w:r w:rsidR="002575CD">
        <w:rPr>
          <w:sz w:val="28"/>
        </w:rPr>
        <w:t xml:space="preserve">Песчанокопского района </w:t>
      </w:r>
      <w:r>
        <w:rPr>
          <w:sz w:val="28"/>
        </w:rPr>
        <w:t>по бюджетно-финансовым вопросам, осуществлению постоянного контроля за</w:t>
      </w:r>
      <w:r>
        <w:t> </w:t>
      </w:r>
      <w:r>
        <w:rPr>
          <w:sz w:val="28"/>
        </w:rPr>
        <w:t>планированием и исполнением бюджетов муниципальных образований, реализации комплекса мер, направленных на повышение финансовой дисциплины.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числе перспективных направлений работы по вопросам межбюджетных отношений – совершенствование административно-территориального деления муниципальных образований в </w:t>
      </w:r>
      <w:r w:rsidR="002575CD">
        <w:rPr>
          <w:sz w:val="28"/>
        </w:rPr>
        <w:t>Песчанокопском районе</w:t>
      </w:r>
      <w:r>
        <w:rPr>
          <w:sz w:val="28"/>
        </w:rPr>
        <w:t xml:space="preserve"> с учетом положений федерального законодательства.</w:t>
      </w:r>
    </w:p>
    <w:p w:rsidR="002575CD" w:rsidRDefault="002575CD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>Основные подходы к долговой политике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>В</w:t>
      </w:r>
      <w:r>
        <w:t> </w:t>
      </w:r>
      <w:r>
        <w:rPr>
          <w:sz w:val="28"/>
        </w:rPr>
        <w:t>бюджетном цикле 2024 –</w:t>
      </w:r>
      <w:r w:rsidR="002575CD">
        <w:rPr>
          <w:sz w:val="28"/>
        </w:rPr>
        <w:t xml:space="preserve"> 2036</w:t>
      </w:r>
      <w:r>
        <w:rPr>
          <w:sz w:val="28"/>
        </w:rPr>
        <w:t xml:space="preserve"> годов привлечение рыночных заимствований</w:t>
      </w:r>
      <w:r w:rsidR="002575CD">
        <w:rPr>
          <w:sz w:val="28"/>
        </w:rPr>
        <w:t xml:space="preserve"> </w:t>
      </w:r>
      <w:r>
        <w:rPr>
          <w:sz w:val="28"/>
        </w:rPr>
        <w:t xml:space="preserve">не планируется. </w:t>
      </w:r>
      <w:r w:rsidR="002575CD">
        <w:rPr>
          <w:sz w:val="28"/>
        </w:rPr>
        <w:t>Д</w:t>
      </w:r>
      <w:r>
        <w:rPr>
          <w:sz w:val="28"/>
        </w:rPr>
        <w:t>олговая политика будет направлена на</w:t>
      </w:r>
      <w:r>
        <w:t> </w:t>
      </w:r>
      <w:r>
        <w:rPr>
          <w:sz w:val="28"/>
        </w:rPr>
        <w:t>безусловное исполнение обязательств без привлечения рыночных заимствований</w:t>
      </w:r>
      <w:r w:rsidR="002575CD">
        <w:rPr>
          <w:sz w:val="28"/>
        </w:rPr>
        <w:t xml:space="preserve"> и  кредитных средств из областного бюджета</w:t>
      </w:r>
      <w:r>
        <w:rPr>
          <w:sz w:val="28"/>
        </w:rPr>
        <w:t>.</w:t>
      </w:r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8F7D37" w:rsidRDefault="008F7D37">
      <w:pPr>
        <w:rPr>
          <w:sz w:val="28"/>
        </w:rPr>
      </w:pPr>
    </w:p>
    <w:p w:rsidR="002575CD" w:rsidRPr="002575CD" w:rsidRDefault="002575CD" w:rsidP="002575CD">
      <w:pPr>
        <w:rPr>
          <w:sz w:val="28"/>
        </w:rPr>
      </w:pPr>
      <w:r w:rsidRPr="002575CD">
        <w:rPr>
          <w:sz w:val="28"/>
        </w:rPr>
        <w:t>Управляющий делами</w:t>
      </w:r>
    </w:p>
    <w:p w:rsidR="002575CD" w:rsidRPr="002575CD" w:rsidRDefault="002575CD" w:rsidP="002575CD">
      <w:pPr>
        <w:rPr>
          <w:sz w:val="28"/>
        </w:rPr>
      </w:pPr>
      <w:r w:rsidRPr="002575CD">
        <w:rPr>
          <w:sz w:val="28"/>
        </w:rPr>
        <w:t xml:space="preserve">Администрации района                                                 </w:t>
      </w:r>
      <w:r w:rsidR="00534AC7">
        <w:rPr>
          <w:sz w:val="28"/>
        </w:rPr>
        <w:t xml:space="preserve">                      </w:t>
      </w:r>
      <w:r w:rsidRPr="002575CD">
        <w:rPr>
          <w:sz w:val="28"/>
        </w:rPr>
        <w:t xml:space="preserve">  О.В. Купина</w:t>
      </w:r>
    </w:p>
    <w:p w:rsidR="008F7D37" w:rsidRDefault="008F7D37">
      <w:pPr>
        <w:rPr>
          <w:sz w:val="28"/>
        </w:rPr>
      </w:pPr>
    </w:p>
    <w:p w:rsidR="008F7D37" w:rsidRDefault="008F7D37">
      <w:pPr>
        <w:ind w:right="5551"/>
        <w:jc w:val="center"/>
        <w:rPr>
          <w:sz w:val="28"/>
        </w:rPr>
      </w:pPr>
    </w:p>
    <w:sectPr w:rsidR="008F7D37">
      <w:headerReference w:type="default" r:id="rId16"/>
      <w:footerReference w:type="default" r:id="rId17"/>
      <w:headerReference w:type="first" r:id="rId18"/>
      <w:footerReference w:type="first" r:id="rId19"/>
      <w:pgSz w:w="11908" w:h="16848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34" w:rsidRDefault="00991134">
      <w:r>
        <w:separator/>
      </w:r>
    </w:p>
  </w:endnote>
  <w:endnote w:type="continuationSeparator" w:id="0">
    <w:p w:rsidR="00991134" w:rsidRDefault="0099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575CD" w:rsidRPr="00733760" w:rsidRDefault="002575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Pr="00A243F8" w:rsidRDefault="002575CD" w:rsidP="00A243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C7" w:rsidRDefault="00534AC7">
    <w:pPr>
      <w:pStyle w:val="a7"/>
      <w:jc w:val="right"/>
    </w:pPr>
  </w:p>
  <w:p w:rsidR="002575CD" w:rsidRPr="00D81A57" w:rsidRDefault="002575CD" w:rsidP="00D81A5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Pr="00A044CA" w:rsidRDefault="002575CD" w:rsidP="00A044CA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C7" w:rsidRDefault="00534AC7">
    <w:pPr>
      <w:pStyle w:val="a7"/>
      <w:jc w:val="right"/>
    </w:pPr>
  </w:p>
  <w:p w:rsidR="002575CD" w:rsidRPr="00727E7A" w:rsidRDefault="002575CD">
    <w:pPr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Pr="002575CD" w:rsidRDefault="002575CD" w:rsidP="002575CD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Pr="002575CD" w:rsidRDefault="002575CD" w:rsidP="002575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34" w:rsidRDefault="00991134">
      <w:r>
        <w:separator/>
      </w:r>
    </w:p>
  </w:footnote>
  <w:footnote w:type="continuationSeparator" w:id="0">
    <w:p w:rsidR="00991134" w:rsidRDefault="0099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D" w:rsidRDefault="002575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7"/>
    <w:rsid w:val="00045BB0"/>
    <w:rsid w:val="000523D1"/>
    <w:rsid w:val="00053FC7"/>
    <w:rsid w:val="000E57BD"/>
    <w:rsid w:val="00117835"/>
    <w:rsid w:val="00127F24"/>
    <w:rsid w:val="0015701D"/>
    <w:rsid w:val="001C7CD7"/>
    <w:rsid w:val="001E0262"/>
    <w:rsid w:val="0024464E"/>
    <w:rsid w:val="002575CD"/>
    <w:rsid w:val="002F7102"/>
    <w:rsid w:val="00300AF9"/>
    <w:rsid w:val="00380555"/>
    <w:rsid w:val="003B0DD4"/>
    <w:rsid w:val="003F3404"/>
    <w:rsid w:val="00422FC4"/>
    <w:rsid w:val="004550D8"/>
    <w:rsid w:val="00534AC7"/>
    <w:rsid w:val="005549D9"/>
    <w:rsid w:val="00570A8D"/>
    <w:rsid w:val="00576393"/>
    <w:rsid w:val="0059216A"/>
    <w:rsid w:val="005C1787"/>
    <w:rsid w:val="005D4C85"/>
    <w:rsid w:val="005E638B"/>
    <w:rsid w:val="005F5592"/>
    <w:rsid w:val="006938A5"/>
    <w:rsid w:val="006A23CE"/>
    <w:rsid w:val="006B362B"/>
    <w:rsid w:val="006D0298"/>
    <w:rsid w:val="006D4DBF"/>
    <w:rsid w:val="006E1AB1"/>
    <w:rsid w:val="00727E7A"/>
    <w:rsid w:val="00731A2D"/>
    <w:rsid w:val="00754D02"/>
    <w:rsid w:val="0076408F"/>
    <w:rsid w:val="0080069A"/>
    <w:rsid w:val="00810807"/>
    <w:rsid w:val="00841BF8"/>
    <w:rsid w:val="00841EE0"/>
    <w:rsid w:val="00843916"/>
    <w:rsid w:val="00857411"/>
    <w:rsid w:val="008F7D37"/>
    <w:rsid w:val="00903D64"/>
    <w:rsid w:val="009879B3"/>
    <w:rsid w:val="00991134"/>
    <w:rsid w:val="00994A27"/>
    <w:rsid w:val="009A21BF"/>
    <w:rsid w:val="009E472F"/>
    <w:rsid w:val="00A044CA"/>
    <w:rsid w:val="00A243F8"/>
    <w:rsid w:val="00AA6059"/>
    <w:rsid w:val="00AB3E5D"/>
    <w:rsid w:val="00AF5747"/>
    <w:rsid w:val="00B05F62"/>
    <w:rsid w:val="00B1133E"/>
    <w:rsid w:val="00B80973"/>
    <w:rsid w:val="00BA0A91"/>
    <w:rsid w:val="00BB03FD"/>
    <w:rsid w:val="00BC20EC"/>
    <w:rsid w:val="00C54D62"/>
    <w:rsid w:val="00CE215D"/>
    <w:rsid w:val="00D1410E"/>
    <w:rsid w:val="00D347D6"/>
    <w:rsid w:val="00D67E5A"/>
    <w:rsid w:val="00D81A57"/>
    <w:rsid w:val="00D942C1"/>
    <w:rsid w:val="00DD217C"/>
    <w:rsid w:val="00DD40BD"/>
    <w:rsid w:val="00E14B64"/>
    <w:rsid w:val="00E647AA"/>
    <w:rsid w:val="00ED0CC0"/>
    <w:rsid w:val="00ED238F"/>
    <w:rsid w:val="00EF598F"/>
    <w:rsid w:val="00F4403B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A0A91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2"/>
    <w:link w:val="a5"/>
    <w:rPr>
      <w:rFonts w:ascii="Arial" w:hAnsi="Arial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2"/>
    <w:link w:val="a7"/>
    <w:uiPriority w:val="99"/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2"/>
    <w:link w:val="23"/>
    <w:rPr>
      <w:i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2"/>
    <w:link w:val="a9"/>
    <w:rPr>
      <w:sz w:val="28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a">
    <w:name w:val="Текст сноски Знак1"/>
    <w:basedOn w:val="18"/>
    <w:link w:val="1b"/>
  </w:style>
  <w:style w:type="character" w:customStyle="1" w:styleId="1b">
    <w:name w:val="Текст сноски Знак1"/>
    <w:basedOn w:val="19"/>
    <w:link w:val="1a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2"/>
    <w:link w:val="25"/>
    <w:rPr>
      <w:sz w:val="26"/>
    </w:rPr>
  </w:style>
  <w:style w:type="paragraph" w:customStyle="1" w:styleId="1c">
    <w:name w:val="Обычный1"/>
    <w:link w:val="1"/>
  </w:style>
  <w:style w:type="character" w:customStyle="1" w:styleId="1">
    <w:name w:val="Обычный1"/>
    <w:link w:val="1c"/>
  </w:style>
  <w:style w:type="paragraph" w:customStyle="1" w:styleId="1d">
    <w:name w:val="Сильное выделение1"/>
    <w:link w:val="1e"/>
    <w:rPr>
      <w:b/>
      <w:i/>
    </w:rPr>
  </w:style>
  <w:style w:type="character" w:customStyle="1" w:styleId="1e">
    <w:name w:val="Сильное выделение1"/>
    <w:link w:val="1d"/>
    <w:rPr>
      <w:b/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2"/>
    <w:link w:val="1f"/>
    <w:rPr>
      <w:b/>
      <w:spacing w:val="-3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2"/>
    <w:link w:val="31"/>
    <w:rPr>
      <w:sz w:val="16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1f1">
    <w:name w:val="Номер страницы1"/>
    <w:basedOn w:val="18"/>
    <w:link w:val="1f2"/>
  </w:style>
  <w:style w:type="character" w:customStyle="1" w:styleId="1f2">
    <w:name w:val="Номер страницы1"/>
    <w:basedOn w:val="19"/>
    <w:link w:val="1f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8"/>
    </w:rPr>
  </w:style>
  <w:style w:type="paragraph" w:customStyle="1" w:styleId="29">
    <w:name w:val="Гиперссылка2"/>
    <w:link w:val="ad"/>
    <w:rPr>
      <w:color w:val="0000FF"/>
      <w:u w:val="single"/>
    </w:rPr>
  </w:style>
  <w:style w:type="character" w:styleId="ad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f7">
    <w:name w:val="toc 1"/>
    <w:basedOn w:val="a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2"/>
    <w:link w:val="1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2"/>
    <w:link w:val="ae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0">
    <w:name w:val="Body Text"/>
    <w:basedOn w:val="a"/>
    <w:link w:val="af1"/>
    <w:rPr>
      <w:sz w:val="28"/>
    </w:rPr>
  </w:style>
  <w:style w:type="character" w:customStyle="1" w:styleId="af1">
    <w:name w:val="Основной текст Знак"/>
    <w:basedOn w:val="12"/>
    <w:link w:val="af0"/>
    <w:rPr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2"/>
    <w:link w:val="af2"/>
    <w:rPr>
      <w:sz w:val="28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af4">
    <w:name w:val="endnote tex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2"/>
    <w:link w:val="af4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2"/>
    <w:link w:val="35"/>
    <w:rPr>
      <w:rFonts w:ascii="Arial" w:hAnsi="Arial"/>
      <w:sz w:val="16"/>
    </w:rPr>
  </w:style>
  <w:style w:type="paragraph" w:customStyle="1" w:styleId="af6">
    <w:name w:val="Таб_текст"/>
    <w:basedOn w:val="af7"/>
    <w:link w:val="af8"/>
    <w:pPr>
      <w:jc w:val="left"/>
    </w:pPr>
    <w:rPr>
      <w:sz w:val="24"/>
    </w:rPr>
  </w:style>
  <w:style w:type="character" w:customStyle="1" w:styleId="af8">
    <w:name w:val="Таб_текст"/>
    <w:basedOn w:val="af9"/>
    <w:link w:val="af6"/>
    <w:rPr>
      <w:sz w:val="24"/>
    </w:rPr>
  </w:style>
  <w:style w:type="paragraph" w:styleId="afa">
    <w:name w:val="Plain Text"/>
    <w:basedOn w:val="a"/>
    <w:link w:val="afb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2"/>
    <w:link w:val="afa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2"/>
    <w:link w:val="afc"/>
    <w:rPr>
      <w:rFonts w:ascii="Calibri" w:hAnsi="Calibri"/>
      <w:sz w:val="22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2"/>
    <w:link w:val="afe"/>
    <w:rPr>
      <w:sz w:val="2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2"/>
    <w:link w:val="2a"/>
    <w:rPr>
      <w:rFonts w:ascii="Arial" w:hAnsi="Arial"/>
      <w:sz w:val="28"/>
    </w:rPr>
  </w:style>
  <w:style w:type="paragraph" w:customStyle="1" w:styleId="1fd">
    <w:name w:val="Выделение1"/>
    <w:link w:val="1fe"/>
    <w:rPr>
      <w:b/>
      <w:i/>
      <w:spacing w:val="10"/>
    </w:rPr>
  </w:style>
  <w:style w:type="character" w:customStyle="1" w:styleId="1fe">
    <w:name w:val="Выделение1"/>
    <w:link w:val="1fd"/>
    <w:rPr>
      <w:b/>
      <w:i/>
      <w:spacing w:val="10"/>
    </w:rPr>
  </w:style>
  <w:style w:type="paragraph" w:customStyle="1" w:styleId="aff0">
    <w:name w:val="Таб_заг"/>
    <w:basedOn w:val="af7"/>
    <w:link w:val="aff1"/>
    <w:pPr>
      <w:jc w:val="center"/>
    </w:pPr>
    <w:rPr>
      <w:sz w:val="24"/>
    </w:rPr>
  </w:style>
  <w:style w:type="character" w:customStyle="1" w:styleId="aff1">
    <w:name w:val="Таб_заг"/>
    <w:basedOn w:val="af9"/>
    <w:link w:val="aff0"/>
    <w:rPr>
      <w:sz w:val="24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2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4">
    <w:name w:val="Document Map"/>
    <w:basedOn w:val="a"/>
    <w:link w:val="aff5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2"/>
    <w:link w:val="aff4"/>
    <w:rPr>
      <w:rFonts w:ascii="Tahoma" w:hAnsi="Tahoma"/>
      <w:sz w:val="28"/>
    </w:rPr>
  </w:style>
  <w:style w:type="paragraph" w:styleId="af7">
    <w:name w:val="No Spacing"/>
    <w:basedOn w:val="a"/>
    <w:link w:val="af9"/>
    <w:pPr>
      <w:jc w:val="both"/>
    </w:pPr>
    <w:rPr>
      <w:sz w:val="28"/>
    </w:rPr>
  </w:style>
  <w:style w:type="character" w:customStyle="1" w:styleId="af9">
    <w:name w:val="Без интервала Знак"/>
    <w:basedOn w:val="12"/>
    <w:link w:val="af7"/>
    <w:rPr>
      <w:sz w:val="28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styleId="aff6">
    <w:name w:val="Intense Quote"/>
    <w:basedOn w:val="a"/>
    <w:next w:val="a"/>
    <w:link w:val="aff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7">
    <w:name w:val="Выделенная цитата Знак"/>
    <w:basedOn w:val="12"/>
    <w:link w:val="aff6"/>
    <w:rPr>
      <w:i/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A0A91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b/>
      <w:color w:val="7F7F7F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2"/>
    <w:link w:val="210"/>
    <w:rPr>
      <w:i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sz w:val="28"/>
    </w:rPr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2"/>
    <w:link w:val="a5"/>
    <w:rPr>
      <w:rFonts w:ascii="Arial" w:hAnsi="Arial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2"/>
    <w:link w:val="a7"/>
    <w:uiPriority w:val="99"/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2"/>
    <w:link w:val="23"/>
    <w:rPr>
      <w:i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2"/>
    <w:link w:val="a9"/>
    <w:rPr>
      <w:sz w:val="28"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1a">
    <w:name w:val="Текст сноски Знак1"/>
    <w:basedOn w:val="18"/>
    <w:link w:val="1b"/>
  </w:style>
  <w:style w:type="character" w:customStyle="1" w:styleId="1b">
    <w:name w:val="Текст сноски Знак1"/>
    <w:basedOn w:val="19"/>
    <w:link w:val="1a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2"/>
    <w:link w:val="25"/>
    <w:rPr>
      <w:sz w:val="26"/>
    </w:rPr>
  </w:style>
  <w:style w:type="paragraph" w:customStyle="1" w:styleId="1c">
    <w:name w:val="Обычный1"/>
    <w:link w:val="1"/>
  </w:style>
  <w:style w:type="character" w:customStyle="1" w:styleId="1">
    <w:name w:val="Обычный1"/>
    <w:link w:val="1c"/>
  </w:style>
  <w:style w:type="paragraph" w:customStyle="1" w:styleId="1d">
    <w:name w:val="Сильное выделение1"/>
    <w:link w:val="1e"/>
    <w:rPr>
      <w:b/>
      <w:i/>
    </w:rPr>
  </w:style>
  <w:style w:type="character" w:customStyle="1" w:styleId="1e">
    <w:name w:val="Сильное выделение1"/>
    <w:link w:val="1d"/>
    <w:rPr>
      <w:b/>
      <w:i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2"/>
    <w:link w:val="1f"/>
    <w:rPr>
      <w:b/>
      <w:spacing w:val="-3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2"/>
    <w:link w:val="31"/>
    <w:rPr>
      <w:sz w:val="16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1f1">
    <w:name w:val="Номер страницы1"/>
    <w:basedOn w:val="18"/>
    <w:link w:val="1f2"/>
  </w:style>
  <w:style w:type="character" w:customStyle="1" w:styleId="1f2">
    <w:name w:val="Номер страницы1"/>
    <w:basedOn w:val="19"/>
    <w:link w:val="1f1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1f3">
    <w:name w:val="Слабая ссылка1"/>
    <w:link w:val="1f4"/>
    <w:rPr>
      <w:smallCaps/>
    </w:rPr>
  </w:style>
  <w:style w:type="character" w:customStyle="1" w:styleId="1f4">
    <w:name w:val="Слабая ссылка1"/>
    <w:link w:val="1f3"/>
    <w:rPr>
      <w:smallCaps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8"/>
    </w:rPr>
  </w:style>
  <w:style w:type="paragraph" w:customStyle="1" w:styleId="29">
    <w:name w:val="Гиперссылка2"/>
    <w:link w:val="ad"/>
    <w:rPr>
      <w:color w:val="0000FF"/>
      <w:u w:val="single"/>
    </w:rPr>
  </w:style>
  <w:style w:type="character" w:styleId="ad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styleId="1f7">
    <w:name w:val="toc 1"/>
    <w:basedOn w:val="a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2"/>
    <w:link w:val="1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2"/>
    <w:link w:val="ae"/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styleId="af0">
    <w:name w:val="Body Text"/>
    <w:basedOn w:val="a"/>
    <w:link w:val="af1"/>
    <w:rPr>
      <w:sz w:val="28"/>
    </w:rPr>
  </w:style>
  <w:style w:type="character" w:customStyle="1" w:styleId="af1">
    <w:name w:val="Основной текст Знак"/>
    <w:basedOn w:val="12"/>
    <w:link w:val="af0"/>
    <w:rPr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2"/>
    <w:link w:val="af2"/>
    <w:rPr>
      <w:sz w:val="28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sz w:val="28"/>
    </w:rPr>
  </w:style>
  <w:style w:type="paragraph" w:customStyle="1" w:styleId="1f9">
    <w:name w:val="Выделенная цитата1"/>
    <w:basedOn w:val="a"/>
    <w:next w:val="a"/>
    <w:link w:val="1f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2"/>
    <w:link w:val="1f9"/>
    <w:rPr>
      <w:b/>
      <w:i/>
      <w:color w:val="4F81BD"/>
    </w:rPr>
  </w:style>
  <w:style w:type="paragraph" w:styleId="af4">
    <w:name w:val="endnote tex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2"/>
    <w:link w:val="af4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2"/>
    <w:link w:val="35"/>
    <w:rPr>
      <w:rFonts w:ascii="Arial" w:hAnsi="Arial"/>
      <w:sz w:val="16"/>
    </w:rPr>
  </w:style>
  <w:style w:type="paragraph" w:customStyle="1" w:styleId="af6">
    <w:name w:val="Таб_текст"/>
    <w:basedOn w:val="af7"/>
    <w:link w:val="af8"/>
    <w:pPr>
      <w:jc w:val="left"/>
    </w:pPr>
    <w:rPr>
      <w:sz w:val="24"/>
    </w:rPr>
  </w:style>
  <w:style w:type="character" w:customStyle="1" w:styleId="af8">
    <w:name w:val="Таб_текст"/>
    <w:basedOn w:val="af9"/>
    <w:link w:val="af6"/>
    <w:rPr>
      <w:sz w:val="24"/>
    </w:rPr>
  </w:style>
  <w:style w:type="paragraph" w:styleId="afa">
    <w:name w:val="Plain Text"/>
    <w:basedOn w:val="a"/>
    <w:link w:val="afb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2"/>
    <w:link w:val="afa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fc">
    <w:name w:val="List Paragraph"/>
    <w:basedOn w:val="a"/>
    <w:link w:val="a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2"/>
    <w:link w:val="afc"/>
    <w:rPr>
      <w:rFonts w:ascii="Calibri" w:hAnsi="Calibri"/>
      <w:sz w:val="22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2"/>
    <w:link w:val="afe"/>
    <w:rPr>
      <w:sz w:val="2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2"/>
    <w:link w:val="2a"/>
    <w:rPr>
      <w:rFonts w:ascii="Arial" w:hAnsi="Arial"/>
      <w:sz w:val="28"/>
    </w:rPr>
  </w:style>
  <w:style w:type="paragraph" w:customStyle="1" w:styleId="1fd">
    <w:name w:val="Выделение1"/>
    <w:link w:val="1fe"/>
    <w:rPr>
      <w:b/>
      <w:i/>
      <w:spacing w:val="10"/>
    </w:rPr>
  </w:style>
  <w:style w:type="character" w:customStyle="1" w:styleId="1fe">
    <w:name w:val="Выделение1"/>
    <w:link w:val="1fd"/>
    <w:rPr>
      <w:b/>
      <w:i/>
      <w:spacing w:val="10"/>
    </w:rPr>
  </w:style>
  <w:style w:type="paragraph" w:customStyle="1" w:styleId="aff0">
    <w:name w:val="Таб_заг"/>
    <w:basedOn w:val="af7"/>
    <w:link w:val="aff1"/>
    <w:pPr>
      <w:jc w:val="center"/>
    </w:pPr>
    <w:rPr>
      <w:sz w:val="24"/>
    </w:rPr>
  </w:style>
  <w:style w:type="character" w:customStyle="1" w:styleId="aff1">
    <w:name w:val="Таб_заг"/>
    <w:basedOn w:val="af9"/>
    <w:link w:val="aff0"/>
    <w:rPr>
      <w:sz w:val="24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2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4">
    <w:name w:val="Document Map"/>
    <w:basedOn w:val="a"/>
    <w:link w:val="aff5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2"/>
    <w:link w:val="aff4"/>
    <w:rPr>
      <w:rFonts w:ascii="Tahoma" w:hAnsi="Tahoma"/>
      <w:sz w:val="28"/>
    </w:rPr>
  </w:style>
  <w:style w:type="paragraph" w:styleId="af7">
    <w:name w:val="No Spacing"/>
    <w:basedOn w:val="a"/>
    <w:link w:val="af9"/>
    <w:pPr>
      <w:jc w:val="both"/>
    </w:pPr>
    <w:rPr>
      <w:sz w:val="28"/>
    </w:rPr>
  </w:style>
  <w:style w:type="character" w:customStyle="1" w:styleId="af9">
    <w:name w:val="Без интервала Знак"/>
    <w:basedOn w:val="12"/>
    <w:link w:val="af7"/>
    <w:rPr>
      <w:sz w:val="28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styleId="aff6">
    <w:name w:val="Intense Quote"/>
    <w:basedOn w:val="a"/>
    <w:next w:val="a"/>
    <w:link w:val="aff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7">
    <w:name w:val="Выделенная цитата Знак"/>
    <w:basedOn w:val="12"/>
    <w:link w:val="aff6"/>
    <w:rPr>
      <w:i/>
      <w:sz w:val="28"/>
    </w:rPr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52</cp:revision>
  <dcterms:created xsi:type="dcterms:W3CDTF">2024-02-26T13:33:00Z</dcterms:created>
  <dcterms:modified xsi:type="dcterms:W3CDTF">2024-02-29T08:35:00Z</dcterms:modified>
</cp:coreProperties>
</file>