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AD30FC">
        <w:rPr>
          <w:sz w:val="28"/>
          <w:szCs w:val="34"/>
          <w:lang w:val="ru-RU"/>
        </w:rPr>
        <w:t>12.12</w:t>
      </w:r>
      <w:r w:rsidR="009F18DB">
        <w:rPr>
          <w:sz w:val="28"/>
          <w:szCs w:val="34"/>
          <w:lang w:val="ru-RU"/>
        </w:rPr>
        <w:t>.2024</w:t>
      </w:r>
      <w:r w:rsidR="00847FCE">
        <w:rPr>
          <w:sz w:val="28"/>
          <w:szCs w:val="34"/>
          <w:lang w:val="ru-RU"/>
        </w:rPr>
        <w:t xml:space="preserve"> по </w:t>
      </w:r>
      <w:r w:rsidR="00AD30FC">
        <w:rPr>
          <w:sz w:val="28"/>
          <w:szCs w:val="34"/>
          <w:lang w:val="ru-RU"/>
        </w:rPr>
        <w:t>1</w:t>
      </w:r>
      <w:r w:rsidR="00883F20">
        <w:rPr>
          <w:sz w:val="28"/>
          <w:szCs w:val="34"/>
          <w:lang w:val="ru-RU"/>
        </w:rPr>
        <w:t>8.1</w:t>
      </w:r>
      <w:r w:rsidR="00AD30FC">
        <w:rPr>
          <w:sz w:val="28"/>
          <w:szCs w:val="34"/>
          <w:lang w:val="ru-RU"/>
        </w:rPr>
        <w:t>2</w:t>
      </w:r>
      <w:r w:rsidR="009F18DB">
        <w:rPr>
          <w:sz w:val="28"/>
          <w:szCs w:val="34"/>
          <w:lang w:val="ru-RU"/>
        </w:rPr>
        <w:t>.2024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AD30FC">
        <w:rPr>
          <w:spacing w:val="4"/>
          <w:sz w:val="28"/>
          <w:szCs w:val="28"/>
          <w:lang w:val="ru-RU"/>
        </w:rPr>
        <w:t>06.12</w:t>
      </w:r>
      <w:r w:rsidR="00883F20">
        <w:rPr>
          <w:spacing w:val="4"/>
          <w:sz w:val="28"/>
          <w:szCs w:val="28"/>
          <w:lang w:val="ru-RU"/>
        </w:rPr>
        <w:t>.</w:t>
      </w:r>
      <w:r w:rsidR="009F18DB">
        <w:rPr>
          <w:spacing w:val="4"/>
          <w:sz w:val="28"/>
          <w:szCs w:val="28"/>
          <w:lang w:val="ru-RU"/>
        </w:rPr>
        <w:t>2024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AD30FC">
        <w:rPr>
          <w:spacing w:val="4"/>
          <w:sz w:val="28"/>
          <w:szCs w:val="28"/>
          <w:lang w:val="ru-RU"/>
        </w:rPr>
        <w:t>110</w:t>
      </w:r>
      <w:r w:rsidR="00416189">
        <w:rPr>
          <w:spacing w:val="4"/>
          <w:sz w:val="28"/>
          <w:szCs w:val="28"/>
          <w:lang w:val="ru-RU"/>
        </w:rPr>
        <w:t>4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</w:t>
      </w:r>
      <w:proofErr w:type="spellStart"/>
      <w:r w:rsidR="003F01C1">
        <w:rPr>
          <w:spacing w:val="4"/>
          <w:sz w:val="28"/>
          <w:szCs w:val="28"/>
          <w:lang w:val="ru-RU"/>
        </w:rPr>
        <w:t>Пе</w:t>
      </w:r>
      <w:r w:rsidR="00D348CD">
        <w:rPr>
          <w:spacing w:val="4"/>
          <w:sz w:val="28"/>
          <w:szCs w:val="28"/>
          <w:lang w:val="ru-RU"/>
        </w:rPr>
        <w:t>счанокопский</w:t>
      </w:r>
      <w:proofErr w:type="spellEnd"/>
      <w:r w:rsidR="00D348CD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C85107">
        <w:rPr>
          <w:spacing w:val="4"/>
          <w:sz w:val="28"/>
          <w:szCs w:val="28"/>
          <w:lang w:val="ru-RU"/>
        </w:rPr>
        <w:t>с.</w:t>
      </w:r>
      <w:r w:rsidR="00416189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416189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416189">
        <w:rPr>
          <w:spacing w:val="4"/>
          <w:sz w:val="28"/>
          <w:szCs w:val="28"/>
          <w:lang w:val="ru-RU"/>
        </w:rPr>
        <w:t>ул.Почтовая</w:t>
      </w:r>
      <w:proofErr w:type="spellEnd"/>
      <w:r w:rsidR="00416189">
        <w:rPr>
          <w:spacing w:val="4"/>
          <w:sz w:val="28"/>
          <w:szCs w:val="28"/>
          <w:lang w:val="ru-RU"/>
        </w:rPr>
        <w:t>, 150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416189">
        <w:rPr>
          <w:spacing w:val="4"/>
          <w:sz w:val="28"/>
          <w:szCs w:val="28"/>
          <w:lang w:val="ru-RU"/>
        </w:rPr>
        <w:t>Детистовой Елены Николаевны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416189" w:rsidRPr="00416189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2,7 м от красной линии вместо разрешенных 5,0 м и на расстоянии 2,7 м от границы земельного участка вместо разрешенных 3,0 м на земельном участке с кадастровым номером 61:30:0010137:26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416189" w:rsidRPr="00416189">
        <w:rPr>
          <w:sz w:val="28"/>
          <w:szCs w:val="28"/>
          <w:lang w:val="ru-RU"/>
        </w:rPr>
        <w:t>Песчанокопский</w:t>
      </w:r>
      <w:proofErr w:type="spellEnd"/>
      <w:r w:rsidR="00416189" w:rsidRPr="00416189">
        <w:rPr>
          <w:sz w:val="28"/>
          <w:szCs w:val="28"/>
          <w:lang w:val="ru-RU"/>
        </w:rPr>
        <w:t xml:space="preserve"> район, </w:t>
      </w:r>
      <w:proofErr w:type="spellStart"/>
      <w:r w:rsidR="00416189" w:rsidRPr="00416189">
        <w:rPr>
          <w:sz w:val="28"/>
          <w:szCs w:val="28"/>
          <w:lang w:val="ru-RU"/>
        </w:rPr>
        <w:t>с.Песчанокопское</w:t>
      </w:r>
      <w:proofErr w:type="spellEnd"/>
      <w:r w:rsidR="00416189" w:rsidRPr="00416189">
        <w:rPr>
          <w:sz w:val="28"/>
          <w:szCs w:val="28"/>
          <w:lang w:val="ru-RU"/>
        </w:rPr>
        <w:t xml:space="preserve">, ул. </w:t>
      </w:r>
      <w:proofErr w:type="spellStart"/>
      <w:r w:rsidR="00416189">
        <w:rPr>
          <w:sz w:val="28"/>
          <w:szCs w:val="28"/>
        </w:rPr>
        <w:t>Почтовая</w:t>
      </w:r>
      <w:proofErr w:type="spellEnd"/>
      <w:r w:rsidR="00416189">
        <w:rPr>
          <w:sz w:val="28"/>
          <w:szCs w:val="28"/>
        </w:rPr>
        <w:t>, 150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E3C16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9E1704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2E0E65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416189" w:rsidRPr="00416189">
        <w:rPr>
          <w:sz w:val="28"/>
          <w:szCs w:val="28"/>
          <w:lang w:val="ru-RU"/>
        </w:rPr>
        <w:t xml:space="preserve">Детистовой Елене Николаевне предоставить разрешение на отклонение от предельных параметров разрешенного строительства, реконструкции жилого дома на расстоянии 2,7 м от красной линии вместо разрешенных 5,0 м и на расстоянии 2,7 м от границы земельного участка (со стороны земельного участка с кадастровым номером </w:t>
      </w:r>
      <w:r w:rsidR="00416189" w:rsidRPr="00416189">
        <w:rPr>
          <w:sz w:val="28"/>
          <w:szCs w:val="28"/>
          <w:lang w:val="ru-RU"/>
        </w:rPr>
        <w:lastRenderedPageBreak/>
        <w:t>61:30:0010137:25) вместо разрешенных 3,0 м  на земельном участке с кадастровым номером 61:30:0010137:26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с.Песчанокопское, ул.Почтовая, 150,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bookmarkStart w:id="0" w:name="_GoBack"/>
      <w:bookmarkEnd w:id="0"/>
      <w:r w:rsidR="002E0E65" w:rsidRPr="002E0E65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 xml:space="preserve">ний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16189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355B"/>
    <w:rsid w:val="008776A6"/>
    <w:rsid w:val="00883F20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E3AC4B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16</cp:revision>
  <cp:lastPrinted>2024-10-09T07:32:00Z</cp:lastPrinted>
  <dcterms:created xsi:type="dcterms:W3CDTF">2023-10-20T05:38:00Z</dcterms:created>
  <dcterms:modified xsi:type="dcterms:W3CDTF">2024-12-19T08:46:00Z</dcterms:modified>
</cp:coreProperties>
</file>