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F4" w:rsidRPr="00B74EAF" w:rsidRDefault="00DD636C" w:rsidP="007622F4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2F4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622F4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622F4" w:rsidRPr="00B74EAF" w:rsidRDefault="007622F4" w:rsidP="007622F4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622F4" w:rsidRPr="00B74EAF" w:rsidRDefault="007622F4" w:rsidP="007622F4">
      <w:pPr>
        <w:keepNext/>
        <w:spacing w:line="233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622F4" w:rsidRPr="00B74EAF" w:rsidRDefault="007622F4" w:rsidP="007622F4">
      <w:pPr>
        <w:keepNext/>
        <w:spacing w:line="23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622F4" w:rsidRPr="00B74EAF" w:rsidRDefault="007622F4" w:rsidP="007622F4">
      <w:pPr>
        <w:tabs>
          <w:tab w:val="left" w:pos="4350"/>
        </w:tabs>
        <w:spacing w:line="233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622F4" w:rsidRPr="00B74EAF" w:rsidRDefault="007622F4" w:rsidP="007622F4">
      <w:pPr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622F4" w:rsidRPr="00B74EAF" w:rsidRDefault="007622F4" w:rsidP="007622F4">
      <w:pPr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622F4" w:rsidRPr="00B74EAF" w:rsidTr="00CE21DC">
        <w:trPr>
          <w:trHeight w:val="383"/>
        </w:trPr>
        <w:tc>
          <w:tcPr>
            <w:tcW w:w="2235" w:type="dxa"/>
            <w:hideMark/>
          </w:tcPr>
          <w:p w:rsidR="007622F4" w:rsidRPr="00B74EAF" w:rsidRDefault="00DD636C" w:rsidP="007622F4">
            <w:pPr>
              <w:spacing w:line="233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30.10.2025</w:t>
            </w:r>
          </w:p>
        </w:tc>
        <w:tc>
          <w:tcPr>
            <w:tcW w:w="2268" w:type="dxa"/>
          </w:tcPr>
          <w:p w:rsidR="007622F4" w:rsidRPr="00B74EAF" w:rsidRDefault="007622F4" w:rsidP="007622F4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622F4" w:rsidRPr="00B74EAF" w:rsidRDefault="007622F4" w:rsidP="007622F4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622F4" w:rsidRPr="00B74EAF" w:rsidRDefault="00DD636C" w:rsidP="007622F4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530</w:t>
            </w:r>
          </w:p>
        </w:tc>
        <w:tc>
          <w:tcPr>
            <w:tcW w:w="1315" w:type="dxa"/>
          </w:tcPr>
          <w:p w:rsidR="007622F4" w:rsidRPr="00B74EAF" w:rsidRDefault="007622F4" w:rsidP="007622F4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622F4" w:rsidRPr="00B74EAF" w:rsidRDefault="007622F4" w:rsidP="007622F4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622F4" w:rsidRPr="00ED07B1" w:rsidRDefault="007622F4" w:rsidP="007622F4">
      <w:pPr>
        <w:spacing w:line="233" w:lineRule="auto"/>
        <w:ind w:right="5103"/>
        <w:jc w:val="both"/>
        <w:rPr>
          <w:sz w:val="12"/>
          <w:szCs w:val="28"/>
        </w:rPr>
      </w:pPr>
    </w:p>
    <w:p w:rsidR="00B81318" w:rsidRDefault="00014998" w:rsidP="007622F4">
      <w:pPr>
        <w:tabs>
          <w:tab w:val="left" w:pos="4395"/>
          <w:tab w:val="left" w:pos="5103"/>
        </w:tabs>
        <w:spacing w:line="233" w:lineRule="auto"/>
        <w:ind w:righ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7622F4">
        <w:rPr>
          <w:sz w:val="28"/>
          <w:szCs w:val="28"/>
        </w:rPr>
        <w:t>о</w:t>
      </w:r>
      <w:r>
        <w:rPr>
          <w:sz w:val="28"/>
          <w:szCs w:val="28"/>
        </w:rPr>
        <w:t>сновных направлениях</w:t>
      </w:r>
      <w:r w:rsidR="00B81318">
        <w:rPr>
          <w:sz w:val="28"/>
          <w:szCs w:val="28"/>
        </w:rPr>
        <w:t xml:space="preserve"> муниципальной </w:t>
      </w:r>
      <w:r w:rsidR="007622F4">
        <w:rPr>
          <w:sz w:val="28"/>
          <w:szCs w:val="28"/>
        </w:rPr>
        <w:t xml:space="preserve"> </w:t>
      </w:r>
      <w:r w:rsidR="00B81318">
        <w:rPr>
          <w:sz w:val="28"/>
          <w:szCs w:val="28"/>
        </w:rPr>
        <w:t>долговой</w:t>
      </w:r>
      <w:bookmarkStart w:id="0" w:name="_GoBack"/>
      <w:bookmarkEnd w:id="0"/>
      <w:r w:rsidR="00B81318">
        <w:rPr>
          <w:sz w:val="28"/>
          <w:szCs w:val="28"/>
        </w:rPr>
        <w:t xml:space="preserve"> политики Песчанокопского района на</w:t>
      </w:r>
      <w:r w:rsidR="007622F4">
        <w:rPr>
          <w:sz w:val="28"/>
          <w:szCs w:val="28"/>
        </w:rPr>
        <w:t xml:space="preserve"> </w:t>
      </w:r>
      <w:r w:rsidR="00B81318">
        <w:rPr>
          <w:sz w:val="28"/>
          <w:szCs w:val="28"/>
        </w:rPr>
        <w:t>202</w:t>
      </w:r>
      <w:r w:rsidR="00BB0635">
        <w:rPr>
          <w:sz w:val="28"/>
          <w:szCs w:val="28"/>
        </w:rPr>
        <w:t>6</w:t>
      </w:r>
      <w:r w:rsidR="00B81318">
        <w:rPr>
          <w:sz w:val="28"/>
          <w:szCs w:val="28"/>
        </w:rPr>
        <w:t xml:space="preserve"> год и плановый период 202</w:t>
      </w:r>
      <w:r w:rsidR="00BB0635">
        <w:rPr>
          <w:sz w:val="28"/>
          <w:szCs w:val="28"/>
        </w:rPr>
        <w:t>7</w:t>
      </w:r>
      <w:r w:rsidR="00B81318">
        <w:rPr>
          <w:sz w:val="28"/>
          <w:szCs w:val="28"/>
        </w:rPr>
        <w:t xml:space="preserve"> и 202</w:t>
      </w:r>
      <w:r w:rsidR="00BB0635">
        <w:rPr>
          <w:sz w:val="28"/>
          <w:szCs w:val="28"/>
        </w:rPr>
        <w:t>8</w:t>
      </w:r>
      <w:r w:rsidR="00B81318">
        <w:rPr>
          <w:sz w:val="28"/>
          <w:szCs w:val="28"/>
        </w:rPr>
        <w:t xml:space="preserve"> годов</w:t>
      </w:r>
    </w:p>
    <w:p w:rsidR="00B81318" w:rsidRDefault="00B81318" w:rsidP="007622F4">
      <w:pPr>
        <w:pStyle w:val="5"/>
        <w:tabs>
          <w:tab w:val="clear" w:pos="2552"/>
        </w:tabs>
        <w:spacing w:line="233" w:lineRule="auto"/>
        <w:ind w:right="5385"/>
        <w:rPr>
          <w:rFonts w:ascii="Arial" w:hAnsi="Arial" w:cs="Arial"/>
          <w:szCs w:val="28"/>
        </w:rPr>
      </w:pPr>
      <w:r w:rsidRPr="00E67F8B">
        <w:rPr>
          <w:rFonts w:ascii="Arial" w:hAnsi="Arial" w:cs="Arial"/>
          <w:szCs w:val="28"/>
        </w:rPr>
        <w:t xml:space="preserve"> </w:t>
      </w:r>
    </w:p>
    <w:p w:rsidR="00B81318" w:rsidRPr="0076714B" w:rsidRDefault="00B81318" w:rsidP="007622F4">
      <w:pPr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37693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Правительства Ростовской области от </w:t>
      </w:r>
      <w:r w:rsidR="00BB0635">
        <w:rPr>
          <w:sz w:val="28"/>
          <w:szCs w:val="28"/>
        </w:rPr>
        <w:t>05</w:t>
      </w:r>
      <w:r w:rsidR="00E04757" w:rsidRPr="00E04757">
        <w:rPr>
          <w:sz w:val="28"/>
          <w:szCs w:val="28"/>
        </w:rPr>
        <w:t>.05.202</w:t>
      </w:r>
      <w:r w:rsidR="00BB0635">
        <w:rPr>
          <w:sz w:val="28"/>
          <w:szCs w:val="28"/>
        </w:rPr>
        <w:t>5</w:t>
      </w:r>
      <w:r w:rsidRPr="00E04757">
        <w:rPr>
          <w:sz w:val="28"/>
          <w:szCs w:val="28"/>
        </w:rPr>
        <w:t xml:space="preserve"> № </w:t>
      </w:r>
      <w:r w:rsidR="00E04757" w:rsidRPr="00E04757">
        <w:rPr>
          <w:sz w:val="28"/>
          <w:szCs w:val="28"/>
        </w:rPr>
        <w:t>3</w:t>
      </w:r>
      <w:r w:rsidR="00BB0635">
        <w:rPr>
          <w:sz w:val="28"/>
          <w:szCs w:val="28"/>
        </w:rPr>
        <w:t>43</w:t>
      </w:r>
      <w:r w:rsidRPr="00E04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и сроков составления проекта областного бюджета на </w:t>
      </w:r>
      <w:r w:rsidR="004331CC">
        <w:rPr>
          <w:sz w:val="28"/>
          <w:szCs w:val="28"/>
        </w:rPr>
        <w:t>202</w:t>
      </w:r>
      <w:r w:rsidR="00BB0635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BB0635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BB0635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76714B">
        <w:rPr>
          <w:sz w:val="28"/>
          <w:szCs w:val="28"/>
        </w:rPr>
        <w:t>», постановления Админ</w:t>
      </w:r>
      <w:r w:rsidR="00B21053">
        <w:rPr>
          <w:sz w:val="28"/>
          <w:szCs w:val="28"/>
        </w:rPr>
        <w:t xml:space="preserve">истрации Песчанокопского района </w:t>
      </w:r>
      <w:r w:rsidRPr="00EF04D0">
        <w:rPr>
          <w:sz w:val="28"/>
          <w:szCs w:val="28"/>
        </w:rPr>
        <w:t xml:space="preserve">от </w:t>
      </w:r>
      <w:r w:rsidR="00BB0635">
        <w:rPr>
          <w:sz w:val="28"/>
          <w:szCs w:val="28"/>
        </w:rPr>
        <w:t>20</w:t>
      </w:r>
      <w:r w:rsidR="00EF04D0" w:rsidRPr="00EF04D0">
        <w:rPr>
          <w:sz w:val="28"/>
          <w:szCs w:val="28"/>
        </w:rPr>
        <w:t>.0</w:t>
      </w:r>
      <w:r w:rsidR="00BB0635">
        <w:rPr>
          <w:sz w:val="28"/>
          <w:szCs w:val="28"/>
        </w:rPr>
        <w:t>5</w:t>
      </w:r>
      <w:r w:rsidR="00EF04D0" w:rsidRPr="00EF04D0">
        <w:rPr>
          <w:sz w:val="28"/>
          <w:szCs w:val="28"/>
        </w:rPr>
        <w:t>.202</w:t>
      </w:r>
      <w:r w:rsidR="00BB0635">
        <w:rPr>
          <w:sz w:val="28"/>
          <w:szCs w:val="28"/>
        </w:rPr>
        <w:t>5</w:t>
      </w:r>
      <w:r w:rsidR="005E04EA">
        <w:rPr>
          <w:sz w:val="28"/>
          <w:szCs w:val="28"/>
        </w:rPr>
        <w:t xml:space="preserve"> </w:t>
      </w:r>
      <w:r w:rsidR="005E04EA" w:rsidRPr="00EF04D0">
        <w:rPr>
          <w:sz w:val="28"/>
          <w:szCs w:val="28"/>
        </w:rPr>
        <w:t>№</w:t>
      </w:r>
      <w:r w:rsidR="005E04EA">
        <w:rPr>
          <w:sz w:val="28"/>
          <w:szCs w:val="28"/>
        </w:rPr>
        <w:t>262</w:t>
      </w:r>
      <w:r w:rsidR="005E04EA" w:rsidRPr="00EF04D0">
        <w:rPr>
          <w:sz w:val="28"/>
          <w:szCs w:val="28"/>
        </w:rPr>
        <w:t xml:space="preserve"> </w:t>
      </w:r>
      <w:r w:rsidRPr="00EF04D0">
        <w:rPr>
          <w:sz w:val="28"/>
          <w:szCs w:val="28"/>
        </w:rPr>
        <w:t xml:space="preserve"> «Об утверждении Порядка и сроков составления проекта бюд</w:t>
      </w:r>
      <w:r w:rsidRPr="0076714B">
        <w:rPr>
          <w:sz w:val="28"/>
          <w:szCs w:val="28"/>
        </w:rPr>
        <w:t>жета Песчанокопского района на 202</w:t>
      </w:r>
      <w:r w:rsidR="00BB0635">
        <w:rPr>
          <w:sz w:val="28"/>
          <w:szCs w:val="28"/>
        </w:rPr>
        <w:t>6</w:t>
      </w:r>
      <w:r w:rsidRPr="0076714B">
        <w:rPr>
          <w:sz w:val="28"/>
          <w:szCs w:val="28"/>
        </w:rPr>
        <w:t xml:space="preserve"> год и на плановый период 202</w:t>
      </w:r>
      <w:r w:rsidR="00BB0635">
        <w:rPr>
          <w:sz w:val="28"/>
          <w:szCs w:val="28"/>
        </w:rPr>
        <w:t>7</w:t>
      </w:r>
      <w:r w:rsidRPr="0076714B">
        <w:rPr>
          <w:sz w:val="28"/>
          <w:szCs w:val="28"/>
        </w:rPr>
        <w:t xml:space="preserve"> и 202</w:t>
      </w:r>
      <w:r w:rsidR="00BB0635">
        <w:rPr>
          <w:sz w:val="28"/>
          <w:szCs w:val="28"/>
        </w:rPr>
        <w:t>8</w:t>
      </w:r>
      <w:r w:rsidRPr="0076714B">
        <w:rPr>
          <w:sz w:val="28"/>
          <w:szCs w:val="28"/>
        </w:rPr>
        <w:t xml:space="preserve"> годов»</w:t>
      </w:r>
      <w:r w:rsidR="007622F4">
        <w:rPr>
          <w:sz w:val="28"/>
          <w:szCs w:val="28"/>
        </w:rPr>
        <w:t>,</w:t>
      </w:r>
      <w:proofErr w:type="gramEnd"/>
    </w:p>
    <w:p w:rsidR="007622F4" w:rsidRPr="00855C33" w:rsidRDefault="007622F4" w:rsidP="007622F4">
      <w:pPr>
        <w:spacing w:line="233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81318" w:rsidRDefault="00B81318" w:rsidP="00ED07B1">
      <w:pPr>
        <w:spacing w:line="233" w:lineRule="auto"/>
        <w:ind w:firstLine="720"/>
        <w:jc w:val="both"/>
        <w:rPr>
          <w:sz w:val="28"/>
          <w:szCs w:val="28"/>
        </w:rPr>
      </w:pPr>
      <w:r w:rsidRPr="001B3904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</w:t>
      </w:r>
      <w:r w:rsidR="00ED07B1">
        <w:rPr>
          <w:sz w:val="28"/>
          <w:szCs w:val="28"/>
        </w:rPr>
        <w:t>о</w:t>
      </w:r>
      <w:r>
        <w:rPr>
          <w:sz w:val="28"/>
          <w:szCs w:val="28"/>
        </w:rPr>
        <w:t>сновные направления муниципальной долговой политики Песчанокопского района на 202</w:t>
      </w:r>
      <w:r w:rsidR="00BB0635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BB0635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BB0635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приложению.</w:t>
      </w:r>
    </w:p>
    <w:p w:rsidR="00014998" w:rsidRPr="00B81036" w:rsidRDefault="00B81318" w:rsidP="00ED07B1">
      <w:pPr>
        <w:spacing w:line="233" w:lineRule="auto"/>
        <w:ind w:firstLine="720"/>
        <w:jc w:val="both"/>
        <w:rPr>
          <w:sz w:val="28"/>
          <w:szCs w:val="28"/>
        </w:rPr>
      </w:pPr>
      <w:r w:rsidRPr="00E15AED">
        <w:rPr>
          <w:sz w:val="28"/>
          <w:szCs w:val="28"/>
        </w:rPr>
        <w:t>2.</w:t>
      </w:r>
      <w:r w:rsidR="00ED07B1">
        <w:rPr>
          <w:sz w:val="28"/>
          <w:szCs w:val="28"/>
        </w:rPr>
        <w:t xml:space="preserve"> </w:t>
      </w:r>
      <w:r w:rsidR="00014998" w:rsidRPr="00E15AED">
        <w:rPr>
          <w:sz w:val="28"/>
          <w:szCs w:val="28"/>
        </w:rPr>
        <w:t xml:space="preserve">Руководителю пресс-службы Администрации района </w:t>
      </w:r>
      <w:r w:rsidR="00ED07B1">
        <w:rPr>
          <w:sz w:val="28"/>
          <w:szCs w:val="28"/>
        </w:rPr>
        <w:t xml:space="preserve">                 </w:t>
      </w:r>
      <w:r w:rsidR="00014998" w:rsidRPr="00E15AED">
        <w:rPr>
          <w:sz w:val="28"/>
          <w:szCs w:val="28"/>
        </w:rPr>
        <w:t>(Сидоренко С.А.) опубликовать настоящее постановление в Муниципальном вестнике Песчанокопского района.</w:t>
      </w:r>
    </w:p>
    <w:p w:rsidR="00014998" w:rsidRPr="00B81036" w:rsidRDefault="00014998" w:rsidP="00ED07B1">
      <w:pPr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81036">
        <w:rPr>
          <w:sz w:val="28"/>
          <w:szCs w:val="28"/>
        </w:rPr>
        <w:t>.</w:t>
      </w:r>
      <w:r>
        <w:rPr>
          <w:sz w:val="28"/>
          <w:szCs w:val="28"/>
        </w:rPr>
        <w:t xml:space="preserve"> Отделу информационных технологий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</w:t>
      </w:r>
      <w:r w:rsidRPr="00B81036">
        <w:rPr>
          <w:sz w:val="28"/>
          <w:szCs w:val="28"/>
        </w:rPr>
        <w:t xml:space="preserve"> Администрации района в сети «Интернет».</w:t>
      </w:r>
    </w:p>
    <w:p w:rsidR="00014998" w:rsidRPr="00B81036" w:rsidRDefault="00014998" w:rsidP="00ED07B1">
      <w:pPr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810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8103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14998" w:rsidRPr="00B81036" w:rsidRDefault="00014998" w:rsidP="00ED07B1">
      <w:pPr>
        <w:spacing w:line="233" w:lineRule="auto"/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5</w:t>
      </w:r>
      <w:r w:rsidRPr="00B81036">
        <w:rPr>
          <w:sz w:val="28"/>
          <w:szCs w:val="28"/>
        </w:rPr>
        <w:t xml:space="preserve">. </w:t>
      </w:r>
      <w:r w:rsidRPr="00B81036">
        <w:rPr>
          <w:sz w:val="28"/>
          <w:szCs w:val="26"/>
        </w:rPr>
        <w:t xml:space="preserve">Контроль за выполнением постановления возложить на заместителя главы Администрации района по экономике и финансам </w:t>
      </w:r>
      <w:proofErr w:type="spellStart"/>
      <w:r w:rsidRPr="00B81036">
        <w:rPr>
          <w:sz w:val="28"/>
          <w:szCs w:val="26"/>
        </w:rPr>
        <w:t>Хомец</w:t>
      </w:r>
      <w:proofErr w:type="spellEnd"/>
      <w:r w:rsidRPr="00B81036">
        <w:rPr>
          <w:sz w:val="28"/>
          <w:szCs w:val="26"/>
        </w:rPr>
        <w:t xml:space="preserve"> М.О.</w:t>
      </w:r>
    </w:p>
    <w:p w:rsidR="00B81318" w:rsidRPr="005E04EA" w:rsidRDefault="00B81318" w:rsidP="007622F4">
      <w:pPr>
        <w:pStyle w:val="1"/>
        <w:tabs>
          <w:tab w:val="left" w:pos="540"/>
        </w:tabs>
        <w:autoSpaceDE w:val="0"/>
        <w:autoSpaceDN w:val="0"/>
        <w:adjustRightInd w:val="0"/>
        <w:spacing w:line="233" w:lineRule="auto"/>
        <w:ind w:left="0" w:firstLine="720"/>
        <w:jc w:val="both"/>
        <w:rPr>
          <w:sz w:val="52"/>
          <w:szCs w:val="28"/>
        </w:rPr>
      </w:pPr>
    </w:p>
    <w:p w:rsidR="007622F4" w:rsidRPr="00546BBF" w:rsidRDefault="007622F4" w:rsidP="007622F4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622F4" w:rsidRPr="00546BBF" w:rsidRDefault="007622F4" w:rsidP="007622F4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622F4" w:rsidRPr="00546BBF" w:rsidRDefault="007622F4" w:rsidP="007622F4">
      <w:pPr>
        <w:spacing w:line="233" w:lineRule="auto"/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7622F4" w:rsidRPr="00546BBF" w:rsidRDefault="007622F4" w:rsidP="007622F4">
      <w:pPr>
        <w:spacing w:line="233" w:lineRule="auto"/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7622F4" w:rsidRDefault="007622F4" w:rsidP="007622F4">
      <w:pPr>
        <w:spacing w:line="233" w:lineRule="auto"/>
      </w:pPr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  <w:r>
        <w:rPr>
          <w:color w:val="000000"/>
          <w:sz w:val="28"/>
          <w:szCs w:val="28"/>
        </w:rPr>
        <w:t xml:space="preserve"> </w:t>
      </w:r>
    </w:p>
    <w:p w:rsidR="00014998" w:rsidRPr="005E04EA" w:rsidRDefault="00014998" w:rsidP="007622F4">
      <w:pPr>
        <w:spacing w:line="233" w:lineRule="auto"/>
        <w:ind w:right="-1"/>
        <w:jc w:val="both"/>
        <w:rPr>
          <w:sz w:val="44"/>
          <w:szCs w:val="28"/>
        </w:rPr>
      </w:pPr>
    </w:p>
    <w:p w:rsidR="00B81318" w:rsidRDefault="00B81318" w:rsidP="007622F4">
      <w:pPr>
        <w:spacing w:line="233" w:lineRule="auto"/>
        <w:ind w:right="-1"/>
        <w:rPr>
          <w:sz w:val="28"/>
          <w:szCs w:val="28"/>
        </w:rPr>
      </w:pPr>
      <w:r w:rsidRPr="00E67F8B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E67F8B">
        <w:rPr>
          <w:sz w:val="28"/>
          <w:szCs w:val="28"/>
        </w:rPr>
        <w:t xml:space="preserve"> вносит</w:t>
      </w:r>
      <w:r>
        <w:rPr>
          <w:sz w:val="28"/>
          <w:szCs w:val="28"/>
        </w:rPr>
        <w:t>:</w:t>
      </w:r>
      <w:r w:rsidRPr="00E67F8B">
        <w:rPr>
          <w:sz w:val="28"/>
          <w:szCs w:val="28"/>
        </w:rPr>
        <w:t xml:space="preserve"> </w:t>
      </w:r>
    </w:p>
    <w:p w:rsidR="00B81318" w:rsidRPr="00E67F8B" w:rsidRDefault="00B81318" w:rsidP="007622F4">
      <w:pPr>
        <w:spacing w:line="233" w:lineRule="auto"/>
        <w:ind w:right="-1"/>
        <w:rPr>
          <w:sz w:val="28"/>
          <w:szCs w:val="28"/>
        </w:rPr>
      </w:pPr>
      <w:r>
        <w:rPr>
          <w:sz w:val="28"/>
          <w:szCs w:val="28"/>
        </w:rPr>
        <w:t>ф</w:t>
      </w:r>
      <w:r w:rsidRPr="00E67F8B">
        <w:rPr>
          <w:sz w:val="28"/>
          <w:szCs w:val="28"/>
        </w:rPr>
        <w:t>инансовый отдел</w:t>
      </w:r>
    </w:p>
    <w:p w:rsidR="007622F4" w:rsidRDefault="00B81318" w:rsidP="00ED07B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622F4" w:rsidRDefault="00B81318" w:rsidP="00ED07B1">
      <w:pPr>
        <w:ind w:left="5103"/>
        <w:rPr>
          <w:sz w:val="28"/>
          <w:szCs w:val="28"/>
        </w:rPr>
      </w:pPr>
      <w:r w:rsidRPr="001B3904">
        <w:rPr>
          <w:sz w:val="28"/>
          <w:szCs w:val="28"/>
        </w:rPr>
        <w:t>к постановлени</w:t>
      </w:r>
      <w:r>
        <w:rPr>
          <w:sz w:val="28"/>
          <w:szCs w:val="28"/>
        </w:rPr>
        <w:t>ю</w:t>
      </w:r>
      <w:r w:rsidR="00762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1B3904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 </w:t>
      </w:r>
      <w:r w:rsidRPr="001B390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:rsidR="00B81318" w:rsidRPr="001B3904" w:rsidRDefault="007622F4" w:rsidP="00ED07B1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D636C">
        <w:rPr>
          <w:sz w:val="28"/>
          <w:szCs w:val="28"/>
        </w:rPr>
        <w:t>30.10.2025</w:t>
      </w:r>
      <w:r w:rsidR="00B81318">
        <w:rPr>
          <w:sz w:val="28"/>
          <w:szCs w:val="28"/>
        </w:rPr>
        <w:t xml:space="preserve"> </w:t>
      </w:r>
      <w:r w:rsidR="00B81318" w:rsidRPr="001B3904">
        <w:rPr>
          <w:sz w:val="28"/>
          <w:szCs w:val="28"/>
        </w:rPr>
        <w:t xml:space="preserve">№ </w:t>
      </w:r>
      <w:r w:rsidR="00DD636C">
        <w:rPr>
          <w:sz w:val="28"/>
          <w:szCs w:val="28"/>
        </w:rPr>
        <w:t>530</w:t>
      </w:r>
      <w:r w:rsidR="00B81318">
        <w:rPr>
          <w:sz w:val="28"/>
          <w:szCs w:val="28"/>
        </w:rPr>
        <w:t xml:space="preserve">   </w:t>
      </w:r>
    </w:p>
    <w:p w:rsidR="00B81318" w:rsidRPr="001B3904" w:rsidRDefault="00B81318" w:rsidP="00ED07B1">
      <w:pPr>
        <w:rPr>
          <w:sz w:val="28"/>
          <w:szCs w:val="28"/>
        </w:rPr>
      </w:pPr>
    </w:p>
    <w:p w:rsidR="00B81318" w:rsidRDefault="00B81318" w:rsidP="00ED07B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ОСНОВНЫЕ НАПРАВЛЕНИЯ</w:t>
      </w:r>
    </w:p>
    <w:p w:rsidR="00B81318" w:rsidRDefault="00B81318" w:rsidP="00ED07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долговой политики Песчанокопского района </w:t>
      </w:r>
    </w:p>
    <w:p w:rsidR="00B81318" w:rsidRDefault="00B81318" w:rsidP="00ED07B1">
      <w:pPr>
        <w:jc w:val="center"/>
        <w:rPr>
          <w:sz w:val="28"/>
          <w:szCs w:val="28"/>
        </w:rPr>
      </w:pPr>
      <w:r w:rsidRPr="00E931E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BB0635">
        <w:rPr>
          <w:sz w:val="28"/>
          <w:szCs w:val="28"/>
        </w:rPr>
        <w:t>6</w:t>
      </w:r>
      <w:r w:rsidRPr="00E931E3">
        <w:rPr>
          <w:sz w:val="28"/>
          <w:szCs w:val="28"/>
        </w:rPr>
        <w:t xml:space="preserve"> год и плановый период 202</w:t>
      </w:r>
      <w:r w:rsidR="00BB0635">
        <w:rPr>
          <w:sz w:val="28"/>
          <w:szCs w:val="28"/>
        </w:rPr>
        <w:t>7</w:t>
      </w:r>
      <w:r w:rsidRPr="00E931E3">
        <w:rPr>
          <w:sz w:val="28"/>
          <w:szCs w:val="28"/>
        </w:rPr>
        <w:t xml:space="preserve"> и 202</w:t>
      </w:r>
      <w:r w:rsidR="00BB0635">
        <w:rPr>
          <w:sz w:val="28"/>
          <w:szCs w:val="28"/>
        </w:rPr>
        <w:t>8</w:t>
      </w:r>
      <w:r w:rsidRPr="00E931E3">
        <w:rPr>
          <w:sz w:val="28"/>
          <w:szCs w:val="28"/>
        </w:rPr>
        <w:t xml:space="preserve"> годов</w:t>
      </w:r>
    </w:p>
    <w:p w:rsidR="000748EF" w:rsidRPr="00E931E3" w:rsidRDefault="000748EF" w:rsidP="00ED07B1">
      <w:pPr>
        <w:jc w:val="center"/>
        <w:rPr>
          <w:sz w:val="28"/>
          <w:szCs w:val="28"/>
        </w:rPr>
      </w:pPr>
    </w:p>
    <w:p w:rsidR="00B81318" w:rsidRDefault="00906EBC" w:rsidP="00ED07B1">
      <w:pPr>
        <w:pStyle w:val="a9"/>
        <w:tabs>
          <w:tab w:val="left" w:pos="7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направления муниципальной долговой политики Песчанокопского района на 2026 год и плановый период 2027 и 2028 годов (далее – долговая политика) разработаны в соответствии со статьей 107.1 Бюджетного кодекса Российской Федерации.</w:t>
      </w:r>
    </w:p>
    <w:p w:rsidR="00B81318" w:rsidRDefault="00C600CC" w:rsidP="00ED0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81318" w:rsidRPr="008C6F45">
        <w:rPr>
          <w:rFonts w:ascii="Times New Roman" w:hAnsi="Times New Roman" w:cs="Times New Roman"/>
          <w:sz w:val="28"/>
          <w:szCs w:val="28"/>
        </w:rPr>
        <w:t>олговая политика Песчанокопского района определяет</w:t>
      </w:r>
      <w:r w:rsidR="00B81318">
        <w:rPr>
          <w:rFonts w:ascii="Times New Roman" w:hAnsi="Times New Roman" w:cs="Times New Roman"/>
          <w:sz w:val="28"/>
          <w:szCs w:val="28"/>
        </w:rPr>
        <w:t xml:space="preserve"> основные</w:t>
      </w:r>
      <w:r>
        <w:rPr>
          <w:rFonts w:ascii="Times New Roman" w:hAnsi="Times New Roman" w:cs="Times New Roman"/>
          <w:sz w:val="28"/>
          <w:szCs w:val="28"/>
        </w:rPr>
        <w:t xml:space="preserve"> факторы, характер и направления, цели и задачи,</w:t>
      </w:r>
      <w:r w:rsidR="00B81318">
        <w:rPr>
          <w:rFonts w:ascii="Times New Roman" w:hAnsi="Times New Roman" w:cs="Times New Roman"/>
          <w:sz w:val="28"/>
          <w:szCs w:val="28"/>
        </w:rPr>
        <w:t xml:space="preserve"> инструменты ее реализации</w:t>
      </w:r>
      <w:r w:rsidR="00B81318" w:rsidRPr="008C6F45">
        <w:rPr>
          <w:rFonts w:ascii="Times New Roman" w:hAnsi="Times New Roman" w:cs="Times New Roman"/>
          <w:sz w:val="28"/>
          <w:szCs w:val="28"/>
        </w:rPr>
        <w:t xml:space="preserve">, риски </w:t>
      </w:r>
      <w:r w:rsidR="00B81318">
        <w:rPr>
          <w:rFonts w:ascii="Times New Roman" w:hAnsi="Times New Roman" w:cs="Times New Roman"/>
          <w:sz w:val="28"/>
          <w:szCs w:val="28"/>
        </w:rPr>
        <w:t>бюджета Песчанокопского района, возникающие в процессе</w:t>
      </w:r>
      <w:r w:rsidR="00B81318" w:rsidRPr="008C6F45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B81318">
        <w:rPr>
          <w:rFonts w:ascii="Times New Roman" w:hAnsi="Times New Roman" w:cs="Times New Roman"/>
          <w:sz w:val="28"/>
          <w:szCs w:val="28"/>
        </w:rPr>
        <w:t>я</w:t>
      </w:r>
      <w:r w:rsidR="00B81318" w:rsidRPr="008C6F45">
        <w:rPr>
          <w:rFonts w:ascii="Times New Roman" w:hAnsi="Times New Roman" w:cs="Times New Roman"/>
          <w:sz w:val="28"/>
          <w:szCs w:val="28"/>
        </w:rPr>
        <w:t xml:space="preserve"> муниципальным долгом Песчанокопского.</w:t>
      </w:r>
      <w:r w:rsidR="00B81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318" w:rsidRDefault="00B81318" w:rsidP="00ED0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318" w:rsidRDefault="00B81318" w:rsidP="00ED07B1">
      <w:pPr>
        <w:pStyle w:val="ConsPlusNormal"/>
        <w:tabs>
          <w:tab w:val="left" w:pos="430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Итоги реализации долговой политики</w:t>
      </w:r>
    </w:p>
    <w:p w:rsidR="00B81318" w:rsidRDefault="00B81318" w:rsidP="00ED07B1">
      <w:pPr>
        <w:pStyle w:val="ConsPlusNormal"/>
        <w:tabs>
          <w:tab w:val="left" w:pos="430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1318" w:rsidRDefault="00B81318" w:rsidP="00ED07B1">
      <w:pPr>
        <w:pStyle w:val="ConsPlusNormal"/>
        <w:tabs>
          <w:tab w:val="left" w:pos="43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BB063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заемные средства по Песчанокопскому района не привлекались.</w:t>
      </w:r>
    </w:p>
    <w:p w:rsidR="00B81318" w:rsidRDefault="00B81318" w:rsidP="00ED07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1318" w:rsidRDefault="00B81318" w:rsidP="00ED07B1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факторы, определяющие</w:t>
      </w:r>
    </w:p>
    <w:p w:rsidR="00B81318" w:rsidRDefault="00B81318" w:rsidP="00ED07B1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и направления долговой политики</w:t>
      </w:r>
    </w:p>
    <w:p w:rsidR="00B81318" w:rsidRDefault="00B81318" w:rsidP="00ED07B1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1318" w:rsidRDefault="0018317D" w:rsidP="00DD6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81318" w:rsidRPr="00092FB8">
        <w:rPr>
          <w:rFonts w:ascii="Times New Roman" w:hAnsi="Times New Roman" w:cs="Times New Roman"/>
          <w:sz w:val="28"/>
          <w:szCs w:val="28"/>
        </w:rPr>
        <w:t>сновными факторами, определяющими характер и направления долговой политики, являются</w:t>
      </w:r>
      <w:r w:rsidR="00B81318">
        <w:rPr>
          <w:rFonts w:ascii="Times New Roman" w:hAnsi="Times New Roman" w:cs="Times New Roman"/>
          <w:sz w:val="28"/>
          <w:szCs w:val="28"/>
        </w:rPr>
        <w:t>:</w:t>
      </w:r>
    </w:p>
    <w:p w:rsidR="00B81318" w:rsidRDefault="00745FF4" w:rsidP="00DD636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0635">
        <w:rPr>
          <w:rFonts w:ascii="Times New Roman" w:hAnsi="Times New Roman" w:cs="Times New Roman"/>
          <w:color w:val="000000" w:themeColor="text1"/>
          <w:sz w:val="28"/>
          <w:szCs w:val="28"/>
        </w:rPr>
        <w:t>лияние геополитической и экономической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ситуации на развитие отраслей экономики и динамику поступления налоговых и неналоговых доходов в бюджет</w:t>
      </w:r>
      <w:r w:rsidR="00B81318" w:rsidRPr="00A53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Песчанокопского района;</w:t>
      </w:r>
    </w:p>
    <w:p w:rsidR="000748EF" w:rsidRDefault="00700E39" w:rsidP="00DD636C">
      <w:pPr>
        <w:pStyle w:val="ConsPlusNormal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B81318" w:rsidRPr="00A53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расходов бюджета Песчанокопского района в рамках реализации мер по стабилизации экономики и социальной поддержки населения; </w:t>
      </w:r>
      <w:r w:rsidR="00B81318" w:rsidRPr="00A539BE">
        <w:rPr>
          <w:color w:val="000000" w:themeColor="text1"/>
        </w:rPr>
        <w:t xml:space="preserve"> </w:t>
      </w:r>
    </w:p>
    <w:p w:rsidR="00B81318" w:rsidRDefault="00B81318" w:rsidP="00DD636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9BE">
        <w:rPr>
          <w:color w:val="000000" w:themeColor="text1"/>
        </w:rPr>
        <w:t xml:space="preserve"> </w:t>
      </w:r>
      <w:r w:rsidR="00700E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ограничений по объему муниципального долга, в том числе объему рыночных обязательств, и расходов на обслуживание муниципального долга, установленных </w:t>
      </w:r>
      <w:r w:rsidR="00700E39" w:rsidRPr="001770E5">
        <w:rPr>
          <w:rFonts w:ascii="Times New Roman" w:hAnsi="Times New Roman" w:cs="Times New Roman"/>
          <w:color w:val="000000" w:themeColor="text1"/>
          <w:sz w:val="28"/>
          <w:szCs w:val="28"/>
        </w:rPr>
        <w:t>бюджетн</w:t>
      </w:r>
      <w:r w:rsidR="001770E5" w:rsidRPr="001770E5">
        <w:rPr>
          <w:rFonts w:ascii="Times New Roman" w:hAnsi="Times New Roman" w:cs="Times New Roman"/>
          <w:color w:val="000000" w:themeColor="text1"/>
          <w:sz w:val="28"/>
          <w:szCs w:val="28"/>
        </w:rPr>
        <w:t>ым законодательством Российской Ф</w:t>
      </w:r>
      <w:r w:rsidR="000748EF">
        <w:rPr>
          <w:rFonts w:ascii="Times New Roman" w:hAnsi="Times New Roman" w:cs="Times New Roman"/>
          <w:color w:val="000000" w:themeColor="text1"/>
          <w:sz w:val="28"/>
          <w:szCs w:val="28"/>
        </w:rPr>
        <w:t>едерации;</w:t>
      </w:r>
    </w:p>
    <w:p w:rsidR="0018317D" w:rsidRPr="0041582A" w:rsidRDefault="00BE513E" w:rsidP="00DD636C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проводимая Центральным банком Российской Федерации денежно-кредитная политика, принимаемые решения по уровню ключевой ставки.</w:t>
      </w:r>
    </w:p>
    <w:p w:rsidR="00B81318" w:rsidRPr="00F749D2" w:rsidRDefault="00B81318" w:rsidP="00DD63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1318" w:rsidRDefault="00B81318" w:rsidP="00ED07B1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долговой политики</w:t>
      </w:r>
    </w:p>
    <w:p w:rsidR="00B81318" w:rsidRDefault="00B81318" w:rsidP="00ED07B1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B81318" w:rsidRPr="00640528" w:rsidRDefault="00B81318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640528">
        <w:rPr>
          <w:sz w:val="28"/>
          <w:szCs w:val="28"/>
        </w:rPr>
        <w:t xml:space="preserve">Основные цели долговой политики - обеспечение потребностей </w:t>
      </w:r>
      <w:r>
        <w:rPr>
          <w:sz w:val="28"/>
          <w:szCs w:val="28"/>
        </w:rPr>
        <w:t>бюджета Песчанокопского района</w:t>
      </w:r>
      <w:r w:rsidRPr="00640528">
        <w:rPr>
          <w:sz w:val="28"/>
          <w:szCs w:val="28"/>
        </w:rPr>
        <w:t xml:space="preserve"> в кредитных ресурсах для обеспечения сбалансированности бюджета</w:t>
      </w:r>
      <w:r>
        <w:rPr>
          <w:sz w:val="28"/>
          <w:szCs w:val="28"/>
        </w:rPr>
        <w:t xml:space="preserve"> Песчанокопского района</w:t>
      </w:r>
      <w:r w:rsidRPr="00640528">
        <w:rPr>
          <w:sz w:val="28"/>
          <w:szCs w:val="28"/>
        </w:rPr>
        <w:t xml:space="preserve">, своевременное и полное исполнение долговых обязательств при сохранении финансовой устойчивости </w:t>
      </w:r>
      <w:r>
        <w:rPr>
          <w:sz w:val="28"/>
          <w:szCs w:val="28"/>
        </w:rPr>
        <w:t>бюджета Песчанокопского района</w:t>
      </w:r>
      <w:r w:rsidRPr="00640528">
        <w:rPr>
          <w:sz w:val="28"/>
          <w:szCs w:val="28"/>
        </w:rPr>
        <w:t>.</w:t>
      </w:r>
    </w:p>
    <w:p w:rsidR="00B81318" w:rsidRDefault="00BE513E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Задачами</w:t>
      </w:r>
      <w:r w:rsidR="00B81318" w:rsidRPr="00640528">
        <w:rPr>
          <w:sz w:val="28"/>
          <w:szCs w:val="28"/>
        </w:rPr>
        <w:t xml:space="preserve"> долговой политики являются:</w:t>
      </w:r>
    </w:p>
    <w:p w:rsidR="0032462F" w:rsidRPr="00640528" w:rsidRDefault="0032462F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сбалансированности бюджета Песчанокопского района;</w:t>
      </w:r>
    </w:p>
    <w:p w:rsidR="00B81318" w:rsidRDefault="00B81318" w:rsidP="00ED07B1">
      <w:pPr>
        <w:pStyle w:val="ab"/>
        <w:tabs>
          <w:tab w:val="left" w:pos="6485"/>
        </w:tabs>
        <w:spacing w:after="0"/>
        <w:ind w:firstLine="720"/>
        <w:jc w:val="both"/>
        <w:rPr>
          <w:sz w:val="28"/>
          <w:szCs w:val="28"/>
        </w:rPr>
      </w:pPr>
      <w:r w:rsidRPr="00640528">
        <w:rPr>
          <w:sz w:val="28"/>
          <w:szCs w:val="28"/>
        </w:rPr>
        <w:t>сохранение показателей и индикаторов</w:t>
      </w:r>
      <w:r>
        <w:rPr>
          <w:sz w:val="28"/>
          <w:szCs w:val="28"/>
        </w:rPr>
        <w:t>, характеризующих высокую долговую устойчивость Песчанокопского района</w:t>
      </w:r>
      <w:r w:rsidRPr="00640528">
        <w:rPr>
          <w:sz w:val="28"/>
          <w:szCs w:val="28"/>
        </w:rPr>
        <w:t>;</w:t>
      </w:r>
    </w:p>
    <w:p w:rsidR="00B81318" w:rsidRDefault="005761D0" w:rsidP="00ED07B1">
      <w:pPr>
        <w:pStyle w:val="ab"/>
        <w:tabs>
          <w:tab w:val="left" w:pos="6485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 полное исполнение муни</w:t>
      </w:r>
      <w:r w:rsidR="001770E5">
        <w:rPr>
          <w:sz w:val="28"/>
          <w:szCs w:val="28"/>
        </w:rPr>
        <w:t>ципальных долговых обязательств.</w:t>
      </w:r>
    </w:p>
    <w:p w:rsidR="005761D0" w:rsidRDefault="005761D0" w:rsidP="00ED07B1">
      <w:pPr>
        <w:pStyle w:val="ab"/>
        <w:tabs>
          <w:tab w:val="left" w:pos="6485"/>
        </w:tabs>
        <w:spacing w:after="0"/>
        <w:ind w:firstLine="720"/>
        <w:jc w:val="both"/>
        <w:rPr>
          <w:sz w:val="28"/>
          <w:szCs w:val="28"/>
        </w:rPr>
      </w:pPr>
    </w:p>
    <w:p w:rsidR="00B81318" w:rsidRDefault="00B81318" w:rsidP="00ED07B1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реализации долговой политики</w:t>
      </w:r>
      <w:r w:rsidRPr="00F47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318" w:rsidRDefault="00B81318" w:rsidP="00ED07B1">
      <w:pPr>
        <w:pStyle w:val="ConsPlusNormal"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1318" w:rsidRPr="006D6E40" w:rsidRDefault="00B81318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6D6E40">
        <w:rPr>
          <w:sz w:val="28"/>
          <w:szCs w:val="28"/>
        </w:rPr>
        <w:t>Реализация долговой политики осуществл</w:t>
      </w:r>
      <w:r w:rsidR="005761D0">
        <w:rPr>
          <w:sz w:val="28"/>
          <w:szCs w:val="28"/>
        </w:rPr>
        <w:t>яе</w:t>
      </w:r>
      <w:r w:rsidRPr="006D6E40">
        <w:rPr>
          <w:sz w:val="28"/>
          <w:szCs w:val="28"/>
        </w:rPr>
        <w:t>тся с использованием следующих мероприятий и инструментов:</w:t>
      </w:r>
    </w:p>
    <w:p w:rsidR="00B81318" w:rsidRDefault="00B81318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925A02">
        <w:rPr>
          <w:sz w:val="28"/>
          <w:szCs w:val="28"/>
        </w:rPr>
        <w:t>использование механизмов оперативного управления долговыми обязательствами;</w:t>
      </w:r>
    </w:p>
    <w:p w:rsidR="005761D0" w:rsidRDefault="00FC371B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925A02">
        <w:rPr>
          <w:sz w:val="28"/>
          <w:szCs w:val="28"/>
        </w:rPr>
        <w:t>привлечение бюджетных кредитов из областного бюджета на финансовое обеспечение реализации инфраструктурных проектов Песчанокопского района;</w:t>
      </w:r>
    </w:p>
    <w:p w:rsidR="00E15AED" w:rsidRDefault="00B81318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925A02">
        <w:rPr>
          <w:sz w:val="28"/>
          <w:szCs w:val="28"/>
        </w:rPr>
        <w:t>использовани</w:t>
      </w:r>
      <w:r w:rsidR="00C53922" w:rsidRPr="00925A02">
        <w:rPr>
          <w:sz w:val="28"/>
          <w:szCs w:val="28"/>
        </w:rPr>
        <w:t>е</w:t>
      </w:r>
      <w:r w:rsidRPr="00925A02">
        <w:rPr>
          <w:sz w:val="28"/>
          <w:szCs w:val="28"/>
        </w:rPr>
        <w:t xml:space="preserve"> бюджетных кредитов на пополнение остатка средств на едином счете </w:t>
      </w:r>
      <w:r w:rsidR="00925A02" w:rsidRPr="00925A02">
        <w:rPr>
          <w:sz w:val="28"/>
          <w:szCs w:val="28"/>
        </w:rPr>
        <w:t>бюджета (казначейских кредитов);</w:t>
      </w:r>
    </w:p>
    <w:p w:rsidR="003A760D" w:rsidRDefault="00E15AED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925A02">
        <w:rPr>
          <w:sz w:val="28"/>
          <w:szCs w:val="28"/>
        </w:rPr>
        <w:t>п</w:t>
      </w:r>
      <w:r w:rsidR="007C3D5D" w:rsidRPr="00925A02">
        <w:rPr>
          <w:sz w:val="28"/>
          <w:szCs w:val="28"/>
        </w:rPr>
        <w:t xml:space="preserve">ривлечение </w:t>
      </w:r>
      <w:r w:rsidRPr="00925A02">
        <w:rPr>
          <w:sz w:val="28"/>
          <w:szCs w:val="28"/>
        </w:rPr>
        <w:t xml:space="preserve">на единый счет местного бюджета остатков средств на </w:t>
      </w:r>
      <w:r w:rsidR="007C3D5D" w:rsidRPr="00925A02">
        <w:rPr>
          <w:sz w:val="28"/>
          <w:szCs w:val="28"/>
        </w:rPr>
        <w:t xml:space="preserve">казначейских </w:t>
      </w:r>
      <w:r w:rsidRPr="00925A02">
        <w:rPr>
          <w:sz w:val="28"/>
          <w:szCs w:val="28"/>
        </w:rPr>
        <w:t xml:space="preserve">счетах для осуществления и отражения операций с денежными </w:t>
      </w:r>
      <w:r w:rsidR="003A760D" w:rsidRPr="00925A02">
        <w:rPr>
          <w:sz w:val="28"/>
          <w:szCs w:val="28"/>
        </w:rPr>
        <w:t>средствами бюджетных и автономных учреждений;</w:t>
      </w:r>
    </w:p>
    <w:p w:rsidR="003A760D" w:rsidRDefault="003A760D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925A02">
        <w:rPr>
          <w:sz w:val="28"/>
          <w:szCs w:val="28"/>
        </w:rPr>
        <w:t xml:space="preserve">осуществление постоянного </w:t>
      </w:r>
      <w:proofErr w:type="gramStart"/>
      <w:r w:rsidRPr="00925A02">
        <w:rPr>
          <w:sz w:val="28"/>
          <w:szCs w:val="28"/>
        </w:rPr>
        <w:t>мониторинга соответствия параметров дефицита муниципального долга Песчанокопского района</w:t>
      </w:r>
      <w:proofErr w:type="gramEnd"/>
      <w:r w:rsidRPr="00925A02">
        <w:rPr>
          <w:sz w:val="28"/>
          <w:szCs w:val="28"/>
        </w:rPr>
        <w:t xml:space="preserve"> ограничениям, установленным Бюджетным кодексом Российской Федерации;</w:t>
      </w:r>
    </w:p>
    <w:p w:rsidR="00AC680C" w:rsidRDefault="00AC680C" w:rsidP="00ED07B1">
      <w:pPr>
        <w:pStyle w:val="ab"/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925A02">
        <w:rPr>
          <w:sz w:val="28"/>
          <w:szCs w:val="28"/>
        </w:rPr>
        <w:t>и</w:t>
      </w:r>
      <w:r w:rsidR="003A760D" w:rsidRPr="00925A02">
        <w:rPr>
          <w:sz w:val="28"/>
          <w:szCs w:val="28"/>
        </w:rPr>
        <w:t xml:space="preserve">сполнение </w:t>
      </w:r>
      <w:r w:rsidRPr="00925A02">
        <w:rPr>
          <w:sz w:val="28"/>
          <w:szCs w:val="28"/>
        </w:rPr>
        <w:t xml:space="preserve">показателей, предусмотренных комплексом процессных мероприятий «Управление муниципальным долгом Песчанокопского района» муниципальной программы Песчанокопского района «Управление </w:t>
      </w:r>
      <w:r w:rsidR="004A69CC" w:rsidRPr="00925A02">
        <w:rPr>
          <w:sz w:val="28"/>
          <w:szCs w:val="28"/>
        </w:rPr>
        <w:t xml:space="preserve">муниципальными финансами и создание условий для эффективного управления муниципальными финансами», утвержденной постановлением Администрации Песчанокопского района </w:t>
      </w:r>
      <w:r w:rsidR="001770E5" w:rsidRPr="001770E5">
        <w:rPr>
          <w:color w:val="000000" w:themeColor="text1"/>
          <w:sz w:val="28"/>
          <w:szCs w:val="28"/>
        </w:rPr>
        <w:t>от 12.12</w:t>
      </w:r>
      <w:r w:rsidR="004A69CC" w:rsidRPr="001770E5">
        <w:rPr>
          <w:color w:val="000000" w:themeColor="text1"/>
          <w:sz w:val="28"/>
          <w:szCs w:val="28"/>
        </w:rPr>
        <w:t>.20</w:t>
      </w:r>
      <w:r w:rsidR="001770E5" w:rsidRPr="001770E5">
        <w:rPr>
          <w:color w:val="000000" w:themeColor="text1"/>
          <w:sz w:val="28"/>
          <w:szCs w:val="28"/>
        </w:rPr>
        <w:t>18</w:t>
      </w:r>
      <w:r w:rsidR="004A69CC" w:rsidRPr="001770E5">
        <w:rPr>
          <w:color w:val="000000" w:themeColor="text1"/>
          <w:sz w:val="28"/>
          <w:szCs w:val="28"/>
        </w:rPr>
        <w:t xml:space="preserve"> №8</w:t>
      </w:r>
      <w:r w:rsidR="001770E5" w:rsidRPr="001770E5">
        <w:rPr>
          <w:color w:val="000000" w:themeColor="text1"/>
          <w:sz w:val="28"/>
          <w:szCs w:val="28"/>
        </w:rPr>
        <w:t>26</w:t>
      </w:r>
      <w:r w:rsidR="004A69CC" w:rsidRPr="001770E5">
        <w:rPr>
          <w:color w:val="000000" w:themeColor="text1"/>
          <w:sz w:val="28"/>
          <w:szCs w:val="28"/>
        </w:rPr>
        <w:t>;</w:t>
      </w:r>
    </w:p>
    <w:p w:rsidR="00B81318" w:rsidRPr="004A69CC" w:rsidRDefault="00B81318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925A02">
        <w:rPr>
          <w:sz w:val="28"/>
          <w:szCs w:val="28"/>
        </w:rPr>
        <w:t>обеспечение информационной прозрачности (открытости) в вопросах долговой политики.</w:t>
      </w:r>
    </w:p>
    <w:p w:rsidR="00B81318" w:rsidRDefault="00B81318" w:rsidP="00ED07B1">
      <w:pPr>
        <w:pStyle w:val="ConsPlusNormal"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81318" w:rsidRDefault="00B81318" w:rsidP="00ED07B1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рисков для бюджета Песчанокопского района, </w:t>
      </w:r>
    </w:p>
    <w:p w:rsidR="00B81318" w:rsidRDefault="00B81318" w:rsidP="00ED07B1">
      <w:pPr>
        <w:pStyle w:val="ConsPlusNormal"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возникающих в процессе управления муниципальным долгом </w:t>
      </w:r>
    </w:p>
    <w:p w:rsidR="00B81318" w:rsidRPr="00993BD6" w:rsidRDefault="00B81318" w:rsidP="00ED07B1">
      <w:pPr>
        <w:pStyle w:val="ConsPlusNormal"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B81318" w:rsidRDefault="00B81318" w:rsidP="00ED07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1318" w:rsidRDefault="00B81318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1B4407">
        <w:rPr>
          <w:sz w:val="28"/>
          <w:szCs w:val="28"/>
        </w:rPr>
        <w:t>При осуществлении долговой политики, планировании и привлечении заимствований необходимо учитывать возникающие риски. Под риском понимается возникновение финансовых потерь бюджета</w:t>
      </w:r>
      <w:r>
        <w:rPr>
          <w:sz w:val="28"/>
          <w:szCs w:val="28"/>
        </w:rPr>
        <w:t xml:space="preserve"> Песчанокопского района</w:t>
      </w:r>
      <w:r w:rsidRPr="001B4407">
        <w:rPr>
          <w:sz w:val="28"/>
          <w:szCs w:val="28"/>
        </w:rPr>
        <w:t xml:space="preserve"> в результате наступления определенных событий или совершения определенных действий, которые не могут быть заранее однозначно спрогнозированы.</w:t>
      </w:r>
    </w:p>
    <w:p w:rsidR="00B81318" w:rsidRPr="001B4407" w:rsidRDefault="003A760D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текущих экономических условий и состояния муниципального долга Песчанокопского района основными являются </w:t>
      </w:r>
      <w:r w:rsidR="00B81318" w:rsidRPr="001B4407">
        <w:rPr>
          <w:sz w:val="28"/>
          <w:szCs w:val="28"/>
        </w:rPr>
        <w:t>следующие риски:</w:t>
      </w:r>
    </w:p>
    <w:p w:rsidR="00B81318" w:rsidRDefault="00B81318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D12F4D">
        <w:rPr>
          <w:sz w:val="28"/>
          <w:szCs w:val="28"/>
        </w:rPr>
        <w:t xml:space="preserve">риск </w:t>
      </w:r>
      <w:r w:rsidR="003A760D">
        <w:rPr>
          <w:sz w:val="28"/>
          <w:szCs w:val="28"/>
        </w:rPr>
        <w:t>рост</w:t>
      </w:r>
      <w:r w:rsidR="00483BF0">
        <w:rPr>
          <w:sz w:val="28"/>
          <w:szCs w:val="28"/>
        </w:rPr>
        <w:t>а процентной ставки и изменения</w:t>
      </w:r>
      <w:r w:rsidR="003A760D">
        <w:rPr>
          <w:sz w:val="28"/>
          <w:szCs w:val="28"/>
        </w:rPr>
        <w:t xml:space="preserve"> стоимости заимствований в зависимости от времени и объема потребности в заемных ресурсах</w:t>
      </w:r>
      <w:r w:rsidRPr="00D12F4D">
        <w:rPr>
          <w:sz w:val="28"/>
          <w:szCs w:val="28"/>
        </w:rPr>
        <w:t>;</w:t>
      </w:r>
    </w:p>
    <w:p w:rsidR="008B432E" w:rsidRDefault="008B432E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D12F4D">
        <w:rPr>
          <w:sz w:val="28"/>
          <w:szCs w:val="28"/>
        </w:rPr>
        <w:lastRenderedPageBreak/>
        <w:t xml:space="preserve">риск </w:t>
      </w:r>
      <w:r w:rsidR="003A760D">
        <w:rPr>
          <w:sz w:val="28"/>
          <w:szCs w:val="28"/>
        </w:rPr>
        <w:t>недостаточного поступления доходов в местный бюджет и рост дефицита местного бюджета</w:t>
      </w:r>
      <w:r w:rsidRPr="00D12F4D">
        <w:rPr>
          <w:sz w:val="28"/>
          <w:szCs w:val="28"/>
        </w:rPr>
        <w:t>;</w:t>
      </w:r>
    </w:p>
    <w:p w:rsidR="00B81318" w:rsidRDefault="00B81318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 w:rsidRPr="00D12F4D">
        <w:rPr>
          <w:sz w:val="28"/>
          <w:szCs w:val="28"/>
        </w:rPr>
        <w:t>риск</w:t>
      </w:r>
      <w:r w:rsidR="003A760D">
        <w:rPr>
          <w:sz w:val="28"/>
          <w:szCs w:val="28"/>
        </w:rPr>
        <w:t xml:space="preserve"> снижения ликвидности местного бюджета</w:t>
      </w:r>
      <w:r w:rsidR="00483BF0">
        <w:rPr>
          <w:sz w:val="28"/>
          <w:szCs w:val="28"/>
        </w:rPr>
        <w:t>.</w:t>
      </w:r>
    </w:p>
    <w:p w:rsidR="00483BF0" w:rsidRDefault="00483BF0" w:rsidP="00ED07B1">
      <w:pPr>
        <w:pStyle w:val="ab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мерами, применяемыми в отношении управления рисками, связанными с реализацией долговой политики, являются осуществление достоверного прогнозирования доходов бюджета Песчанокопского района и поступлений по источникам финансирования дефицита </w:t>
      </w:r>
      <w:r w:rsidRPr="00D0662C">
        <w:rPr>
          <w:sz w:val="28"/>
          <w:szCs w:val="28"/>
        </w:rPr>
        <w:t>бюджета Песчанокопского района</w:t>
      </w:r>
      <w:r>
        <w:rPr>
          <w:sz w:val="28"/>
          <w:szCs w:val="28"/>
        </w:rPr>
        <w:t>, а также мониторинг конъюнктуры финансового рынка и ключевой ставки Центрального банка Российской Федерации.</w:t>
      </w:r>
    </w:p>
    <w:p w:rsidR="00483BF0" w:rsidRPr="00D12F4D" w:rsidRDefault="00483BF0" w:rsidP="00ED07B1">
      <w:pPr>
        <w:pStyle w:val="ab"/>
        <w:spacing w:after="0"/>
        <w:jc w:val="both"/>
        <w:rPr>
          <w:sz w:val="28"/>
          <w:szCs w:val="28"/>
        </w:rPr>
      </w:pPr>
    </w:p>
    <w:p w:rsidR="000748EF" w:rsidRDefault="00B81318" w:rsidP="00ED07B1">
      <w:pPr>
        <w:pStyle w:val="ab"/>
        <w:tabs>
          <w:tab w:val="left" w:pos="2611"/>
          <w:tab w:val="left" w:pos="4560"/>
          <w:tab w:val="left" w:pos="6528"/>
          <w:tab w:val="left" w:pos="8069"/>
        </w:tabs>
        <w:spacing w:after="0"/>
        <w:jc w:val="center"/>
        <w:rPr>
          <w:sz w:val="28"/>
          <w:szCs w:val="28"/>
        </w:rPr>
      </w:pPr>
      <w:r w:rsidRPr="00D0662C">
        <w:rPr>
          <w:sz w:val="28"/>
          <w:szCs w:val="28"/>
        </w:rPr>
        <w:t xml:space="preserve">6. </w:t>
      </w:r>
      <w:r w:rsidR="00250925">
        <w:rPr>
          <w:sz w:val="28"/>
          <w:szCs w:val="28"/>
        </w:rPr>
        <w:t>Ожидаемые итог</w:t>
      </w:r>
      <w:r w:rsidR="001770E5">
        <w:rPr>
          <w:sz w:val="28"/>
          <w:szCs w:val="28"/>
        </w:rPr>
        <w:t>и</w:t>
      </w:r>
      <w:r w:rsidR="00250925">
        <w:rPr>
          <w:sz w:val="28"/>
          <w:szCs w:val="28"/>
        </w:rPr>
        <w:t xml:space="preserve"> реализации долговой политики</w:t>
      </w:r>
    </w:p>
    <w:p w:rsidR="000748EF" w:rsidRDefault="000748EF" w:rsidP="00ED07B1">
      <w:pPr>
        <w:pStyle w:val="ab"/>
        <w:tabs>
          <w:tab w:val="left" w:pos="2611"/>
          <w:tab w:val="left" w:pos="4560"/>
          <w:tab w:val="left" w:pos="6528"/>
          <w:tab w:val="left" w:pos="8069"/>
        </w:tabs>
        <w:spacing w:after="0"/>
        <w:jc w:val="center"/>
        <w:rPr>
          <w:sz w:val="28"/>
          <w:szCs w:val="28"/>
        </w:rPr>
      </w:pPr>
    </w:p>
    <w:p w:rsidR="00250925" w:rsidRDefault="00250925" w:rsidP="00ED07B1">
      <w:pPr>
        <w:pStyle w:val="ab"/>
        <w:tabs>
          <w:tab w:val="left" w:pos="2611"/>
          <w:tab w:val="left" w:pos="4560"/>
          <w:tab w:val="left" w:pos="6528"/>
          <w:tab w:val="left" w:pos="806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Реализация долговой политики позволит:</w:t>
      </w:r>
    </w:p>
    <w:p w:rsidR="00250925" w:rsidRDefault="00250925" w:rsidP="00ED07B1">
      <w:pPr>
        <w:pStyle w:val="ab"/>
        <w:tabs>
          <w:tab w:val="left" w:pos="2611"/>
          <w:tab w:val="left" w:pos="4560"/>
          <w:tab w:val="left" w:pos="6528"/>
          <w:tab w:val="left" w:pos="806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поддерживать величину муниципального долга</w:t>
      </w:r>
      <w:r w:rsidR="00906EBC">
        <w:rPr>
          <w:sz w:val="28"/>
          <w:szCs w:val="28"/>
        </w:rPr>
        <w:t xml:space="preserve"> Песчанокопского района и объема расходов на обслуживание муниципального долга в пределах параметров, установленных Бюджетным кодексом Российской Федерации для групп заемщиков с высоким уровнем долговой устойчивости;</w:t>
      </w:r>
    </w:p>
    <w:p w:rsidR="00906EBC" w:rsidRPr="00D0662C" w:rsidRDefault="00906EBC" w:rsidP="00ED07B1">
      <w:pPr>
        <w:pStyle w:val="ab"/>
        <w:tabs>
          <w:tab w:val="left" w:pos="2611"/>
          <w:tab w:val="left" w:pos="4560"/>
          <w:tab w:val="left" w:pos="6528"/>
          <w:tab w:val="left" w:pos="8069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обеспечить доступность информации о муниципальном долге Песчанокопского района.</w:t>
      </w:r>
    </w:p>
    <w:p w:rsidR="00AC680C" w:rsidRPr="00D0662C" w:rsidRDefault="00906EBC" w:rsidP="00ED07B1">
      <w:pPr>
        <w:pStyle w:val="ab"/>
        <w:tabs>
          <w:tab w:val="left" w:pos="2611"/>
          <w:tab w:val="left" w:pos="4560"/>
          <w:tab w:val="left" w:pos="6528"/>
          <w:tab w:val="left" w:pos="806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</w:t>
      </w:r>
      <w:proofErr w:type="gramStart"/>
      <w:r>
        <w:rPr>
          <w:sz w:val="28"/>
          <w:szCs w:val="28"/>
        </w:rPr>
        <w:t>объем</w:t>
      </w:r>
      <w:proofErr w:type="gramEnd"/>
      <w:r>
        <w:rPr>
          <w:sz w:val="28"/>
          <w:szCs w:val="28"/>
        </w:rPr>
        <w:t xml:space="preserve"> и структура муниципального долга Песчанокопского района будут определяться результатами исполнения бюджета Песчанокопского района и конъюнктурой внутреннего долгового рынка. </w:t>
      </w:r>
    </w:p>
    <w:p w:rsidR="00B81318" w:rsidRDefault="00B81318" w:rsidP="00ED07B1">
      <w:pPr>
        <w:pStyle w:val="ab"/>
        <w:tabs>
          <w:tab w:val="left" w:pos="2611"/>
          <w:tab w:val="left" w:pos="4560"/>
          <w:tab w:val="left" w:pos="6528"/>
          <w:tab w:val="left" w:pos="8069"/>
        </w:tabs>
        <w:spacing w:after="0"/>
        <w:ind w:firstLine="720"/>
        <w:jc w:val="both"/>
        <w:rPr>
          <w:sz w:val="28"/>
          <w:szCs w:val="28"/>
        </w:rPr>
      </w:pPr>
    </w:p>
    <w:p w:rsidR="00ED07B1" w:rsidRDefault="00ED07B1" w:rsidP="00ED07B1">
      <w:pPr>
        <w:pStyle w:val="ab"/>
        <w:tabs>
          <w:tab w:val="left" w:pos="2611"/>
          <w:tab w:val="left" w:pos="4560"/>
          <w:tab w:val="left" w:pos="6528"/>
          <w:tab w:val="left" w:pos="8069"/>
        </w:tabs>
        <w:spacing w:after="0"/>
        <w:ind w:firstLine="720"/>
        <w:jc w:val="both"/>
        <w:rPr>
          <w:sz w:val="28"/>
          <w:szCs w:val="28"/>
        </w:rPr>
      </w:pPr>
    </w:p>
    <w:p w:rsidR="00ED07B1" w:rsidRDefault="00ED07B1" w:rsidP="00ED07B1">
      <w:pPr>
        <w:pStyle w:val="ab"/>
        <w:tabs>
          <w:tab w:val="left" w:pos="2611"/>
          <w:tab w:val="left" w:pos="4560"/>
          <w:tab w:val="left" w:pos="6528"/>
          <w:tab w:val="left" w:pos="8069"/>
        </w:tabs>
        <w:spacing w:after="0"/>
        <w:ind w:firstLine="720"/>
        <w:jc w:val="both"/>
        <w:rPr>
          <w:sz w:val="28"/>
          <w:szCs w:val="28"/>
        </w:rPr>
      </w:pPr>
    </w:p>
    <w:p w:rsidR="00ED07B1" w:rsidRDefault="00ED07B1" w:rsidP="00ED07B1">
      <w:pPr>
        <w:pStyle w:val="ab"/>
        <w:tabs>
          <w:tab w:val="left" w:pos="2611"/>
          <w:tab w:val="left" w:pos="4560"/>
          <w:tab w:val="left" w:pos="6528"/>
          <w:tab w:val="left" w:pos="8069"/>
        </w:tabs>
        <w:spacing w:after="0"/>
        <w:ind w:firstLine="720"/>
        <w:jc w:val="both"/>
        <w:rPr>
          <w:sz w:val="28"/>
          <w:szCs w:val="28"/>
        </w:rPr>
      </w:pPr>
    </w:p>
    <w:p w:rsidR="005D2952" w:rsidRPr="00B81036" w:rsidRDefault="005D2952" w:rsidP="00ED07B1">
      <w:pPr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Pr="00B81036">
        <w:rPr>
          <w:sz w:val="28"/>
          <w:szCs w:val="28"/>
        </w:rPr>
        <w:t xml:space="preserve"> делами                                                                 </w:t>
      </w:r>
    </w:p>
    <w:p w:rsidR="00AC680C" w:rsidRDefault="005D2952" w:rsidP="00ED07B1">
      <w:pPr>
        <w:rPr>
          <w:sz w:val="28"/>
          <w:szCs w:val="28"/>
        </w:rPr>
      </w:pPr>
      <w:r w:rsidRPr="00B81036">
        <w:rPr>
          <w:sz w:val="28"/>
          <w:szCs w:val="28"/>
        </w:rPr>
        <w:t xml:space="preserve">Администрации района             </w:t>
      </w:r>
      <w:r>
        <w:rPr>
          <w:sz w:val="28"/>
          <w:szCs w:val="28"/>
        </w:rPr>
        <w:t xml:space="preserve">                                       </w:t>
      </w:r>
      <w:r w:rsidR="00ED07B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О.В. Купина</w:t>
      </w:r>
    </w:p>
    <w:sectPr w:rsidR="00AC680C" w:rsidSect="00ED07B1">
      <w:footerReference w:type="default" r:id="rId10"/>
      <w:pgSz w:w="11907" w:h="16840" w:code="9"/>
      <w:pgMar w:top="1134" w:right="567" w:bottom="709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50" w:rsidRDefault="00420675">
      <w:r>
        <w:separator/>
      </w:r>
    </w:p>
  </w:endnote>
  <w:endnote w:type="continuationSeparator" w:id="0">
    <w:p w:rsidR="00B87450" w:rsidRDefault="0042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AC4" w:rsidRDefault="00B8131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D636C">
      <w:rPr>
        <w:noProof/>
      </w:rPr>
      <w:t>2</w:t>
    </w:r>
    <w:r>
      <w:fldChar w:fldCharType="end"/>
    </w:r>
  </w:p>
  <w:p w:rsidR="00983AC4" w:rsidRDefault="00DD63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50" w:rsidRDefault="00420675">
      <w:r>
        <w:separator/>
      </w:r>
    </w:p>
  </w:footnote>
  <w:footnote w:type="continuationSeparator" w:id="0">
    <w:p w:rsidR="00B87450" w:rsidRDefault="0042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847"/>
    <w:multiLevelType w:val="hybridMultilevel"/>
    <w:tmpl w:val="367CBF76"/>
    <w:lvl w:ilvl="0" w:tplc="78304D9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18"/>
    <w:rsid w:val="00014998"/>
    <w:rsid w:val="000748EF"/>
    <w:rsid w:val="000E4E18"/>
    <w:rsid w:val="001770E5"/>
    <w:rsid w:val="0018317D"/>
    <w:rsid w:val="001F7048"/>
    <w:rsid w:val="00250925"/>
    <w:rsid w:val="00300718"/>
    <w:rsid w:val="0032462F"/>
    <w:rsid w:val="003A760D"/>
    <w:rsid w:val="003D33FB"/>
    <w:rsid w:val="00420675"/>
    <w:rsid w:val="004331CC"/>
    <w:rsid w:val="00483BF0"/>
    <w:rsid w:val="004A69CC"/>
    <w:rsid w:val="00522ED3"/>
    <w:rsid w:val="00533EF0"/>
    <w:rsid w:val="005761D0"/>
    <w:rsid w:val="005D2952"/>
    <w:rsid w:val="005E04EA"/>
    <w:rsid w:val="00700E39"/>
    <w:rsid w:val="00745FF4"/>
    <w:rsid w:val="007622F4"/>
    <w:rsid w:val="007C3D5D"/>
    <w:rsid w:val="008B432E"/>
    <w:rsid w:val="00906EBC"/>
    <w:rsid w:val="00925A02"/>
    <w:rsid w:val="009F611E"/>
    <w:rsid w:val="00A539BE"/>
    <w:rsid w:val="00AC680C"/>
    <w:rsid w:val="00B21053"/>
    <w:rsid w:val="00B56F23"/>
    <w:rsid w:val="00B81318"/>
    <w:rsid w:val="00B87450"/>
    <w:rsid w:val="00BB0635"/>
    <w:rsid w:val="00BE513E"/>
    <w:rsid w:val="00C477BF"/>
    <w:rsid w:val="00C53922"/>
    <w:rsid w:val="00C600CC"/>
    <w:rsid w:val="00D12F4D"/>
    <w:rsid w:val="00DD636C"/>
    <w:rsid w:val="00E04757"/>
    <w:rsid w:val="00E15AED"/>
    <w:rsid w:val="00ED07B1"/>
    <w:rsid w:val="00EF04D0"/>
    <w:rsid w:val="00F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81318"/>
    <w:pPr>
      <w:keepNext/>
      <w:tabs>
        <w:tab w:val="left" w:pos="2552"/>
      </w:tabs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81318"/>
    <w:pPr>
      <w:keepNext/>
      <w:shd w:val="clear" w:color="auto" w:fill="FFFFFF"/>
      <w:spacing w:line="274" w:lineRule="exact"/>
      <w:jc w:val="center"/>
      <w:outlineLvl w:val="6"/>
    </w:pPr>
    <w:rPr>
      <w:color w:val="000000"/>
      <w:spacing w:val="-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813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81318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B8131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13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813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13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rsid w:val="00B81318"/>
    <w:pPr>
      <w:shd w:val="clear" w:color="auto" w:fill="FFFFFF"/>
      <w:tabs>
        <w:tab w:val="left" w:leader="underscore" w:pos="1622"/>
        <w:tab w:val="left" w:leader="underscore" w:pos="2458"/>
      </w:tabs>
      <w:spacing w:line="274" w:lineRule="exact"/>
      <w:ind w:left="7400" w:hanging="18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B81318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rsid w:val="00B813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link w:val="aa"/>
    <w:rsid w:val="00B81318"/>
    <w:rPr>
      <w:sz w:val="24"/>
      <w:szCs w:val="24"/>
    </w:rPr>
  </w:style>
  <w:style w:type="character" w:customStyle="1" w:styleId="aa">
    <w:name w:val="Обычный (веб) Знак"/>
    <w:link w:val="a9"/>
    <w:rsid w:val="00B81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B8131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B81318"/>
    <w:pPr>
      <w:ind w:left="720"/>
    </w:pPr>
  </w:style>
  <w:style w:type="paragraph" w:styleId="ab">
    <w:name w:val="Body Text"/>
    <w:basedOn w:val="a"/>
    <w:link w:val="ac"/>
    <w:rsid w:val="00B81318"/>
    <w:pPr>
      <w:spacing w:after="120"/>
    </w:pPr>
  </w:style>
  <w:style w:type="character" w:customStyle="1" w:styleId="ac">
    <w:name w:val="Основной текст Знак"/>
    <w:basedOn w:val="a0"/>
    <w:link w:val="ab"/>
    <w:rsid w:val="00B813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477B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77B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81318"/>
    <w:pPr>
      <w:keepNext/>
      <w:tabs>
        <w:tab w:val="left" w:pos="2552"/>
      </w:tabs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B81318"/>
    <w:pPr>
      <w:keepNext/>
      <w:shd w:val="clear" w:color="auto" w:fill="FFFFFF"/>
      <w:spacing w:line="274" w:lineRule="exact"/>
      <w:jc w:val="center"/>
      <w:outlineLvl w:val="6"/>
    </w:pPr>
    <w:rPr>
      <w:color w:val="000000"/>
      <w:spacing w:val="-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813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81318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B8131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13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813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13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rsid w:val="00B81318"/>
    <w:pPr>
      <w:shd w:val="clear" w:color="auto" w:fill="FFFFFF"/>
      <w:tabs>
        <w:tab w:val="left" w:leader="underscore" w:pos="1622"/>
        <w:tab w:val="left" w:leader="underscore" w:pos="2458"/>
      </w:tabs>
      <w:spacing w:line="274" w:lineRule="exact"/>
      <w:ind w:left="7400" w:hanging="18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B81318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rsid w:val="00B813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link w:val="aa"/>
    <w:rsid w:val="00B81318"/>
    <w:rPr>
      <w:sz w:val="24"/>
      <w:szCs w:val="24"/>
    </w:rPr>
  </w:style>
  <w:style w:type="character" w:customStyle="1" w:styleId="aa">
    <w:name w:val="Обычный (веб) Знак"/>
    <w:link w:val="a9"/>
    <w:rsid w:val="00B81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B8131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B81318"/>
    <w:pPr>
      <w:ind w:left="720"/>
    </w:pPr>
  </w:style>
  <w:style w:type="paragraph" w:styleId="ab">
    <w:name w:val="Body Text"/>
    <w:basedOn w:val="a"/>
    <w:link w:val="ac"/>
    <w:rsid w:val="00B81318"/>
    <w:pPr>
      <w:spacing w:after="120"/>
    </w:pPr>
  </w:style>
  <w:style w:type="character" w:customStyle="1" w:styleId="ac">
    <w:name w:val="Основной текст Знак"/>
    <w:basedOn w:val="a0"/>
    <w:link w:val="ab"/>
    <w:rsid w:val="00B813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477B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77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7D04-108E-41BD-A988-621EF6E1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Елена Алексеевна Мыльникова</cp:lastModifiedBy>
  <cp:revision>18</cp:revision>
  <cp:lastPrinted>2025-10-29T08:07:00Z</cp:lastPrinted>
  <dcterms:created xsi:type="dcterms:W3CDTF">2023-10-27T12:26:00Z</dcterms:created>
  <dcterms:modified xsi:type="dcterms:W3CDTF">2025-10-30T07:07:00Z</dcterms:modified>
</cp:coreProperties>
</file>