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08" w:rsidRPr="00323B36" w:rsidRDefault="00FD0908" w:rsidP="00FD090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09EDF9A" wp14:editId="29F4F73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D0908" w:rsidRPr="00323B36" w:rsidRDefault="00FD0908" w:rsidP="00FD090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D0908" w:rsidRPr="00323B36" w:rsidRDefault="00FD0908" w:rsidP="00FD090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D0908" w:rsidRPr="00323B36" w:rsidRDefault="00FD0908" w:rsidP="00FD090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D0908" w:rsidRPr="00323B36" w:rsidRDefault="00FD0908" w:rsidP="00FD090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D0908" w:rsidRPr="00323B36" w:rsidRDefault="00FD0908" w:rsidP="00FD090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D0908" w:rsidRPr="00323B36" w:rsidRDefault="00FD0908" w:rsidP="00FD090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D0908" w:rsidRPr="00323B36" w:rsidTr="00E14930">
        <w:trPr>
          <w:trHeight w:val="383"/>
        </w:trPr>
        <w:tc>
          <w:tcPr>
            <w:tcW w:w="2235" w:type="dxa"/>
            <w:hideMark/>
          </w:tcPr>
          <w:p w:rsidR="00FD0908" w:rsidRPr="00323B36" w:rsidRDefault="00F8181D" w:rsidP="00E1493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29.12.2023</w:t>
            </w:r>
          </w:p>
        </w:tc>
        <w:tc>
          <w:tcPr>
            <w:tcW w:w="2268" w:type="dxa"/>
          </w:tcPr>
          <w:p w:rsidR="00FD0908" w:rsidRPr="00323B36" w:rsidRDefault="00FD0908" w:rsidP="00E1493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D0908" w:rsidRPr="00323B36" w:rsidRDefault="00FD0908" w:rsidP="00E1493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D0908" w:rsidRPr="00323B36" w:rsidRDefault="00F8181D" w:rsidP="00E1493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1447</w:t>
            </w:r>
          </w:p>
        </w:tc>
        <w:tc>
          <w:tcPr>
            <w:tcW w:w="1315" w:type="dxa"/>
          </w:tcPr>
          <w:p w:rsidR="00FD0908" w:rsidRPr="00323B36" w:rsidRDefault="00FD0908" w:rsidP="00E1493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D0908" w:rsidRPr="00323B36" w:rsidRDefault="00FD0908" w:rsidP="00E1493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D0908" w:rsidRPr="00FD0908" w:rsidRDefault="00FD0908">
      <w:pPr>
        <w:pStyle w:val="5"/>
        <w:tabs>
          <w:tab w:val="clear" w:pos="2552"/>
        </w:tabs>
        <w:ind w:left="0" w:right="4393" w:firstLine="0"/>
        <w:jc w:val="both"/>
        <w:rPr>
          <w:sz w:val="16"/>
        </w:rPr>
      </w:pPr>
    </w:p>
    <w:p w:rsidR="00B94394" w:rsidRDefault="00FD0908" w:rsidP="00FD0908">
      <w:pPr>
        <w:pStyle w:val="5"/>
        <w:tabs>
          <w:tab w:val="clear" w:pos="2552"/>
        </w:tabs>
        <w:ind w:left="0" w:right="4393" w:firstLine="0"/>
        <w:jc w:val="both"/>
      </w:pPr>
      <w:r>
        <w:rPr>
          <w:rFonts w:ascii="Times New Roman CYR" w:hAnsi="Times New Roman CYR"/>
        </w:rPr>
        <w:t xml:space="preserve">Об утверждении плана реализации в 2024 году </w:t>
      </w:r>
      <w:r>
        <w:t>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B94394" w:rsidRDefault="00B94394"/>
    <w:p w:rsidR="00B94394" w:rsidRDefault="00B94394"/>
    <w:p w:rsidR="00B94394" w:rsidRDefault="00FD0908">
      <w:pPr>
        <w:ind w:firstLine="709"/>
        <w:jc w:val="both"/>
        <w:rPr>
          <w:sz w:val="28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                 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B94394" w:rsidRDefault="00B94394">
      <w:pPr>
        <w:ind w:firstLine="709"/>
        <w:jc w:val="both"/>
        <w:rPr>
          <w:sz w:val="28"/>
        </w:rPr>
      </w:pPr>
    </w:p>
    <w:p w:rsidR="00B94394" w:rsidRDefault="00FD0908">
      <w:pPr>
        <w:ind w:firstLine="709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B94394" w:rsidRDefault="00FD0908">
      <w:pPr>
        <w:ind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>1.  Утвердить план</w:t>
      </w:r>
      <w:r>
        <w:rPr>
          <w:spacing w:val="-6"/>
          <w:sz w:val="28"/>
        </w:rPr>
        <w:t xml:space="preserve"> реализации в 2024 году </w:t>
      </w:r>
      <w:r>
        <w:rPr>
          <w:sz w:val="28"/>
        </w:rPr>
        <w:t>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>
        <w:rPr>
          <w:spacing w:val="-6"/>
          <w:sz w:val="28"/>
        </w:rPr>
        <w:t xml:space="preserve"> согласно </w:t>
      </w:r>
      <w:r>
        <w:rPr>
          <w:spacing w:val="-2"/>
          <w:sz w:val="28"/>
        </w:rPr>
        <w:t>приложению к настоящему постановлению.</w:t>
      </w:r>
    </w:p>
    <w:p w:rsidR="00B94394" w:rsidRDefault="00FD0908">
      <w:pPr>
        <w:tabs>
          <w:tab w:val="left" w:pos="1134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94394" w:rsidRDefault="00FD0908">
      <w:pPr>
        <w:ind w:right="-1" w:firstLine="709"/>
        <w:jc w:val="both"/>
        <w:rPr>
          <w:sz w:val="28"/>
        </w:rPr>
      </w:pPr>
      <w:r>
        <w:rPr>
          <w:sz w:val="28"/>
        </w:rPr>
        <w:t>3.  Настоящее постановление вступает в силу со дня подписания.</w:t>
      </w:r>
    </w:p>
    <w:p w:rsidR="00B94394" w:rsidRDefault="00FD0908">
      <w:pPr>
        <w:ind w:firstLine="709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94394" w:rsidRDefault="00FD0908">
      <w:pPr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   </w:t>
      </w:r>
    </w:p>
    <w:p w:rsidR="00B94394" w:rsidRDefault="00B94394">
      <w:pPr>
        <w:jc w:val="both"/>
        <w:rPr>
          <w:spacing w:val="-2"/>
          <w:sz w:val="22"/>
        </w:rPr>
      </w:pPr>
    </w:p>
    <w:p w:rsidR="00B94394" w:rsidRDefault="00FD0908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B94394" w:rsidRDefault="00FD0908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И.И. Апольский</w:t>
      </w:r>
    </w:p>
    <w:p w:rsidR="00B94394" w:rsidRDefault="00FD0908">
      <w:pPr>
        <w:ind w:left="660"/>
        <w:rPr>
          <w:sz w:val="28"/>
        </w:rPr>
      </w:pPr>
      <w:r>
        <w:rPr>
          <w:sz w:val="28"/>
        </w:rPr>
        <w:t xml:space="preserve">        </w:t>
      </w:r>
    </w:p>
    <w:p w:rsidR="00B94394" w:rsidRDefault="00FD0908">
      <w:pPr>
        <w:rPr>
          <w:sz w:val="28"/>
        </w:rPr>
      </w:pPr>
      <w:r>
        <w:rPr>
          <w:sz w:val="28"/>
        </w:rPr>
        <w:t>Постановление вносит:</w:t>
      </w:r>
    </w:p>
    <w:p w:rsidR="00B94394" w:rsidRDefault="00FD0908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B94394" w:rsidRDefault="00B94394">
      <w:pPr>
        <w:sectPr w:rsidR="00B94394">
          <w:pgSz w:w="11906" w:h="16838"/>
          <w:pgMar w:top="1134" w:right="567" w:bottom="1134" w:left="1701" w:header="709" w:footer="951" w:gutter="0"/>
          <w:cols w:space="720"/>
        </w:sectPr>
      </w:pPr>
    </w:p>
    <w:p w:rsidR="00B94394" w:rsidRDefault="00FD0908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</w:t>
      </w:r>
    </w:p>
    <w:p w:rsidR="00B94394" w:rsidRDefault="00FD0908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B94394" w:rsidRDefault="00FD0908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B94394" w:rsidRDefault="00FD0908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F8181D">
        <w:rPr>
          <w:sz w:val="28"/>
        </w:rPr>
        <w:t xml:space="preserve">29.12.2023 </w:t>
      </w:r>
      <w:bookmarkStart w:id="0" w:name="_GoBack"/>
      <w:bookmarkEnd w:id="0"/>
      <w:r>
        <w:rPr>
          <w:sz w:val="28"/>
        </w:rPr>
        <w:t xml:space="preserve"> № </w:t>
      </w:r>
      <w:r w:rsidR="00F8181D">
        <w:rPr>
          <w:sz w:val="28"/>
        </w:rPr>
        <w:t>1447</w:t>
      </w:r>
      <w:r>
        <w:rPr>
          <w:sz w:val="28"/>
        </w:rPr>
        <w:t xml:space="preserve">   </w:t>
      </w:r>
    </w:p>
    <w:p w:rsidR="00B94394" w:rsidRDefault="00FD0908">
      <w:pPr>
        <w:ind w:right="-1"/>
        <w:jc w:val="both"/>
        <w:rPr>
          <w:sz w:val="28"/>
        </w:rPr>
      </w:pPr>
      <w:r>
        <w:rPr>
          <w:sz w:val="28"/>
        </w:rPr>
        <w:t xml:space="preserve">                    </w:t>
      </w:r>
    </w:p>
    <w:p w:rsidR="00B94394" w:rsidRDefault="00FD0908">
      <w:pPr>
        <w:spacing w:line="100" w:lineRule="atLeast"/>
        <w:jc w:val="center"/>
        <w:rPr>
          <w:sz w:val="28"/>
        </w:rPr>
      </w:pPr>
      <w:r>
        <w:rPr>
          <w:sz w:val="28"/>
        </w:rPr>
        <w:t>План</w:t>
      </w:r>
    </w:p>
    <w:p w:rsidR="00B94394" w:rsidRDefault="00FD0908">
      <w:pPr>
        <w:jc w:val="center"/>
        <w:rPr>
          <w:sz w:val="28"/>
        </w:rPr>
      </w:pPr>
      <w:r>
        <w:rPr>
          <w:sz w:val="28"/>
        </w:rPr>
        <w:t>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по состоянию на 2024 год</w:t>
      </w:r>
    </w:p>
    <w:p w:rsidR="00B94394" w:rsidRDefault="00B94394">
      <w:pPr>
        <w:spacing w:line="100" w:lineRule="atLeast"/>
        <w:jc w:val="center"/>
        <w:rPr>
          <w:sz w:val="24"/>
        </w:rPr>
      </w:pPr>
    </w:p>
    <w:tbl>
      <w:tblPr>
        <w:tblW w:w="0" w:type="auto"/>
        <w:tblInd w:w="-21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5"/>
        <w:gridCol w:w="3658"/>
        <w:gridCol w:w="1829"/>
        <w:gridCol w:w="1698"/>
        <w:gridCol w:w="1406"/>
        <w:gridCol w:w="975"/>
        <w:gridCol w:w="1125"/>
        <w:gridCol w:w="1125"/>
        <w:gridCol w:w="1266"/>
        <w:gridCol w:w="1286"/>
      </w:tblGrid>
      <w:tr w:rsidR="00B94394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подпрограммы,</w:t>
            </w:r>
          </w:p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основного мероприятия,</w:t>
            </w:r>
          </w:p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 подпрограммы, контрольного события программы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  </w:t>
            </w:r>
            <w:r>
              <w:rPr>
                <w:rFonts w:ascii="Times New Roman" w:hAnsi="Times New Roman"/>
                <w:sz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  (краткое описание)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</w:rPr>
              <w:br/>
              <w:t xml:space="preserve">  (дата)</w:t>
            </w:r>
          </w:p>
        </w:tc>
        <w:tc>
          <w:tcPr>
            <w:tcW w:w="5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расходов </w:t>
            </w:r>
            <w:hyperlink w:anchor="Par1127" w:history="1">
              <w:r>
                <w:rPr>
                  <w:rStyle w:val="1f4"/>
                </w:rPr>
                <w:t>&lt;*&gt;</w:t>
              </w:r>
            </w:hyperlink>
            <w:r>
              <w:rPr>
                <w:rFonts w:ascii="Times New Roman" w:hAnsi="Times New Roman"/>
                <w:sz w:val="24"/>
              </w:rPr>
              <w:t xml:space="preserve"> (тыс. руб.)</w:t>
            </w:r>
          </w:p>
        </w:tc>
      </w:tr>
      <w:tr w:rsidR="00B94394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/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/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/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</w:rPr>
              <w:br/>
              <w:t xml:space="preserve">   бюджет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област</w:t>
            </w:r>
            <w:proofErr w:type="spellEnd"/>
            <w:r>
              <w:rPr>
                <w:rFonts w:ascii="Times New Roman" w:hAnsi="Times New Roman"/>
                <w:sz w:val="24"/>
              </w:rPr>
              <w:t>-ной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Песчанокопского района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сельских поселений</w:t>
            </w:r>
          </w:p>
        </w:tc>
      </w:tr>
      <w:tr w:rsidR="00B94394"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94394"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  Подпрограмма «Создание условий для обеспечения   качественными коммунальными услугами населения Песчанокопского района»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94394">
        <w:tc>
          <w:tcPr>
            <w:tcW w:w="84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2.2. Приведение размера платы граждан за коммунальные 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Песчанокопско-го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района по сельскому хозяйству и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муниципально-го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both"/>
              <w:rPr>
                <w:sz w:val="24"/>
              </w:rPr>
            </w:pPr>
            <w:r>
              <w:t xml:space="preserve">возмещение  предприятиям жилищно-коммунального хозяйства части платы граждан за коммунальные услуги в объеме свыше </w:t>
            </w:r>
            <w:proofErr w:type="spellStart"/>
            <w:proofErr w:type="gramStart"/>
            <w:r>
              <w:t>установ</w:t>
            </w:r>
            <w:proofErr w:type="spellEnd"/>
            <w:r>
              <w:t>-ленных</w:t>
            </w:r>
            <w:proofErr w:type="gramEnd"/>
            <w:r>
              <w:t xml:space="preserve"> индексов максимального роста размера платы граждан за </w:t>
            </w:r>
            <w:r>
              <w:lastRenderedPageBreak/>
              <w:t>коммунальные услуги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9973,0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9364,6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597,9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10,5</w:t>
            </w:r>
          </w:p>
        </w:tc>
      </w:tr>
      <w:tr w:rsidR="00B94394"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94394">
        <w:trPr>
          <w:trHeight w:val="3409"/>
        </w:trPr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outlineLvl w:val="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Основное мероприятие 2.7</w:t>
            </w:r>
          </w:p>
          <w:p w:rsidR="00B94394" w:rsidRDefault="00FD0908">
            <w:pPr>
              <w:outlineLvl w:val="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Приобретение водонапорных башен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394" w:rsidRDefault="00FD09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Песчанокопско-го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района по сельскому хозяйству и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муниципально-го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t xml:space="preserve">амена водонапорных башен на </w:t>
            </w:r>
            <w:proofErr w:type="gramStart"/>
            <w:r>
              <w:t>новые</w:t>
            </w:r>
            <w:proofErr w:type="gramEnd"/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7718,7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7247,8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470,9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94394">
        <w:trPr>
          <w:trHeight w:val="3555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outlineLvl w:val="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Основное мероприятие 2.10.</w:t>
            </w:r>
          </w:p>
          <w:p w:rsidR="00B94394" w:rsidRDefault="00FD0908">
            <w:pPr>
              <w:outlineLvl w:val="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Расходы на финансовое обеспечение (возмещение) затрат по устройству фундамента под водонапорные башни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394" w:rsidRDefault="00FD09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Песчанокопско-го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района по сельскому хозяйству и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муниципально-го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both"/>
              <w:rPr>
                <w:color w:val="000000" w:themeColor="text1"/>
              </w:rPr>
            </w:pPr>
            <w:r>
              <w:t xml:space="preserve">финансовое обеспечение затрат </w:t>
            </w:r>
            <w:r>
              <w:rPr>
                <w:color w:val="000000" w:themeColor="text1"/>
              </w:rPr>
              <w:t>по устройству фундамента под водонапорные башни</w:t>
            </w:r>
          </w:p>
          <w:p w:rsidR="00B94394" w:rsidRDefault="00B94394">
            <w:pPr>
              <w:jc w:val="both"/>
              <w:rPr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796,3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796,3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94394">
        <w:trPr>
          <w:trHeight w:val="2065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 </w:t>
            </w:r>
          </w:p>
          <w:p w:rsidR="00B94394" w:rsidRDefault="00FD09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программы      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both"/>
            </w:pPr>
            <w:r>
              <w:t xml:space="preserve">повышение </w:t>
            </w:r>
            <w:proofErr w:type="gramStart"/>
            <w:r>
              <w:t>удовлетворен-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населения Песчанокопского района уровнем коммунального обслуживания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B94394"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94394">
        <w:tc>
          <w:tcPr>
            <w:tcW w:w="8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6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муниципальной  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программе           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Песчанокопско-го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района по сельскому хозяйству и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муниципально-го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B9439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18488,0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16612,4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1865,1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94394" w:rsidRDefault="00FD09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</w:tbl>
    <w:p w:rsidR="00B94394" w:rsidRDefault="00FD0908">
      <w:pPr>
        <w:spacing w:line="100" w:lineRule="atLeast"/>
        <w:ind w:firstLine="540"/>
        <w:jc w:val="both"/>
        <w:rPr>
          <w:sz w:val="24"/>
        </w:rPr>
      </w:pPr>
      <w:r>
        <w:rPr>
          <w:sz w:val="24"/>
        </w:rPr>
        <w:t>--------------------------------</w:t>
      </w:r>
    </w:p>
    <w:p w:rsidR="00B94394" w:rsidRDefault="00FD0908">
      <w:pPr>
        <w:spacing w:line="100" w:lineRule="atLeast"/>
        <w:ind w:firstLine="540"/>
        <w:jc w:val="both"/>
        <w:rPr>
          <w:sz w:val="24"/>
        </w:rPr>
      </w:pPr>
      <w:bookmarkStart w:id="1" w:name="Par1127"/>
      <w:r>
        <w:rPr>
          <w:sz w:val="24"/>
        </w:rPr>
        <w:t>&lt;</w:t>
      </w:r>
      <w:bookmarkEnd w:id="1"/>
      <w:r>
        <w:rPr>
          <w:sz w:val="24"/>
        </w:rPr>
        <w:t>*&gt; Объем расходов приводится на очередной финансовый год.</w:t>
      </w:r>
    </w:p>
    <w:p w:rsidR="00B94394" w:rsidRDefault="00B94394">
      <w:pPr>
        <w:ind w:right="-1"/>
        <w:jc w:val="both"/>
      </w:pPr>
    </w:p>
    <w:p w:rsidR="00B94394" w:rsidRDefault="00B94394">
      <w:pPr>
        <w:ind w:right="-1"/>
        <w:jc w:val="both"/>
      </w:pPr>
    </w:p>
    <w:p w:rsidR="00B94394" w:rsidRDefault="00B94394">
      <w:pPr>
        <w:ind w:right="-1"/>
        <w:jc w:val="both"/>
      </w:pPr>
    </w:p>
    <w:p w:rsidR="00B94394" w:rsidRDefault="00B94394">
      <w:pPr>
        <w:ind w:right="-1"/>
        <w:jc w:val="both"/>
      </w:pPr>
    </w:p>
    <w:p w:rsidR="00B94394" w:rsidRDefault="00B94394">
      <w:pPr>
        <w:ind w:right="-1"/>
        <w:jc w:val="both"/>
      </w:pPr>
    </w:p>
    <w:p w:rsidR="00B94394" w:rsidRDefault="00FD0908">
      <w:pPr>
        <w:ind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B94394" w:rsidRDefault="00FD0908">
      <w:pPr>
        <w:ind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            О.В. Купина</w:t>
      </w:r>
    </w:p>
    <w:sectPr w:rsidR="00B94394" w:rsidSect="00FD0908">
      <w:headerReference w:type="default" r:id="rId9"/>
      <w:footerReference w:type="default" r:id="rId10"/>
      <w:pgSz w:w="16838" w:h="11906" w:orient="landscape"/>
      <w:pgMar w:top="1701" w:right="709" w:bottom="426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56" w:rsidRDefault="00FD0908">
      <w:r>
        <w:separator/>
      </w:r>
    </w:p>
  </w:endnote>
  <w:endnote w:type="continuationSeparator" w:id="0">
    <w:p w:rsidR="001B3F56" w:rsidRDefault="00FD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94" w:rsidRDefault="00FD090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8181D">
      <w:rPr>
        <w:noProof/>
      </w:rPr>
      <w:t>4</w:t>
    </w:r>
    <w:r>
      <w:fldChar w:fldCharType="end"/>
    </w:r>
  </w:p>
  <w:p w:rsidR="00B94394" w:rsidRDefault="00B94394">
    <w:pPr>
      <w:pStyle w:val="a5"/>
      <w:jc w:val="right"/>
    </w:pPr>
  </w:p>
  <w:p w:rsidR="00B94394" w:rsidRDefault="00B9439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56" w:rsidRDefault="00FD0908">
      <w:r>
        <w:separator/>
      </w:r>
    </w:p>
  </w:footnote>
  <w:footnote w:type="continuationSeparator" w:id="0">
    <w:p w:rsidR="001B3F56" w:rsidRDefault="00FD0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94" w:rsidRDefault="00B943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3C3"/>
    <w:multiLevelType w:val="multilevel"/>
    <w:tmpl w:val="73AAB96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394"/>
    <w:rsid w:val="001B3F56"/>
    <w:rsid w:val="00B94394"/>
    <w:rsid w:val="00F8181D"/>
    <w:rsid w:val="00F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иль1"/>
    <w:link w:val="13"/>
    <w:pPr>
      <w:widowControl w:val="0"/>
    </w:pPr>
    <w:rPr>
      <w:sz w:val="28"/>
    </w:rPr>
  </w:style>
  <w:style w:type="character" w:customStyle="1" w:styleId="13">
    <w:name w:val="Стиль1"/>
    <w:link w:val="12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6">
    <w:name w:val="Название1"/>
    <w:basedOn w:val="a"/>
    <w:link w:val="17"/>
    <w:pPr>
      <w:spacing w:before="120" w:after="120"/>
    </w:pPr>
    <w:rPr>
      <w:i/>
      <w:sz w:val="24"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0"/>
    <w:link w:val="a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23">
    <w:name w:val="Основной шрифт абзаца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a">
    <w:name w:val="Номер страницы1"/>
    <w:basedOn w:val="14"/>
    <w:link w:val="1b"/>
  </w:style>
  <w:style w:type="character" w:customStyle="1" w:styleId="1b">
    <w:name w:val="Номер страницы1"/>
    <w:basedOn w:val="15"/>
    <w:link w:val="1a"/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c">
    <w:name w:val="Гиперссылка1"/>
    <w:link w:val="a9"/>
    <w:rPr>
      <w:color w:val="0000FF"/>
      <w:u w:val="single"/>
    </w:rPr>
  </w:style>
  <w:style w:type="character" w:styleId="a9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0"/>
    <w:link w:val="1f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0"/>
    <w:link w:val="aa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80"/>
      <w:u w:val="single"/>
    </w:rPr>
  </w:style>
  <w:style w:type="character" w:customStyle="1" w:styleId="1f4">
    <w:name w:val="Гиперссылка1"/>
    <w:link w:val="1f3"/>
    <w:rPr>
      <w:color w:val="000080"/>
      <w:u w:val="single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"/>
  </w:style>
  <w:style w:type="paragraph" w:styleId="af2">
    <w:name w:val="List"/>
    <w:basedOn w:val="aa"/>
    <w:link w:val="af3"/>
  </w:style>
  <w:style w:type="character" w:customStyle="1" w:styleId="af3">
    <w:name w:val="Список Знак"/>
    <w:basedOn w:val="ab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next w:val="aa"/>
    <w:link w:val="af7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Название Знак"/>
    <w:basedOn w:val="10"/>
    <w:link w:val="af6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af8">
    <w:name w:val="Содержимое врезки"/>
    <w:basedOn w:val="aa"/>
    <w:link w:val="af9"/>
  </w:style>
  <w:style w:type="character" w:customStyle="1" w:styleId="af9">
    <w:name w:val="Содержимое врезки"/>
    <w:basedOn w:val="ab"/>
    <w:link w:val="af8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2023-12-28T06:57:00Z</cp:lastPrinted>
  <dcterms:created xsi:type="dcterms:W3CDTF">2023-12-28T06:52:00Z</dcterms:created>
  <dcterms:modified xsi:type="dcterms:W3CDTF">2023-12-29T06:47:00Z</dcterms:modified>
</cp:coreProperties>
</file>