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5000000">
      <w:pPr>
        <w:pStyle w:val="Style_3"/>
        <w:ind/>
        <w:jc w:val="center"/>
      </w:pPr>
      <w:r>
        <w:drawing>
          <wp:inline>
            <wp:extent cx="666750" cy="85725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5" r:link=""/>
                    <a:srcRect b="0" l="0" r="0" t="0"/>
                    <a:stretch/>
                  </pic:blipFill>
                  <pic:spPr>
                    <a:xfrm flipH="false" flipV="false" rot="0">
                      <a:ext cx="666750" cy="8572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pStyle w:val="Style_3"/>
        <w:ind/>
        <w:jc w:val="center"/>
      </w:pPr>
      <w:r>
        <w:rPr>
          <w:rFonts w:ascii="Times New Roman CYR" w:hAnsi="Times New Roman CYR"/>
          <w:b w:val="1"/>
          <w:sz w:val="28"/>
        </w:rPr>
        <w:t>Российская Федерация</w:t>
      </w:r>
    </w:p>
    <w:p w14:paraId="07000000">
      <w:pPr>
        <w:pStyle w:val="Style_3"/>
        <w:ind/>
        <w:jc w:val="center"/>
      </w:pPr>
      <w:r>
        <w:rPr>
          <w:rFonts w:ascii="Times New Roman CYR" w:hAnsi="Times New Roman CYR"/>
          <w:b w:val="1"/>
          <w:sz w:val="28"/>
        </w:rPr>
        <w:t>Ростовская область</w:t>
      </w:r>
    </w:p>
    <w:p w14:paraId="08000000">
      <w:pPr>
        <w:pStyle w:val="Style_3"/>
        <w:ind/>
        <w:jc w:val="center"/>
      </w:pPr>
      <w:r>
        <w:rPr>
          <w:rFonts w:ascii="Times New Roman CYR" w:hAnsi="Times New Roman CYR"/>
          <w:b w:val="1"/>
          <w:sz w:val="28"/>
        </w:rPr>
        <w:t>Собрание депутатов Песчанокопского района</w:t>
      </w:r>
    </w:p>
    <w:p w14:paraId="09000000">
      <w:pPr>
        <w:pStyle w:val="Style_3"/>
        <w:tabs>
          <w:tab w:leader="none" w:pos="1701" w:val="center"/>
        </w:tabs>
        <w:ind/>
        <w:jc w:val="center"/>
        <w:rPr>
          <w:sz w:val="12"/>
        </w:rPr>
      </w:pPr>
    </w:p>
    <w:p w14:paraId="0A000000">
      <w:pPr>
        <w:pStyle w:val="Style_3"/>
        <w:keepNext w:val="1"/>
        <w:ind/>
        <w:jc w:val="center"/>
      </w:pPr>
      <w:r>
        <w:rPr>
          <w:rFonts w:ascii="Times New Roman CYR" w:hAnsi="Times New Roman CYR"/>
          <w:b w:val="1"/>
          <w:sz w:val="28"/>
        </w:rPr>
        <w:t>РЕШЕНИЕ</w:t>
      </w:r>
    </w:p>
    <w:p w14:paraId="0B000000">
      <w:pPr>
        <w:pStyle w:val="Style_3"/>
        <w:keepNext w:val="1"/>
        <w:spacing w:line="228" w:lineRule="auto"/>
        <w:ind w:firstLine="0" w:left="142" w:right="141"/>
        <w:jc w:val="center"/>
      </w:pPr>
    </w:p>
    <w:p w14:paraId="0C000000">
      <w:pPr>
        <w:pStyle w:val="Style_3"/>
        <w:spacing w:line="228" w:lineRule="auto"/>
        <w:ind w:firstLine="0" w:left="142" w:right="141"/>
      </w:pP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                                                           </w:t>
      </w:r>
    </w:p>
    <w:p w14:paraId="0D000000">
      <w:pPr>
        <w:tabs>
          <w:tab w:leader="none" w:pos="540" w:val="left"/>
        </w:tabs>
        <w:ind w:right="4960"/>
        <w:jc w:val="both"/>
        <w:rPr>
          <w:sz w:val="8"/>
        </w:rPr>
      </w:pPr>
    </w:p>
    <w:p w14:paraId="0E000000">
      <w:pPr>
        <w:tabs>
          <w:tab w:leader="none" w:pos="540" w:val="left"/>
        </w:tabs>
        <w:ind w:right="4960"/>
        <w:jc w:val="both"/>
        <w:rPr>
          <w:sz w:val="28"/>
        </w:rPr>
      </w:pPr>
      <w:r>
        <w:rPr>
          <w:sz w:val="28"/>
        </w:rPr>
        <w:t xml:space="preserve">О денежном содержании муниципальных служащих, замещающих должности муниципальной  службы  в Собрании депутатов  Песчанокопского района </w:t>
      </w:r>
    </w:p>
    <w:p w14:paraId="0F000000">
      <w:pPr>
        <w:rPr>
          <w:sz w:val="28"/>
        </w:rPr>
      </w:pPr>
    </w:p>
    <w:p w14:paraId="10000000">
      <w:pPr>
        <w:ind w:firstLine="708"/>
        <w:jc w:val="both"/>
        <w:rPr>
          <w:b w:val="1"/>
          <w:sz w:val="28"/>
        </w:rPr>
      </w:pPr>
      <w:r>
        <w:rPr>
          <w:sz w:val="28"/>
        </w:rPr>
        <w:t xml:space="preserve">В целях приведения в  соответствие с действующим законодательством: </w:t>
      </w:r>
      <w:r>
        <w:rPr>
          <w:sz w:val="28"/>
        </w:rPr>
        <w:t xml:space="preserve">Федеральным законом от 02.03.2007 № 25-ФЗ «О муниципальной службе в Российской Федерации», областным законом от 09.10.2007 № 786-ЗС «О муниципальной службе в Ростовской области»,  постановлением Правительства  Ростовской области от 10.11.2011 № 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Собрание депутатов Песчанокопского района </w:t>
      </w:r>
    </w:p>
    <w:p w14:paraId="11000000">
      <w:pPr>
        <w:ind/>
        <w:jc w:val="center"/>
        <w:rPr>
          <w:sz w:val="28"/>
        </w:rPr>
      </w:pPr>
      <w:r>
        <w:rPr>
          <w:b w:val="1"/>
          <w:sz w:val="28"/>
        </w:rPr>
        <w:t>РЕШИЛО:</w:t>
      </w:r>
    </w:p>
    <w:p w14:paraId="12000000">
      <w:pPr>
        <w:ind w:firstLine="54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1. Утвердить:</w:t>
      </w:r>
    </w:p>
    <w:p w14:paraId="13000000">
      <w:pPr>
        <w:ind w:firstLine="720"/>
        <w:jc w:val="both"/>
        <w:rPr>
          <w:sz w:val="28"/>
        </w:rPr>
      </w:pPr>
      <w:r>
        <w:rPr>
          <w:sz w:val="28"/>
        </w:rPr>
        <w:t>1.1. Положение о денежном содержании муниципальных служащих,  замещающих должности муниципальной  службы в Собрании депутатов Песчанокопского района в новой редакции согласно приложению 1.</w:t>
      </w:r>
    </w:p>
    <w:p w14:paraId="14000000">
      <w:pPr>
        <w:ind w:firstLine="720"/>
        <w:jc w:val="both"/>
        <w:rPr>
          <w:sz w:val="28"/>
        </w:rPr>
      </w:pPr>
      <w:r>
        <w:rPr>
          <w:sz w:val="28"/>
        </w:rPr>
        <w:t>1.2. Таблицу коэффициентов, применяемых при исчислении предельных размеров должностных окладов и предельных размеров ежемесячного денежного поощрения муниципальных служащих, замещающих должности муниципальной службы в Собрании депутатов Песчанокопского района согласно приложению 2.</w:t>
      </w:r>
    </w:p>
    <w:p w14:paraId="15000000">
      <w:pPr>
        <w:numPr>
          <w:ilvl w:val="1"/>
          <w:numId w:val="1"/>
        </w:numPr>
        <w:ind w:firstLine="720" w:left="0"/>
        <w:jc w:val="both"/>
        <w:rPr>
          <w:sz w:val="28"/>
        </w:rPr>
      </w:pPr>
      <w:r>
        <w:rPr>
          <w:sz w:val="28"/>
        </w:rPr>
        <w:t>Порядок выплаты муниципальным служащим, замещающим должности муниципальной службы в Собрании депутатов Песчанокопского района премий, в том числе  за выполнение особо важных и сложных заданий согласно приложению 3.</w:t>
      </w:r>
    </w:p>
    <w:p w14:paraId="16000000">
      <w:pPr>
        <w:numPr>
          <w:ilvl w:val="1"/>
          <w:numId w:val="2"/>
        </w:numPr>
        <w:ind w:firstLine="737" w:left="0"/>
        <w:jc w:val="both"/>
        <w:rPr>
          <w:sz w:val="28"/>
        </w:rPr>
      </w:pPr>
      <w:r>
        <w:rPr>
          <w:sz w:val="28"/>
        </w:rPr>
        <w:t>Порядок иных выплат муниципальным служащим, замещающим должности муниципальной службы в Собрании депутатов Песчанокопского района согласно приложению 4.</w:t>
      </w:r>
    </w:p>
    <w:p w14:paraId="17000000">
      <w:pPr>
        <w:sectPr>
          <w:headerReference r:id="rId3" w:type="default"/>
          <w:footerReference r:id="rId4" w:type="default"/>
          <w:pgSz w:h="16838" w:w="11906"/>
          <w:pgMar w:bottom="1134" w:footer="709" w:gutter="0" w:header="720" w:left="1134" w:right="567" w:top="1134"/>
        </w:sectPr>
      </w:pPr>
    </w:p>
    <w:p w14:paraId="18000000">
      <w:pPr>
        <w:ind w:firstLine="737"/>
        <w:jc w:val="both"/>
        <w:rPr>
          <w:sz w:val="28"/>
        </w:rPr>
      </w:pPr>
      <w:r>
        <w:rPr>
          <w:sz w:val="28"/>
        </w:rPr>
        <w:t>2.Опубликовать настоящее решение в вестнике Администрации Песчанокопского района «Район официальный».</w:t>
      </w:r>
    </w:p>
    <w:p w14:paraId="19000000">
      <w:pPr>
        <w:pStyle w:val="Style_4"/>
        <w:widowControl w:val="1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решение вступает в силу со дня официального опубликования и распространяется на правоотношения, возникшие с 1 января 2023 года.</w:t>
      </w:r>
    </w:p>
    <w:p w14:paraId="1A000000">
      <w:pPr>
        <w:pStyle w:val="Style_4"/>
        <w:widowControl w:val="1"/>
        <w:ind w:firstLine="737"/>
        <w:jc w:val="both"/>
        <w:rPr>
          <w:rFonts w:ascii="XO Thames" w:hAnsi="XO Thames"/>
          <w:sz w:val="28"/>
          <w:shd w:fill="E6FF00" w:val="clear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XO Thames" w:hAnsi="XO Thames"/>
          <w:sz w:val="28"/>
        </w:rPr>
        <w:t>Контроль за</w:t>
      </w:r>
      <w:r>
        <w:rPr>
          <w:rFonts w:ascii="XO Thames" w:hAnsi="XO Thames"/>
          <w:sz w:val="28"/>
        </w:rPr>
        <w:t xml:space="preserve"> выполнением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 </w:t>
      </w:r>
    </w:p>
    <w:p w14:paraId="1B000000">
      <w:pPr>
        <w:pStyle w:val="Style_4"/>
        <w:widowControl w:val="1"/>
        <w:ind w:firstLine="737"/>
        <w:jc w:val="both"/>
        <w:rPr>
          <w:rFonts w:ascii="Times New Roman" w:hAnsi="Times New Roman"/>
          <w:sz w:val="28"/>
          <w:shd w:fill="E6FF00" w:val="clear"/>
        </w:rPr>
      </w:pPr>
    </w:p>
    <w:p w14:paraId="1C000000">
      <w:pPr>
        <w:pStyle w:val="Style_4"/>
        <w:widowControl w:val="1"/>
        <w:ind w:firstLine="737"/>
        <w:jc w:val="both"/>
        <w:rPr>
          <w:rFonts w:ascii="Times New Roman" w:hAnsi="Times New Roman"/>
          <w:sz w:val="28"/>
          <w:shd w:fill="E6FF00" w:val="clear"/>
        </w:rPr>
      </w:pPr>
    </w:p>
    <w:p w14:paraId="1D00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</w:p>
    <w:p w14:paraId="1E000000">
      <w:pPr>
        <w:pStyle w:val="Style_4"/>
        <w:widowControl w:val="1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депутатов-</w:t>
      </w:r>
    </w:p>
    <w:p w14:paraId="1F000000">
      <w:pPr>
        <w:pStyle w:val="Style_4"/>
        <w:widowControl w:val="1"/>
        <w:ind w:firstLine="0"/>
        <w:jc w:val="both"/>
        <w:rPr>
          <w:sz w:val="28"/>
          <w:shd w:fill="FFFF99" w:val="clear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И.Н. </w:t>
      </w:r>
      <w:r>
        <w:rPr>
          <w:rFonts w:ascii="Times New Roman" w:hAnsi="Times New Roman"/>
          <w:sz w:val="28"/>
        </w:rPr>
        <w:t>Хребтова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20000000">
      <w:pPr>
        <w:tabs>
          <w:tab w:leader="none" w:pos="7654" w:val="center"/>
          <w:tab w:leader="none" w:pos="13425" w:val="left"/>
        </w:tabs>
        <w:ind/>
        <w:rPr>
          <w:sz w:val="28"/>
          <w:shd w:fill="FFFF99" w:val="clear"/>
        </w:rPr>
      </w:pPr>
    </w:p>
    <w:p w14:paraId="21000000">
      <w:pPr>
        <w:tabs>
          <w:tab w:leader="none" w:pos="7654" w:val="center"/>
          <w:tab w:leader="none" w:pos="13425" w:val="left"/>
        </w:tabs>
        <w:ind/>
        <w:rPr>
          <w:sz w:val="28"/>
          <w:shd w:fill="FFFF99" w:val="clear"/>
        </w:rPr>
      </w:pPr>
    </w:p>
    <w:p w14:paraId="22000000">
      <w:pPr>
        <w:tabs>
          <w:tab w:leader="none" w:pos="7654" w:val="center"/>
          <w:tab w:leader="none" w:pos="13425" w:val="left"/>
        </w:tabs>
        <w:ind/>
        <w:rPr>
          <w:sz w:val="28"/>
        </w:rPr>
      </w:pPr>
      <w:r>
        <w:rPr>
          <w:sz w:val="28"/>
        </w:rPr>
        <w:t>Решение вносит:</w:t>
      </w:r>
    </w:p>
    <w:p w14:paraId="23000000">
      <w:pPr>
        <w:tabs>
          <w:tab w:leader="none" w:pos="7654" w:val="center"/>
          <w:tab w:leader="none" w:pos="13425" w:val="left"/>
        </w:tabs>
        <w:ind/>
        <w:rPr>
          <w:sz w:val="28"/>
        </w:rPr>
      </w:pPr>
      <w:r>
        <w:rPr>
          <w:sz w:val="28"/>
        </w:rPr>
        <w:t>Председатель Собрания депутатов-</w:t>
      </w:r>
    </w:p>
    <w:p w14:paraId="24000000">
      <w:pPr>
        <w:tabs>
          <w:tab w:leader="none" w:pos="7654" w:val="center"/>
          <w:tab w:leader="none" w:pos="13425" w:val="left"/>
        </w:tabs>
        <w:ind/>
        <w:rPr>
          <w:sz w:val="28"/>
        </w:rPr>
      </w:pPr>
      <w:r>
        <w:rPr>
          <w:sz w:val="28"/>
        </w:rPr>
        <w:t>глава Песчанокопского района</w:t>
      </w:r>
      <w:r>
        <w:rPr>
          <w:sz w:val="28"/>
        </w:rPr>
        <w:tab/>
      </w:r>
    </w:p>
    <w:p w14:paraId="25000000">
      <w:pPr>
        <w:pageBreakBefore w:val="1"/>
        <w:ind w:firstLine="0" w:left="5940" w:right="-5"/>
        <w:jc w:val="both"/>
        <w:rPr>
          <w:sz w:val="28"/>
        </w:rPr>
      </w:pPr>
      <w:bookmarkStart w:id="1" w:name="OLE_LINK2"/>
      <w:bookmarkStart w:id="2" w:name="OLE_LINK1"/>
      <w:r>
        <w:rPr>
          <w:sz w:val="28"/>
        </w:rPr>
        <w:t xml:space="preserve">  Приложение 1</w:t>
      </w:r>
    </w:p>
    <w:p w14:paraId="26000000">
      <w:pPr>
        <w:ind w:firstLine="0" w:left="6120" w:right="-5"/>
        <w:jc w:val="both"/>
        <w:rPr>
          <w:sz w:val="28"/>
        </w:rPr>
      </w:pPr>
      <w:r>
        <w:rPr>
          <w:sz w:val="28"/>
        </w:rPr>
        <w:t>к решению Собрания депутатов Песчанокопского района</w:t>
      </w:r>
    </w:p>
    <w:p w14:paraId="27000000">
      <w:pPr>
        <w:ind w:firstLine="0" w:left="6120" w:right="-5"/>
        <w:jc w:val="both"/>
        <w:rPr>
          <w:sz w:val="28"/>
        </w:rPr>
      </w:pPr>
      <w:r>
        <w:rPr>
          <w:sz w:val="28"/>
        </w:rPr>
        <w:t xml:space="preserve">от                </w:t>
      </w:r>
      <w:r>
        <w:rPr>
          <w:sz w:val="28"/>
        </w:rPr>
        <w:t xml:space="preserve"> № </w:t>
      </w:r>
    </w:p>
    <w:p w14:paraId="28000000">
      <w:pPr>
        <w:rPr>
          <w:sz w:val="28"/>
        </w:rPr>
      </w:pPr>
      <w:bookmarkEnd w:id="1"/>
      <w:bookmarkEnd w:id="2"/>
    </w:p>
    <w:p w14:paraId="29000000">
      <w:pPr>
        <w:ind/>
        <w:jc w:val="center"/>
        <w:rPr>
          <w:sz w:val="28"/>
        </w:rPr>
      </w:pPr>
      <w:r>
        <w:rPr>
          <w:sz w:val="28"/>
        </w:rPr>
        <w:br/>
      </w:r>
      <w:r>
        <w:rPr>
          <w:sz w:val="28"/>
        </w:rPr>
        <w:t>ПОЛОЖЕНИЕ</w:t>
      </w:r>
    </w:p>
    <w:p w14:paraId="2A000000">
      <w:pPr>
        <w:ind/>
        <w:jc w:val="center"/>
        <w:rPr>
          <w:sz w:val="28"/>
        </w:rPr>
      </w:pPr>
      <w:r>
        <w:rPr>
          <w:sz w:val="28"/>
        </w:rPr>
        <w:t xml:space="preserve"> о денежном содержании муниципальных служащих, замещающих должности муниципальной службы в Собрании депутатов Песчанокопского района</w:t>
      </w:r>
    </w:p>
    <w:p w14:paraId="2B000000">
      <w:pPr>
        <w:rPr>
          <w:sz w:val="28"/>
        </w:rPr>
      </w:pPr>
    </w:p>
    <w:p w14:paraId="2C00000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Статья 1. Оплата труда муниципального служащего, замещающего должности муниципальной службы в Собрании депутатов Песчанокопского района</w:t>
      </w:r>
    </w:p>
    <w:p w14:paraId="2D000000">
      <w:pPr>
        <w:ind w:firstLine="720"/>
        <w:jc w:val="both"/>
        <w:outlineLvl w:val="2"/>
        <w:rPr>
          <w:sz w:val="28"/>
        </w:rPr>
      </w:pPr>
    </w:p>
    <w:p w14:paraId="2E000000">
      <w:pPr>
        <w:ind w:firstLine="720"/>
        <w:jc w:val="both"/>
        <w:outlineLvl w:val="2"/>
        <w:rPr>
          <w:sz w:val="28"/>
        </w:rPr>
      </w:pPr>
      <w:r>
        <w:rPr>
          <w:sz w:val="28"/>
        </w:rPr>
        <w:t xml:space="preserve">1. Оплата труда муниципального служащего, </w:t>
      </w:r>
      <w:r>
        <w:rPr>
          <w:sz w:val="28"/>
        </w:rPr>
        <w:t>замещающего должности муниципальной службы в Собрании депутатов Песчанокопского района</w:t>
      </w:r>
      <w:r>
        <w:rPr>
          <w:sz w:val="28"/>
        </w:rPr>
        <w:t xml:space="preserve"> (далее - муниципальный служащий) производится в виде денежного содержания, которое состоит из должностного оклада муниципального служащего в соответствии с замещаемо</w:t>
      </w:r>
      <w:r>
        <w:rPr>
          <w:sz w:val="28"/>
        </w:rPr>
        <w:t>й им должностью муниципальной службы (далее - должностной оклад), а также из дополнительных выплат, определяемых</w:t>
      </w:r>
      <w:r>
        <w:rPr>
          <w:color w:val="FF0000"/>
          <w:sz w:val="28"/>
        </w:rPr>
        <w:t xml:space="preserve"> </w:t>
      </w:r>
      <w:r>
        <w:rPr>
          <w:sz w:val="28"/>
        </w:rPr>
        <w:t>областным законодательством.</w:t>
      </w:r>
    </w:p>
    <w:p w14:paraId="2F00000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2. К дополнительным выплатам относятся:</w:t>
      </w:r>
    </w:p>
    <w:p w14:paraId="3000000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1) ежемесячная квалификационная надбавка к должностному окладу;</w:t>
      </w:r>
    </w:p>
    <w:p w14:paraId="3100000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2) ежемеся</w:t>
      </w:r>
      <w:r>
        <w:rPr>
          <w:sz w:val="28"/>
        </w:rPr>
        <w:t>чная надбавка к должностному окладу за выслугу лет;</w:t>
      </w:r>
    </w:p>
    <w:p w14:paraId="3200000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3)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условия);</w:t>
      </w:r>
    </w:p>
    <w:p w14:paraId="3300000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4) ежемесячное денежное поощрение;</w:t>
      </w:r>
    </w:p>
    <w:p w14:paraId="3400000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5) ежеме</w:t>
      </w:r>
      <w:r>
        <w:rPr>
          <w:sz w:val="28"/>
        </w:rPr>
        <w:t>сячная процентная надбавка к должностному окладу за работу со сведениями, составляющими государственную тайну;</w:t>
      </w:r>
    </w:p>
    <w:p w14:paraId="3500000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6) премии, в том числе за выполнение особо важных и сложных заданий;</w:t>
      </w:r>
    </w:p>
    <w:p w14:paraId="3600000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7) единовременная выплата при предоставлении ежегодного оплачиваемого отпуск</w:t>
      </w:r>
      <w:r>
        <w:rPr>
          <w:sz w:val="28"/>
        </w:rPr>
        <w:t>а;</w:t>
      </w:r>
    </w:p>
    <w:p w14:paraId="3700000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8) материальная помощь.</w:t>
      </w:r>
    </w:p>
    <w:p w14:paraId="38000000">
      <w:pPr>
        <w:ind w:firstLine="720"/>
        <w:jc w:val="both"/>
        <w:outlineLvl w:val="0"/>
        <w:rPr>
          <w:sz w:val="28"/>
        </w:rPr>
      </w:pPr>
      <w:r>
        <w:rPr>
          <w:sz w:val="28"/>
        </w:rPr>
        <w:t>3. Муниципальному служащему производятся другие выплаты, предусмотренные федеральными и областными законами.</w:t>
      </w:r>
    </w:p>
    <w:p w14:paraId="39000000">
      <w:pPr>
        <w:ind w:firstLine="720"/>
        <w:jc w:val="both"/>
        <w:outlineLvl w:val="2"/>
        <w:rPr>
          <w:sz w:val="28"/>
        </w:rPr>
      </w:pPr>
    </w:p>
    <w:p w14:paraId="3A000000">
      <w:pPr>
        <w:ind w:firstLine="720"/>
        <w:outlineLvl w:val="2"/>
        <w:rPr>
          <w:sz w:val="28"/>
        </w:rPr>
      </w:pPr>
      <w:r>
        <w:rPr>
          <w:sz w:val="28"/>
        </w:rPr>
        <w:t xml:space="preserve">Статья 2. Должностной оклад муниципального служащего </w:t>
      </w:r>
    </w:p>
    <w:p w14:paraId="3B000000">
      <w:pPr>
        <w:ind w:firstLine="720"/>
        <w:jc w:val="both"/>
        <w:outlineLvl w:val="2"/>
        <w:rPr>
          <w:sz w:val="28"/>
        </w:rPr>
      </w:pPr>
    </w:p>
    <w:p w14:paraId="3C000000">
      <w:pPr>
        <w:ind w:firstLine="720"/>
        <w:jc w:val="both"/>
        <w:outlineLvl w:val="1"/>
        <w:rPr>
          <w:color w:val="FF00FF"/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Должностной оклад муниципального служащего в соответствии с замещаемой муниципальным служащим должностью муниципальной службы устанавливается в размере, кратном должностному окладу в соответствии с замещаемой государственным гражданским служащим Ростовс</w:t>
      </w:r>
      <w:r>
        <w:rPr>
          <w:sz w:val="28"/>
        </w:rPr>
        <w:t>кой области должностью государственной гражданской службы Ростовской области «специалист», установленному Областным законом от 10.12.2010 № 538-ЗС «О денежном содержании государственных гражданских служащих Ростовской области»</w:t>
      </w:r>
      <w:r>
        <w:rPr>
          <w:color w:val="FF00FF"/>
          <w:sz w:val="28"/>
        </w:rPr>
        <w:t>.</w:t>
      </w:r>
    </w:p>
    <w:p w14:paraId="3D000000">
      <w:pPr>
        <w:ind w:firstLine="720" w:right="-5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"consultantplus://offline/main?base=RLAW186;n=32669;fld=134;dst=100155"</w:instrText>
      </w:r>
      <w:r>
        <w:rPr>
          <w:sz w:val="28"/>
        </w:rPr>
        <w:fldChar w:fldCharType="separate"/>
      </w:r>
      <w:r>
        <w:rPr>
          <w:sz w:val="28"/>
        </w:rPr>
        <w:t>Коэффициенты</w:t>
      </w:r>
      <w:r>
        <w:rPr>
          <w:sz w:val="28"/>
        </w:rPr>
        <w:fldChar w:fldCharType="end"/>
      </w:r>
      <w:r>
        <w:rPr>
          <w:sz w:val="28"/>
        </w:rPr>
        <w:t>, применяемые при исчислении должностных окладов муниципальных служащих, устанавливаются согласно приложению 2 к настоящему решению.</w:t>
      </w:r>
    </w:p>
    <w:p w14:paraId="3E00000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3. Размеры должностных окладов муниципальных служащи</w:t>
      </w:r>
      <w:r>
        <w:rPr>
          <w:sz w:val="28"/>
        </w:rPr>
        <w:t>х ежегодно увеличиваются (индексируются) в сроки и в пределах размера повышения (индексации) должностных окладов (денежного содержания) государственных гражданских служащих Ростовской области. При увеличении (индексации) должностных окладов муниципальных с</w:t>
      </w:r>
      <w:r>
        <w:rPr>
          <w:sz w:val="28"/>
        </w:rPr>
        <w:t>лужащих их размеры подлежат округлению до целого рубля в сторону увеличения.</w:t>
      </w:r>
    </w:p>
    <w:p w14:paraId="3F000000">
      <w:pPr>
        <w:ind w:firstLine="540"/>
        <w:jc w:val="both"/>
        <w:outlineLvl w:val="2"/>
        <w:rPr>
          <w:sz w:val="28"/>
        </w:rPr>
      </w:pPr>
    </w:p>
    <w:p w14:paraId="40000000">
      <w:pPr>
        <w:ind w:firstLine="720"/>
        <w:rPr>
          <w:sz w:val="28"/>
        </w:rPr>
      </w:pPr>
      <w:r>
        <w:rPr>
          <w:sz w:val="28"/>
        </w:rPr>
        <w:t>Статья 3. Ежемесячная квалификационная надбавка к должностному окладу</w:t>
      </w:r>
    </w:p>
    <w:p w14:paraId="41000000">
      <w:pPr>
        <w:ind w:firstLine="720"/>
        <w:rPr>
          <w:sz w:val="28"/>
        </w:rPr>
      </w:pPr>
      <w:r>
        <w:rPr>
          <w:sz w:val="28"/>
        </w:rPr>
        <w:t xml:space="preserve"> </w:t>
      </w:r>
    </w:p>
    <w:p w14:paraId="42000000">
      <w:pPr>
        <w:spacing w:after="120"/>
        <w:ind w:firstLine="0" w:left="283"/>
        <w:jc w:val="both"/>
        <w:rPr>
          <w:sz w:val="28"/>
        </w:rPr>
      </w:pPr>
      <w:r>
        <w:rPr>
          <w:sz w:val="28"/>
        </w:rPr>
        <w:t xml:space="preserve">      1. Ежемесячная квалификационная надбавка к должностному окладу муниципального служащего устанавливае</w:t>
      </w:r>
      <w:r>
        <w:rPr>
          <w:sz w:val="28"/>
        </w:rPr>
        <w:t>тся в размере не более 50 процентов должностного оклада</w:t>
      </w:r>
      <w:r>
        <w:rPr>
          <w:b w:val="1"/>
          <w:sz w:val="28"/>
        </w:rPr>
        <w:t xml:space="preserve">.                                                                                       </w:t>
      </w:r>
      <w:r>
        <w:rPr>
          <w:sz w:val="28"/>
        </w:rPr>
        <w:t xml:space="preserve">    </w:t>
      </w:r>
    </w:p>
    <w:p w14:paraId="43000000">
      <w:pPr>
        <w:spacing w:after="120"/>
        <w:ind w:firstLine="0" w:left="283"/>
        <w:jc w:val="both"/>
        <w:rPr>
          <w:sz w:val="28"/>
        </w:rPr>
      </w:pPr>
      <w:r>
        <w:rPr>
          <w:sz w:val="28"/>
        </w:rPr>
        <w:t xml:space="preserve">      2. Размер ежемесячной квалификационной надбавки муниципальным служащим Собрания депутатов Песчанок</w:t>
      </w:r>
      <w:r>
        <w:rPr>
          <w:sz w:val="28"/>
        </w:rPr>
        <w:t xml:space="preserve">опского района устанавливается Председателем Собрания депутатов - главой Песчанокопского района, </w:t>
      </w:r>
    </w:p>
    <w:p w14:paraId="4400000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3. Ежемесячная квалификационная надбавка к должностному окладу начисляется исходя из должностного оклада муниципального служащего и  выплачивается ежемесячно пропорционально фактически отработанному времени.</w:t>
      </w:r>
      <w:r>
        <w:rPr>
          <w:sz w:val="28"/>
        </w:rPr>
        <w:t xml:space="preserve"> </w:t>
      </w:r>
    </w:p>
    <w:p w14:paraId="45000000">
      <w:pPr>
        <w:ind w:firstLine="720"/>
        <w:jc w:val="both"/>
        <w:rPr>
          <w:sz w:val="28"/>
        </w:rPr>
      </w:pPr>
    </w:p>
    <w:p w14:paraId="46000000">
      <w:pPr>
        <w:ind w:firstLine="720"/>
        <w:jc w:val="both"/>
        <w:rPr>
          <w:sz w:val="28"/>
        </w:rPr>
      </w:pPr>
      <w:r>
        <w:rPr>
          <w:sz w:val="28"/>
        </w:rPr>
        <w:t>Статья 4. Ежемесячная надбавка к должностному окладу муниципального служащего за выслугу лет</w:t>
      </w:r>
    </w:p>
    <w:p w14:paraId="47000000">
      <w:pPr>
        <w:ind w:firstLine="720"/>
        <w:jc w:val="both"/>
        <w:rPr>
          <w:sz w:val="28"/>
        </w:rPr>
      </w:pPr>
    </w:p>
    <w:p w14:paraId="48000000">
      <w:pPr>
        <w:ind w:firstLine="720"/>
        <w:jc w:val="both"/>
        <w:outlineLvl w:val="2"/>
        <w:rPr>
          <w:sz w:val="28"/>
        </w:rPr>
      </w:pPr>
      <w:r>
        <w:rPr>
          <w:sz w:val="28"/>
        </w:rPr>
        <w:t xml:space="preserve">1. Ежемесячная надбавка к должностному окладу </w:t>
      </w:r>
      <w:r>
        <w:rPr>
          <w:sz w:val="28"/>
        </w:rPr>
        <w:t>муниципального служащего за выслугу лет устанавливается в зависимости от стажа муниципальной службы в следующих размерах:</w:t>
      </w:r>
    </w:p>
    <w:p w14:paraId="49000000">
      <w:pPr>
        <w:ind w:firstLine="720"/>
        <w:jc w:val="both"/>
        <w:outlineLvl w:val="0"/>
        <w:rPr>
          <w:sz w:val="28"/>
        </w:rPr>
      </w:pPr>
      <w:r>
        <w:rPr>
          <w:sz w:val="28"/>
        </w:rPr>
        <w:t>1) при стаже муниципальной службы от 1 года до 5 лет - 10 процентов должностного оклада;</w:t>
      </w:r>
    </w:p>
    <w:p w14:paraId="4A000000">
      <w:pPr>
        <w:ind w:firstLine="720"/>
        <w:jc w:val="both"/>
        <w:outlineLvl w:val="0"/>
        <w:rPr>
          <w:sz w:val="28"/>
        </w:rPr>
      </w:pPr>
      <w:r>
        <w:rPr>
          <w:sz w:val="28"/>
        </w:rPr>
        <w:t xml:space="preserve">2) при стаже муниципальной службы от 5 до 10 </w:t>
      </w:r>
      <w:r>
        <w:rPr>
          <w:sz w:val="28"/>
        </w:rPr>
        <w:t>лет - 15 процентов должностного оклада;</w:t>
      </w:r>
    </w:p>
    <w:p w14:paraId="4B000000">
      <w:pPr>
        <w:ind w:firstLine="720"/>
        <w:jc w:val="both"/>
        <w:outlineLvl w:val="0"/>
        <w:rPr>
          <w:sz w:val="28"/>
        </w:rPr>
      </w:pPr>
      <w:r>
        <w:rPr>
          <w:sz w:val="28"/>
        </w:rPr>
        <w:t>3) при стаже муниципальной службы от 10 до 15 лет - 20 процентов должностного оклада;</w:t>
      </w:r>
    </w:p>
    <w:p w14:paraId="4C000000">
      <w:pPr>
        <w:ind w:firstLine="720"/>
        <w:jc w:val="both"/>
        <w:outlineLvl w:val="0"/>
        <w:rPr>
          <w:sz w:val="28"/>
        </w:rPr>
      </w:pPr>
      <w:r>
        <w:rPr>
          <w:sz w:val="28"/>
        </w:rPr>
        <w:t>4) при стаже муниципальной службы свыше 15 лет - 30 процентов должностного оклада.</w:t>
      </w:r>
    </w:p>
    <w:p w14:paraId="4D000000">
      <w:pPr>
        <w:ind w:firstLine="720"/>
        <w:jc w:val="both"/>
        <w:outlineLvl w:val="3"/>
        <w:rPr>
          <w:sz w:val="28"/>
        </w:rPr>
      </w:pPr>
      <w:r>
        <w:rPr>
          <w:sz w:val="28"/>
        </w:rPr>
        <w:t>2. Стаж муниципальной службы для назначения мун</w:t>
      </w:r>
      <w:r>
        <w:rPr>
          <w:sz w:val="28"/>
        </w:rPr>
        <w:t>иципальному служащему ежемесячной надбавки за выслугу лет определяется в соответствии с федеральным и областным законодательством.</w:t>
      </w:r>
    </w:p>
    <w:p w14:paraId="4E000000">
      <w:pPr>
        <w:ind w:firstLine="720"/>
        <w:jc w:val="both"/>
        <w:outlineLvl w:val="3"/>
        <w:rPr>
          <w:sz w:val="28"/>
        </w:rPr>
      </w:pPr>
    </w:p>
    <w:p w14:paraId="4F000000">
      <w:pPr>
        <w:ind w:firstLine="720"/>
        <w:jc w:val="both"/>
        <w:outlineLvl w:val="2"/>
        <w:rPr>
          <w:color w:val="FF0000"/>
          <w:sz w:val="28"/>
        </w:rPr>
      </w:pPr>
      <w:r>
        <w:rPr>
          <w:sz w:val="28"/>
        </w:rPr>
        <w:t>Статья 5. Ежемесячная надбавка к должностному окладу за особые условия муниципальной службы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(сложность, напряженность, </w:t>
      </w:r>
      <w:r>
        <w:rPr>
          <w:sz w:val="28"/>
        </w:rPr>
        <w:t>специальный режим работы и иные особые условия)</w:t>
      </w:r>
    </w:p>
    <w:p w14:paraId="50000000">
      <w:pPr>
        <w:ind w:firstLine="540"/>
        <w:jc w:val="both"/>
        <w:outlineLvl w:val="2"/>
        <w:rPr>
          <w:sz w:val="28"/>
        </w:rPr>
      </w:pPr>
    </w:p>
    <w:p w14:paraId="51000000">
      <w:pPr>
        <w:ind w:firstLine="540"/>
        <w:jc w:val="both"/>
        <w:outlineLvl w:val="2"/>
        <w:rPr>
          <w:sz w:val="28"/>
        </w:rPr>
      </w:pPr>
      <w:r>
        <w:rPr>
          <w:color w:val="FF0000"/>
          <w:sz w:val="28"/>
        </w:rPr>
        <w:t xml:space="preserve">   </w:t>
      </w:r>
      <w:r>
        <w:rPr>
          <w:sz w:val="28"/>
        </w:rPr>
        <w:t>1.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 устанавливается в следующих размерах:</w:t>
      </w:r>
    </w:p>
    <w:p w14:paraId="52000000">
      <w:pPr>
        <w:ind w:firstLine="720"/>
        <w:jc w:val="both"/>
        <w:outlineLvl w:val="0"/>
        <w:rPr>
          <w:sz w:val="28"/>
        </w:rPr>
      </w:pPr>
      <w:r>
        <w:rPr>
          <w:sz w:val="28"/>
        </w:rPr>
        <w:t>1) мун</w:t>
      </w:r>
      <w:r>
        <w:rPr>
          <w:sz w:val="28"/>
        </w:rPr>
        <w:t>иципальным служащим, замещающим высшие должности муниципальной службы, - не менее 150 и не более 200 процентов должностного оклада;</w:t>
      </w:r>
    </w:p>
    <w:p w14:paraId="53000000">
      <w:pPr>
        <w:ind w:firstLine="720"/>
        <w:jc w:val="both"/>
        <w:outlineLvl w:val="0"/>
        <w:rPr>
          <w:sz w:val="28"/>
        </w:rPr>
      </w:pPr>
      <w:r>
        <w:rPr>
          <w:sz w:val="28"/>
        </w:rPr>
        <w:t>2) муниципальным служащим, замещающим главные должности муниципальной службы, - не менее 120 и не более 150 процентов должно</w:t>
      </w:r>
      <w:r>
        <w:rPr>
          <w:sz w:val="28"/>
        </w:rPr>
        <w:t>стного оклада;</w:t>
      </w:r>
    </w:p>
    <w:p w14:paraId="54000000">
      <w:pPr>
        <w:ind w:firstLine="720"/>
        <w:jc w:val="both"/>
        <w:outlineLvl w:val="0"/>
        <w:rPr>
          <w:sz w:val="28"/>
        </w:rPr>
      </w:pPr>
      <w:r>
        <w:rPr>
          <w:sz w:val="28"/>
        </w:rPr>
        <w:t>3) муниципальным служащим, замещающим ведущие должности муниципальной службы, - не менее 90 и не более 120 процентов должностного оклада;</w:t>
      </w:r>
    </w:p>
    <w:p w14:paraId="55000000">
      <w:pPr>
        <w:ind w:firstLine="720"/>
        <w:jc w:val="both"/>
        <w:outlineLvl w:val="0"/>
        <w:rPr>
          <w:sz w:val="28"/>
        </w:rPr>
      </w:pPr>
      <w:r>
        <w:rPr>
          <w:sz w:val="28"/>
        </w:rPr>
        <w:t xml:space="preserve">4) муниципальным служащим, замещающим старшие должности муниципальной службы, - не менее 60 и не более </w:t>
      </w:r>
      <w:r>
        <w:rPr>
          <w:sz w:val="28"/>
        </w:rPr>
        <w:t>90 процентов должностного оклада;</w:t>
      </w:r>
    </w:p>
    <w:p w14:paraId="56000000">
      <w:pPr>
        <w:ind w:firstLine="720"/>
        <w:jc w:val="both"/>
        <w:outlineLvl w:val="0"/>
        <w:rPr>
          <w:sz w:val="28"/>
        </w:rPr>
      </w:pPr>
      <w:r>
        <w:rPr>
          <w:sz w:val="28"/>
        </w:rPr>
        <w:t>5) муниципальным служащим, замещающим младшие должности муниципальной службы, - не более 60 процентов должностного оклада.</w:t>
      </w:r>
    </w:p>
    <w:p w14:paraId="57000000">
      <w:pPr>
        <w:ind w:firstLine="720"/>
        <w:jc w:val="both"/>
        <w:outlineLvl w:val="0"/>
        <w:rPr>
          <w:sz w:val="28"/>
        </w:rPr>
      </w:pPr>
      <w:r>
        <w:rPr>
          <w:sz w:val="28"/>
        </w:rPr>
        <w:t>2. Размер ежемесячной надбавки к должностному окладу за особые условия муниципальной службы</w:t>
      </w:r>
      <w:r>
        <w:rPr>
          <w:color w:val="FF0000"/>
          <w:sz w:val="28"/>
        </w:rPr>
        <w:t xml:space="preserve"> </w:t>
      </w:r>
      <w:r>
        <w:rPr>
          <w:sz w:val="28"/>
        </w:rPr>
        <w:t>(сложно</w:t>
      </w:r>
      <w:r>
        <w:rPr>
          <w:sz w:val="28"/>
        </w:rPr>
        <w:t>сть, напряженность, специальный режим работы и иные особые условия)</w:t>
      </w:r>
      <w:r>
        <w:rPr>
          <w:color w:val="FF0000"/>
          <w:sz w:val="28"/>
        </w:rPr>
        <w:t xml:space="preserve"> </w:t>
      </w:r>
      <w:r>
        <w:rPr>
          <w:sz w:val="28"/>
        </w:rPr>
        <w:t>устанавливается П</w:t>
      </w:r>
      <w:r>
        <w:rPr>
          <w:sz w:val="28"/>
        </w:rPr>
        <w:t xml:space="preserve">редседателем Собрания депутатов - главой Песчанокопского района, </w:t>
      </w:r>
      <w:r>
        <w:rPr>
          <w:sz w:val="28"/>
        </w:rPr>
        <w:t>персонально при назначении на должность муниципальной службы либо при перемещении на другую должность муниципальной службы.</w:t>
      </w:r>
    </w:p>
    <w:p w14:paraId="58000000">
      <w:pPr>
        <w:ind w:firstLine="720"/>
        <w:jc w:val="both"/>
        <w:outlineLvl w:val="2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 xml:space="preserve">В период замещения муниципальным служащим должности муниципальной службы размер ежемесячной надбавки к должностному окладу за особые условия </w:t>
      </w:r>
      <w:r>
        <w:rPr>
          <w:sz w:val="28"/>
        </w:rPr>
        <w:t>муниципальной службы (сложность, напряженность, специальный ре</w:t>
      </w:r>
      <w:r>
        <w:rPr>
          <w:sz w:val="28"/>
        </w:rPr>
        <w:t xml:space="preserve">жим работы и иные особые условия) может быть увеличен, но не выше максимального размера по соответствующей группе должностей муниципальной службы, в зависимости от повышения сложности и напряженности в службе или снижен, но не ниже минимального размера по </w:t>
      </w:r>
      <w:r>
        <w:rPr>
          <w:sz w:val="28"/>
        </w:rPr>
        <w:t>соответствующей</w:t>
      </w:r>
      <w:r>
        <w:rPr>
          <w:sz w:val="28"/>
        </w:rPr>
        <w:t xml:space="preserve"> группе должностей муниципальной  службы, в зависимости от понижения сложности и напряженности в службе.</w:t>
      </w:r>
    </w:p>
    <w:p w14:paraId="59000000">
      <w:pPr>
        <w:widowControl w:val="1"/>
        <w:ind w:firstLine="540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 Надбавки за особые условия муниципальной службы не устанавливаются:</w:t>
      </w:r>
    </w:p>
    <w:p w14:paraId="5A000000">
      <w:pPr>
        <w:widowControl w:val="1"/>
        <w:ind w:firstLine="540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муниципальным служащим, принятым на работу с испытательным сро</w:t>
      </w:r>
      <w:r>
        <w:rPr>
          <w:rFonts w:ascii="Times New Roman" w:hAnsi="Times New Roman"/>
          <w:sz w:val="28"/>
        </w:rPr>
        <w:t>ком, на период действия установленного срока.</w:t>
      </w:r>
    </w:p>
    <w:p w14:paraId="5B000000">
      <w:pPr>
        <w:ind w:firstLine="720"/>
        <w:jc w:val="both"/>
        <w:outlineLvl w:val="2"/>
        <w:rPr>
          <w:sz w:val="28"/>
        </w:rPr>
      </w:pPr>
    </w:p>
    <w:p w14:paraId="5C000000">
      <w:pPr>
        <w:ind w:firstLine="720"/>
        <w:jc w:val="both"/>
        <w:rPr>
          <w:sz w:val="28"/>
        </w:rPr>
      </w:pPr>
      <w:r>
        <w:rPr>
          <w:sz w:val="28"/>
        </w:rPr>
        <w:t>Статья 6. Ежемесячное денежное поощрение</w:t>
      </w:r>
    </w:p>
    <w:p w14:paraId="5D000000">
      <w:pPr>
        <w:ind w:firstLine="720" w:right="-5"/>
        <w:jc w:val="both"/>
        <w:rPr>
          <w:sz w:val="28"/>
        </w:rPr>
      </w:pPr>
    </w:p>
    <w:p w14:paraId="5E000000">
      <w:pPr>
        <w:ind w:firstLine="720" w:right="-5"/>
        <w:jc w:val="both"/>
        <w:rPr>
          <w:sz w:val="28"/>
        </w:rPr>
      </w:pPr>
      <w:r>
        <w:rPr>
          <w:sz w:val="28"/>
        </w:rPr>
        <w:t xml:space="preserve">Ежемесячное денежное поощрение муниципального служащего устанавливается в размерах, кратных должностному окладу по замещаемой им должности муниципальной службы, </w:t>
      </w:r>
      <w:r>
        <w:rPr>
          <w:sz w:val="28"/>
        </w:rPr>
        <w:t>согласно приложению 2 к настоящему решению.</w:t>
      </w:r>
    </w:p>
    <w:p w14:paraId="5F000000">
      <w:pPr>
        <w:ind w:firstLine="708" w:right="-5"/>
        <w:jc w:val="both"/>
        <w:rPr>
          <w:sz w:val="28"/>
        </w:rPr>
      </w:pPr>
    </w:p>
    <w:p w14:paraId="6000000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Статья 7. Ежемесячная процентная надбавка к должностному окладу работу со сведениями, составляющими государственную тайну</w:t>
      </w:r>
    </w:p>
    <w:p w14:paraId="61000000">
      <w:pPr>
        <w:ind w:firstLine="720"/>
        <w:jc w:val="both"/>
        <w:outlineLvl w:val="2"/>
        <w:rPr>
          <w:sz w:val="28"/>
        </w:rPr>
      </w:pPr>
    </w:p>
    <w:p w14:paraId="62000000">
      <w:pPr>
        <w:ind w:firstLine="720"/>
        <w:jc w:val="both"/>
        <w:outlineLvl w:val="0"/>
        <w:rPr>
          <w:sz w:val="28"/>
        </w:rPr>
      </w:pPr>
      <w:r>
        <w:rPr>
          <w:sz w:val="28"/>
        </w:rPr>
        <w:t>Ежемесячная процентная надбавка к должностному окладу за работу со сведениями, составляю</w:t>
      </w:r>
      <w:r>
        <w:rPr>
          <w:sz w:val="28"/>
        </w:rPr>
        <w:t xml:space="preserve">щими государственную тайну, устанавливается Председателем Собрания депутатов - главой Песчанокопского района в размерах и порядке, определяемых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"consultantplus://offline/main?base=LAW;n=77481;fld=134"</w:instrText>
      </w:r>
      <w:r>
        <w:rPr>
          <w:sz w:val="28"/>
        </w:rPr>
        <w:fldChar w:fldCharType="separate"/>
      </w:r>
      <w:r>
        <w:rPr>
          <w:sz w:val="28"/>
        </w:rPr>
        <w:t>постановлением</w:t>
      </w:r>
      <w:r>
        <w:rPr>
          <w:sz w:val="28"/>
        </w:rPr>
        <w:fldChar w:fldCharType="end"/>
      </w:r>
      <w:r>
        <w:rPr>
          <w:sz w:val="28"/>
        </w:rPr>
        <w:t xml:space="preserve"> Правительства Российской Федерации от 18.09.2006 </w:t>
      </w:r>
      <w:r>
        <w:rPr>
          <w:sz w:val="28"/>
        </w:rPr>
        <w:t>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</w:p>
    <w:p w14:paraId="63000000">
      <w:pPr>
        <w:ind w:firstLine="540"/>
        <w:jc w:val="both"/>
        <w:outlineLvl w:val="0"/>
        <w:rPr>
          <w:sz w:val="28"/>
        </w:rPr>
      </w:pPr>
    </w:p>
    <w:p w14:paraId="64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Статья 8. Единовременная выплата при предоставлении ежегодного оплачи</w:t>
      </w:r>
      <w:r>
        <w:rPr>
          <w:sz w:val="28"/>
        </w:rPr>
        <w:t>ваемого отпуска и материальная помощь</w:t>
      </w:r>
    </w:p>
    <w:p w14:paraId="65000000">
      <w:pPr>
        <w:ind/>
        <w:jc w:val="both"/>
        <w:outlineLvl w:val="1"/>
        <w:rPr>
          <w:sz w:val="28"/>
        </w:rPr>
      </w:pPr>
    </w:p>
    <w:p w14:paraId="66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1. При предоставлении муниципальному служащему ежегодного оплачиваемого отпуска, в том числе части ежегодного оплачиваемого отпуска, один раз в календарном году производится единовременная выплата в размере двух должн</w:t>
      </w:r>
      <w:r>
        <w:rPr>
          <w:sz w:val="28"/>
        </w:rPr>
        <w:t>остных окладов на основании его письменного заявления.</w:t>
      </w:r>
    </w:p>
    <w:p w14:paraId="67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В случае если муниципальный служащий не использовал в течение календарного года своего права на ежегодный оплачиваемый отпуск, единовременная выплата производится в конце календарного года на основании</w:t>
      </w:r>
      <w:r>
        <w:rPr>
          <w:sz w:val="28"/>
        </w:rPr>
        <w:t xml:space="preserve"> его письменного заявления.</w:t>
      </w:r>
    </w:p>
    <w:p w14:paraId="68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 xml:space="preserve">При уходе муниципального служащего в ежегодный оплачиваемый отпуск с последующим освобождением его от должности единовременная выплата производится </w:t>
      </w:r>
      <w:r>
        <w:rPr>
          <w:sz w:val="28"/>
        </w:rPr>
        <w:t>пропорционально полным месяцам</w:t>
      </w:r>
      <w:r>
        <w:rPr>
          <w:sz w:val="28"/>
        </w:rPr>
        <w:t>, прошедшим с начала календарного года до дня увол</w:t>
      </w:r>
      <w:r>
        <w:rPr>
          <w:sz w:val="28"/>
        </w:rPr>
        <w:t>ьнения с муниципальной службы.</w:t>
      </w:r>
    </w:p>
    <w:p w14:paraId="69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 xml:space="preserve">Размер  единовременной выплаты при предоставлении ежегодного оплачиваемого отпуска определяется исходя из размера должностного оклада </w:t>
      </w:r>
      <w:r>
        <w:rPr>
          <w:sz w:val="28"/>
        </w:rPr>
        <w:t>установленного на день подачи муниципальным служащим соответствующего заявления.</w:t>
      </w:r>
    </w:p>
    <w:p w14:paraId="6A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2. Материа</w:t>
      </w:r>
      <w:r>
        <w:rPr>
          <w:sz w:val="28"/>
        </w:rPr>
        <w:t>льная помощь выплачивается один раз в квартал равными частями от средств, предусмотренных в бюджете Песчанокопского района на выплату муниципальному служащему материальной помощи в расчете на год. Выплата материальной помощи производится без издания распор</w:t>
      </w:r>
      <w:r>
        <w:rPr>
          <w:sz w:val="28"/>
        </w:rPr>
        <w:t xml:space="preserve">ядительного документа в первой половине месяца, следующего за истекшим кварталом, в четвертом квартале не позднее 25 декабря. </w:t>
      </w:r>
    </w:p>
    <w:p w14:paraId="6B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Муниципальному служащему, принятому на муниципальную службу в течение квартала, при уходе в отпуск без сохранения денежного содер</w:t>
      </w:r>
      <w:r>
        <w:rPr>
          <w:sz w:val="28"/>
        </w:rPr>
        <w:t>жания или отпуск по уходу за ребенком, при выходе на муниципальную службу муниципального служащего, находящегося в указанных отпусках, а также при увольнении с муниципальной службы  выплата материальной помощи производится пропорционально отработанному в с</w:t>
      </w:r>
      <w:r>
        <w:rPr>
          <w:sz w:val="28"/>
        </w:rPr>
        <w:t>оответствующем квартале времени.</w:t>
      </w:r>
    </w:p>
    <w:p w14:paraId="6C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Размер материальной помощи определяется исходя из размера должностного оклада, установленного на день окончания соответствующего квартала, в четвертом квартале - на 1 декабря учетного периода.</w:t>
      </w:r>
    </w:p>
    <w:p w14:paraId="6D000000">
      <w:pPr>
        <w:ind w:firstLine="540"/>
        <w:jc w:val="both"/>
        <w:outlineLvl w:val="1"/>
        <w:rPr>
          <w:sz w:val="28"/>
        </w:rPr>
      </w:pPr>
      <w:r>
        <w:rPr>
          <w:sz w:val="28"/>
        </w:rPr>
        <w:t>В случае увольнения с муниципа</w:t>
      </w:r>
      <w:r>
        <w:rPr>
          <w:sz w:val="28"/>
        </w:rPr>
        <w:t>льной службы по основаниям, предусмотренным пунктами 2-4 статьи 19 Федерального закона от 2 марта 2007 года № 25-ФЗ «О муниципальной службе в Российской Федерации», статьей 71, пунктами 7-9 статьи 77, пунктами 3,5,6,7,7.1,11 статьи 81, пунктами 4,8-11 стат</w:t>
      </w:r>
      <w:r>
        <w:rPr>
          <w:sz w:val="28"/>
        </w:rPr>
        <w:t>ьи 83 Трудового кодекса Российской Федерации, материальная помощь не выплачивается.</w:t>
      </w:r>
    </w:p>
    <w:p w14:paraId="6E000000">
      <w:pPr>
        <w:ind w:firstLine="709"/>
        <w:jc w:val="both"/>
        <w:rPr>
          <w:sz w:val="28"/>
          <w:shd w:fill="FFE779" w:val="clear"/>
        </w:rPr>
      </w:pPr>
    </w:p>
    <w:p w14:paraId="6F000000">
      <w:pPr>
        <w:ind w:firstLine="720"/>
        <w:jc w:val="both"/>
        <w:rPr>
          <w:sz w:val="28"/>
        </w:rPr>
      </w:pPr>
      <w:r>
        <w:rPr>
          <w:sz w:val="28"/>
        </w:rPr>
        <w:t>Статья 9. Премии, в том числе за выполнение особо важных и сложных заданий</w:t>
      </w:r>
    </w:p>
    <w:p w14:paraId="70000000">
      <w:pPr>
        <w:ind/>
        <w:jc w:val="both"/>
        <w:outlineLvl w:val="2"/>
        <w:rPr>
          <w:sz w:val="28"/>
        </w:rPr>
      </w:pPr>
    </w:p>
    <w:p w14:paraId="71000000">
      <w:pPr>
        <w:ind w:firstLine="720"/>
        <w:jc w:val="both"/>
        <w:rPr>
          <w:sz w:val="28"/>
        </w:rPr>
      </w:pPr>
      <w:r>
        <w:rPr>
          <w:sz w:val="28"/>
        </w:rPr>
        <w:t>1. Премии, в том числе за вы</w:t>
      </w:r>
      <w:r>
        <w:rPr>
          <w:sz w:val="28"/>
        </w:rPr>
        <w:t>полнение особо важных и сложных заданий (далее - премии) выплачиваются муниципальному служащему в целях повышения его заинтересованности в результатах деятельности Собрания депутатов Песчанокопского района и качестве выполнения им должностных обязанностей.</w:t>
      </w:r>
    </w:p>
    <w:p w14:paraId="72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2. П</w:t>
      </w:r>
      <w:r>
        <w:rPr>
          <w:sz w:val="28"/>
        </w:rPr>
        <w:t>ремии выплачиваются по результатам работы за месяц, а также могут выплачиваться ежеквартальные и единовременные премии.</w:t>
      </w:r>
    </w:p>
    <w:p w14:paraId="73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3. Максимальный размер премий не ограничивается.</w:t>
      </w:r>
    </w:p>
    <w:p w14:paraId="74000000">
      <w:pPr>
        <w:ind w:firstLine="720" w:right="-5"/>
        <w:jc w:val="both"/>
        <w:rPr>
          <w:sz w:val="28"/>
        </w:rPr>
      </w:pPr>
      <w:r>
        <w:rPr>
          <w:sz w:val="28"/>
        </w:rPr>
        <w:t>4. Порядок и условия выплаты премий муниципальному служащему определяются согласно прил</w:t>
      </w:r>
      <w:r>
        <w:rPr>
          <w:sz w:val="28"/>
        </w:rPr>
        <w:t>ожению 3 к настоящему решению.</w:t>
      </w:r>
    </w:p>
    <w:p w14:paraId="75000000">
      <w:pPr>
        <w:ind w:firstLine="720" w:right="-5"/>
        <w:jc w:val="both"/>
        <w:rPr>
          <w:sz w:val="28"/>
        </w:rPr>
      </w:pPr>
    </w:p>
    <w:p w14:paraId="76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Статья 10. Планирование средств на оплату труда муниципальных служащих</w:t>
      </w:r>
    </w:p>
    <w:p w14:paraId="77000000">
      <w:pPr>
        <w:ind w:firstLine="720"/>
        <w:jc w:val="both"/>
        <w:outlineLvl w:val="1"/>
        <w:rPr>
          <w:sz w:val="28"/>
        </w:rPr>
      </w:pPr>
    </w:p>
    <w:p w14:paraId="78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1. Финансирование расходов на оплату труда муниципальных служащих осуществляется за счет средств бюджета Песчанокопского района и средств областного бюд</w:t>
      </w:r>
      <w:r>
        <w:rPr>
          <w:sz w:val="28"/>
        </w:rPr>
        <w:t>жета.</w:t>
      </w:r>
    </w:p>
    <w:p w14:paraId="79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2. При формировании фонда оплаты труда муниципальных служащих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 w14:paraId="7A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 xml:space="preserve">1) ежемесячной квалификационной надбавки к </w:t>
      </w:r>
      <w:r>
        <w:rPr>
          <w:sz w:val="28"/>
        </w:rPr>
        <w:t>должностному окладу - в размере трех должностных окладов;</w:t>
      </w:r>
    </w:p>
    <w:p w14:paraId="7B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2) ежемесячной надбавки к должностному окладу за выслугу лет - в размере  трех должностных окладов;</w:t>
      </w:r>
    </w:p>
    <w:p w14:paraId="7C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3) ежемесячной надбавки к должностному окладу за особые условия муниципальной службы (сложность, н</w:t>
      </w:r>
      <w:r>
        <w:rPr>
          <w:sz w:val="28"/>
        </w:rPr>
        <w:t>апряженность, специальный режим работы и иные особые условия) - в размере четырнадцати должностных окладов;</w:t>
      </w:r>
    </w:p>
    <w:p w14:paraId="7D00000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4) ежемесячного денежного поощрения - в размере восьми должностных окладов;</w:t>
      </w:r>
    </w:p>
    <w:p w14:paraId="7E00000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5) ежемесячной процентной надбавки к должностному окладу за работу со св</w:t>
      </w:r>
      <w:r>
        <w:rPr>
          <w:sz w:val="28"/>
        </w:rPr>
        <w:t>едениями, составляющими государственную тайну - в размере  двух должностных окладов;</w:t>
      </w:r>
    </w:p>
    <w:p w14:paraId="7F00000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6) премий, в том числе за выполнение особо важных и сложных заданий  – не более 12 должностных окладов;</w:t>
      </w:r>
    </w:p>
    <w:p w14:paraId="80000000">
      <w:pPr>
        <w:ind w:firstLine="720"/>
        <w:jc w:val="both"/>
        <w:outlineLvl w:val="2"/>
        <w:rPr>
          <w:sz w:val="28"/>
        </w:rPr>
      </w:pPr>
      <w:r>
        <w:rPr>
          <w:sz w:val="28"/>
        </w:rPr>
        <w:t>7) единовременной выплаты при предоставлении ежегодного оплачиваемо</w:t>
      </w:r>
      <w:r>
        <w:rPr>
          <w:sz w:val="28"/>
        </w:rPr>
        <w:t>го отпуска и материальной помощи - в размере трех должностных окладов.</w:t>
      </w:r>
    </w:p>
    <w:p w14:paraId="81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 xml:space="preserve">3. Председатель Собрания депутатов - глава Песчанокопского района вправе перераспределять средства фонда оплаты труда муниципальных служащих между выплатами, предусмотренными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"consultantplus://offline/main?base=RLAW186;n=33726;fld=134;dst=100074"</w:instrText>
      </w:r>
      <w:r>
        <w:rPr>
          <w:sz w:val="28"/>
        </w:rPr>
        <w:fldChar w:fldCharType="separate"/>
      </w:r>
      <w:r>
        <w:rPr>
          <w:sz w:val="28"/>
        </w:rPr>
        <w:t>частью 2</w:t>
      </w:r>
      <w:r>
        <w:rPr>
          <w:sz w:val="28"/>
        </w:rPr>
        <w:fldChar w:fldCharType="end"/>
      </w:r>
      <w:r>
        <w:rPr>
          <w:sz w:val="28"/>
        </w:rPr>
        <w:t xml:space="preserve"> настоящей статьи.</w:t>
      </w:r>
    </w:p>
    <w:p w14:paraId="82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4. Экономия денежных средств по фонду оплаты труда муниципальных служащих изъятию не подлежит и может быть направлена по решению Председателя Собрания депутатов - главы Песчанокопского района на выплату премий</w:t>
      </w:r>
      <w:r>
        <w:rPr>
          <w:sz w:val="28"/>
        </w:rPr>
        <w:t xml:space="preserve"> и другие выплаты, предусмотренные действующим законодательством.</w:t>
      </w:r>
    </w:p>
    <w:p w14:paraId="83000000">
      <w:pPr>
        <w:ind w:firstLine="720"/>
        <w:jc w:val="both"/>
        <w:outlineLvl w:val="1"/>
        <w:rPr>
          <w:sz w:val="28"/>
        </w:rPr>
      </w:pPr>
    </w:p>
    <w:p w14:paraId="84000000">
      <w:pPr>
        <w:ind w:firstLine="0" w:left="5670" w:right="-5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t>Приложение 2</w:t>
      </w:r>
    </w:p>
    <w:p w14:paraId="85000000">
      <w:pPr>
        <w:ind w:firstLine="0" w:left="5670" w:right="-5"/>
        <w:rPr>
          <w:sz w:val="28"/>
        </w:rPr>
      </w:pPr>
      <w:r>
        <w:rPr>
          <w:sz w:val="28"/>
        </w:rPr>
        <w:t>к решению Собрания депутатов Песчанокопского района</w:t>
      </w:r>
    </w:p>
    <w:p w14:paraId="86000000">
      <w:pPr>
        <w:ind w:firstLine="0" w:left="5670"/>
        <w:outlineLvl w:val="0"/>
        <w:rPr>
          <w:sz w:val="28"/>
        </w:rPr>
      </w:pPr>
      <w:r>
        <w:rPr>
          <w:sz w:val="28"/>
        </w:rPr>
        <w:t xml:space="preserve">от             </w:t>
      </w:r>
      <w:r>
        <w:rPr>
          <w:sz w:val="28"/>
        </w:rPr>
        <w:t xml:space="preserve"> 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87000000">
      <w:pPr>
        <w:ind w:firstLine="4680" w:right="-5"/>
        <w:jc w:val="center"/>
        <w:rPr>
          <w:b w:val="1"/>
          <w:sz w:val="28"/>
        </w:rPr>
      </w:pPr>
    </w:p>
    <w:p w14:paraId="88000000">
      <w:pPr>
        <w:widowControl w:val="1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</w:t>
      </w:r>
    </w:p>
    <w:p w14:paraId="89000000">
      <w:pPr>
        <w:widowControl w:val="1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коэффициентов, применяемых при исчислении  должностных окладов </w:t>
      </w:r>
      <w:r>
        <w:rPr>
          <w:rFonts w:ascii="Times New Roman" w:hAnsi="Times New Roman"/>
          <w:sz w:val="28"/>
        </w:rPr>
        <w:t xml:space="preserve">муниципальных служащих Собрания депутатов Песчанокопского района и  </w:t>
      </w:r>
    </w:p>
    <w:p w14:paraId="8A000000">
      <w:pPr>
        <w:widowControl w:val="1"/>
        <w:ind w:firstLine="54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размеры ежемесячного денежного поощрения муниципальных служащих Собрания депутатов Песчанокопского район</w:t>
      </w:r>
      <w:r>
        <w:rPr>
          <w:rFonts w:ascii="Times New Roman" w:hAnsi="Times New Roman"/>
          <w:b w:val="1"/>
          <w:sz w:val="28"/>
        </w:rPr>
        <w:t>а</w:t>
      </w:r>
    </w:p>
    <w:p w14:paraId="8B000000">
      <w:pPr>
        <w:widowControl w:val="1"/>
        <w:ind/>
        <w:rPr>
          <w:rFonts w:ascii="Times New Roman" w:hAnsi="Times New Roman"/>
          <w:b w:val="1"/>
          <w:sz w:val="28"/>
          <w:u w:val="single"/>
        </w:rPr>
      </w:pPr>
    </w:p>
    <w:tbl>
      <w:tblPr>
        <w:tblStyle w:val="Style_5"/>
        <w:tblInd w:type="dxa" w:w="9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64"/>
        <w:gridCol w:w="3420"/>
        <w:gridCol w:w="2768"/>
        <w:gridCol w:w="2762"/>
      </w:tblGrid>
      <w:tr>
        <w:trPr>
          <w:trHeight w:hRule="atLeast" w:val="3101"/>
        </w:trPr>
        <w:tc>
          <w:tcPr>
            <w:tcW w:type="dxa" w:w="11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14:paraId="8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>/п</w:t>
            </w:r>
          </w:p>
        </w:tc>
        <w:tc>
          <w:tcPr>
            <w:tcW w:type="dxa" w:w="34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type="dxa" w:w="276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sz w:val="28"/>
              </w:rPr>
              <w:t>Коэффициенты, применяемые при исчи</w:t>
            </w:r>
            <w:r>
              <w:rPr>
                <w:sz w:val="28"/>
              </w:rPr>
              <w:t>слении размеров должностных окладов  муниципальных служащих</w:t>
            </w:r>
          </w:p>
          <w:p w14:paraId="90000000">
            <w:pPr>
              <w:ind w:firstLine="708"/>
              <w:jc w:val="center"/>
              <w:rPr>
                <w:sz w:val="28"/>
              </w:rPr>
            </w:pPr>
          </w:p>
          <w:p w14:paraId="91000000">
            <w:pPr>
              <w:ind w:firstLine="708"/>
              <w:jc w:val="center"/>
              <w:rPr>
                <w:sz w:val="28"/>
              </w:rPr>
            </w:pPr>
          </w:p>
        </w:tc>
        <w:tc>
          <w:tcPr>
            <w:tcW w:type="dxa" w:w="276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Коэффициенты, применяемые при исчислении размеров ежемесячного денежного поощрения муниципальных служащих</w:t>
            </w:r>
          </w:p>
          <w:p w14:paraId="93000000">
            <w:pPr>
              <w:ind w:hanging="2520" w:left="2562"/>
              <w:jc w:val="center"/>
              <w:rPr>
                <w:sz w:val="28"/>
              </w:rPr>
            </w:pPr>
            <w:r>
              <w:rPr>
                <w:sz w:val="28"/>
              </w:rPr>
              <w:t>(должностных</w:t>
            </w:r>
          </w:p>
          <w:p w14:paraId="94000000">
            <w:pPr>
              <w:ind w:hanging="2520" w:left="2562"/>
              <w:jc w:val="center"/>
              <w:rPr>
                <w:sz w:val="28"/>
              </w:rPr>
            </w:pPr>
            <w:r>
              <w:rPr>
                <w:sz w:val="28"/>
              </w:rPr>
              <w:t>окладов)</w:t>
            </w:r>
          </w:p>
        </w:tc>
      </w:tr>
      <w:tr>
        <w:trPr>
          <w:trHeight w:hRule="atLeast" w:val="300"/>
        </w:trPr>
        <w:tc>
          <w:tcPr>
            <w:tcW w:type="dxa" w:w="11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3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 первой категории </w:t>
            </w:r>
          </w:p>
        </w:tc>
        <w:tc>
          <w:tcPr>
            <w:tcW w:type="dxa" w:w="27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1,21</w:t>
            </w:r>
          </w:p>
        </w:tc>
        <w:tc>
          <w:tcPr>
            <w:tcW w:type="dxa" w:w="27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</w:tbl>
    <w:p w14:paraId="99000000">
      <w:pPr>
        <w:ind w:firstLine="4680" w:right="-5"/>
        <w:jc w:val="center"/>
        <w:rPr>
          <w:sz w:val="28"/>
        </w:rPr>
      </w:pPr>
    </w:p>
    <w:p w14:paraId="9A000000">
      <w:pPr>
        <w:ind w:firstLine="4680" w:right="-5"/>
        <w:jc w:val="center"/>
        <w:rPr>
          <w:sz w:val="28"/>
        </w:rPr>
      </w:pPr>
    </w:p>
    <w:p w14:paraId="9B000000">
      <w:pPr>
        <w:ind w:firstLine="4680" w:right="-5"/>
        <w:jc w:val="center"/>
        <w:rPr>
          <w:sz w:val="28"/>
        </w:rPr>
      </w:pPr>
    </w:p>
    <w:p w14:paraId="9C000000">
      <w:pPr>
        <w:ind w:firstLine="4680" w:right="-5"/>
        <w:jc w:val="center"/>
        <w:rPr>
          <w:sz w:val="28"/>
        </w:rPr>
      </w:pPr>
    </w:p>
    <w:p w14:paraId="9D000000">
      <w:pPr>
        <w:ind w:firstLine="4680" w:right="-5"/>
        <w:jc w:val="center"/>
        <w:rPr>
          <w:sz w:val="28"/>
        </w:rPr>
      </w:pPr>
    </w:p>
    <w:p w14:paraId="9E000000">
      <w:pPr>
        <w:ind w:firstLine="4680" w:right="-5"/>
        <w:jc w:val="center"/>
        <w:rPr>
          <w:sz w:val="28"/>
        </w:rPr>
      </w:pPr>
    </w:p>
    <w:p w14:paraId="9F000000">
      <w:pPr>
        <w:ind w:firstLine="4680" w:right="-5"/>
        <w:jc w:val="center"/>
        <w:rPr>
          <w:sz w:val="28"/>
        </w:rPr>
      </w:pPr>
    </w:p>
    <w:p w14:paraId="A0000000">
      <w:pPr>
        <w:ind w:firstLine="4680" w:right="-5"/>
        <w:jc w:val="center"/>
        <w:rPr>
          <w:sz w:val="28"/>
        </w:rPr>
      </w:pPr>
    </w:p>
    <w:p w14:paraId="A1000000">
      <w:pPr>
        <w:ind w:firstLine="4680" w:right="-5"/>
        <w:jc w:val="center"/>
        <w:rPr>
          <w:sz w:val="28"/>
        </w:rPr>
      </w:pPr>
    </w:p>
    <w:p w14:paraId="A2000000">
      <w:pPr>
        <w:ind w:firstLine="0" w:left="5670" w:right="-5"/>
        <w:rPr>
          <w:sz w:val="28"/>
        </w:rPr>
      </w:pPr>
      <w:r>
        <w:rPr>
          <w:sz w:val="28"/>
        </w:rPr>
        <w:t>Приложение 3</w:t>
      </w:r>
    </w:p>
    <w:p w14:paraId="A3000000">
      <w:pPr>
        <w:ind w:firstLine="0" w:left="5670" w:right="-5"/>
        <w:rPr>
          <w:sz w:val="28"/>
        </w:rPr>
      </w:pPr>
      <w:r>
        <w:rPr>
          <w:sz w:val="28"/>
        </w:rPr>
        <w:t>к решению Собрания депутатов Песчанокопского района</w:t>
      </w:r>
    </w:p>
    <w:p w14:paraId="A4000000">
      <w:pPr>
        <w:ind w:firstLine="0" w:left="5670"/>
        <w:outlineLvl w:val="0"/>
        <w:rPr>
          <w:sz w:val="28"/>
        </w:rPr>
      </w:pPr>
      <w:r>
        <w:rPr>
          <w:sz w:val="28"/>
        </w:rPr>
        <w:t xml:space="preserve">от                 </w:t>
      </w:r>
      <w:r>
        <w:rPr>
          <w:sz w:val="28"/>
        </w:rPr>
        <w:t xml:space="preserve"> 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</w:p>
    <w:p w14:paraId="A5000000">
      <w:pPr>
        <w:ind/>
        <w:outlineLvl w:val="1"/>
        <w:rPr>
          <w:sz w:val="28"/>
        </w:rPr>
      </w:pPr>
    </w:p>
    <w:p w14:paraId="A6000000">
      <w:pPr>
        <w:ind/>
        <w:jc w:val="center"/>
        <w:outlineLvl w:val="1"/>
        <w:rPr>
          <w:sz w:val="28"/>
        </w:rPr>
      </w:pPr>
      <w:r>
        <w:rPr>
          <w:sz w:val="28"/>
        </w:rPr>
        <w:t xml:space="preserve">ПОРЯДОК </w:t>
      </w:r>
    </w:p>
    <w:p w14:paraId="A7000000">
      <w:pPr>
        <w:ind/>
        <w:jc w:val="center"/>
        <w:outlineLvl w:val="1"/>
      </w:pPr>
      <w:r>
        <w:rPr>
          <w:sz w:val="28"/>
        </w:rPr>
        <w:t xml:space="preserve">выплаты муниципальным служащим Собрания депутатов </w:t>
      </w:r>
      <w:r>
        <w:rPr>
          <w:sz w:val="28"/>
        </w:rPr>
        <w:t>Песчанокопского района премий, в том числе за выполнение особо важных и сложных заданий</w:t>
      </w:r>
    </w:p>
    <w:p w14:paraId="A8000000">
      <w:pPr>
        <w:ind/>
        <w:jc w:val="center"/>
        <w:outlineLvl w:val="1"/>
        <w:rPr>
          <w:sz w:val="28"/>
          <w:shd w:fill="FFD821" w:val="clear"/>
        </w:rPr>
      </w:pPr>
    </w:p>
    <w:p w14:paraId="A9000000">
      <w:pPr>
        <w:ind w:firstLine="708"/>
        <w:outlineLvl w:val="1"/>
        <w:rPr>
          <w:sz w:val="28"/>
        </w:rPr>
      </w:pPr>
      <w:r>
        <w:rPr>
          <w:sz w:val="28"/>
        </w:rPr>
        <w:t>Статья 1. Премии, в том числе за выполнение особо важных и сложных заданий</w:t>
      </w:r>
    </w:p>
    <w:p w14:paraId="AA000000">
      <w:pPr>
        <w:ind w:firstLine="708"/>
        <w:outlineLvl w:val="1"/>
      </w:pPr>
    </w:p>
    <w:p w14:paraId="AB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 xml:space="preserve">1. Настоящий Порядок принят в целях определения порядка выплаты муниципальным служащим Собрания депутатов </w:t>
      </w:r>
      <w:r>
        <w:rPr>
          <w:sz w:val="28"/>
        </w:rPr>
        <w:t>Песчанокопского района (далее - муниципальные служащие) премий, в том числе за выполнение особо важных и сложных заданий (далее - премии).</w:t>
      </w:r>
    </w:p>
    <w:p w14:paraId="AC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2. Премии выплачиваются по результатам работы за месяц, а также могут выплачиваться ежекварта</w:t>
      </w:r>
      <w:r>
        <w:rPr>
          <w:sz w:val="28"/>
        </w:rPr>
        <w:t>льные и единовременные премии.</w:t>
      </w:r>
    </w:p>
    <w:p w14:paraId="AD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Максимальный размер премий  не ограничивается.</w:t>
      </w:r>
    </w:p>
    <w:p w14:paraId="AE000000">
      <w:pPr>
        <w:ind w:firstLine="540"/>
        <w:jc w:val="both"/>
        <w:outlineLvl w:val="1"/>
        <w:rPr>
          <w:sz w:val="28"/>
        </w:rPr>
      </w:pPr>
      <w:r>
        <w:rPr>
          <w:sz w:val="28"/>
        </w:rPr>
        <w:t xml:space="preserve">  3. Ежеквартальные премии не выплачиваются лицам, уволенным в учетном периоде с муниципальной службы по основаниям, предусмотренным пунктами 3 - 4 части 1 статьи 19 Федерального</w:t>
      </w:r>
      <w:r>
        <w:rPr>
          <w:sz w:val="28"/>
        </w:rPr>
        <w:t xml:space="preserve"> закона от 02.03.2007 № 25-ФЗ «О муниципальной службе в Российской Федерации.</w:t>
      </w:r>
    </w:p>
    <w:p w14:paraId="AF000000">
      <w:pPr>
        <w:ind w:firstLine="540"/>
        <w:jc w:val="both"/>
        <w:outlineLvl w:val="1"/>
        <w:rPr>
          <w:sz w:val="28"/>
        </w:rPr>
      </w:pPr>
      <w:r>
        <w:rPr>
          <w:b w:val="1"/>
          <w:sz w:val="28"/>
        </w:rPr>
        <w:t xml:space="preserve">  </w:t>
      </w:r>
      <w:r>
        <w:rPr>
          <w:sz w:val="28"/>
        </w:rPr>
        <w:t xml:space="preserve">4. Премии не выплачиваются при наличии неснятых дисциплинарных взысканий. </w:t>
      </w:r>
    </w:p>
    <w:p w14:paraId="B0000000">
      <w:pPr>
        <w:ind w:firstLine="540"/>
        <w:jc w:val="both"/>
        <w:outlineLvl w:val="1"/>
        <w:rPr>
          <w:sz w:val="28"/>
        </w:rPr>
      </w:pPr>
    </w:p>
    <w:p w14:paraId="B1000000">
      <w:pPr>
        <w:ind w:firstLine="540"/>
        <w:jc w:val="both"/>
        <w:outlineLvl w:val="1"/>
        <w:rPr>
          <w:sz w:val="28"/>
        </w:rPr>
      </w:pPr>
      <w:r>
        <w:rPr>
          <w:sz w:val="28"/>
        </w:rPr>
        <w:t xml:space="preserve">Статья 2.  Порядок выплаты премии по результатам работы за месяц </w:t>
      </w:r>
    </w:p>
    <w:p w14:paraId="B2000000">
      <w:pPr>
        <w:ind/>
        <w:jc w:val="both"/>
        <w:rPr>
          <w:sz w:val="28"/>
        </w:rPr>
      </w:pPr>
    </w:p>
    <w:p w14:paraId="B3000000">
      <w:pPr>
        <w:ind w:firstLine="709"/>
        <w:jc w:val="both"/>
        <w:rPr>
          <w:sz w:val="28"/>
        </w:rPr>
      </w:pPr>
      <w:r>
        <w:rPr>
          <w:sz w:val="28"/>
        </w:rPr>
        <w:t xml:space="preserve">1. Выплата премии по результатам </w:t>
      </w:r>
      <w:r>
        <w:rPr>
          <w:sz w:val="28"/>
        </w:rPr>
        <w:t>работы за месяц муниципальным служащим осуществляется в пределах утвержденного фонда оплаты труда Собрания депутатов Песчанокопского района.</w:t>
      </w:r>
    </w:p>
    <w:p w14:paraId="B4000000">
      <w:pPr>
        <w:ind w:firstLine="709"/>
        <w:jc w:val="both"/>
        <w:rPr>
          <w:sz w:val="28"/>
        </w:rPr>
      </w:pPr>
      <w:r>
        <w:rPr>
          <w:sz w:val="28"/>
        </w:rPr>
        <w:t xml:space="preserve">2. Муниципальным служащим премия по результатам работы за месяц выплачивается по </w:t>
      </w:r>
      <w:r>
        <w:rPr>
          <w:sz w:val="28"/>
        </w:rPr>
        <w:t>распоряжению Председателя Собрания депутатов - главы Администрации Песчанокопского района в размере, не превышающем одного должностного оклада.</w:t>
      </w:r>
    </w:p>
    <w:p w14:paraId="B5000000">
      <w:pPr>
        <w:ind w:firstLine="709"/>
        <w:jc w:val="both"/>
        <w:rPr>
          <w:sz w:val="28"/>
        </w:rPr>
      </w:pPr>
      <w:r>
        <w:rPr>
          <w:sz w:val="28"/>
        </w:rPr>
        <w:t>4. Размер премии по результатам работы за месяц муниципальным служащим определяется на основе критериев оценки эффективности их работы с применени</w:t>
      </w:r>
      <w:r>
        <w:rPr>
          <w:sz w:val="28"/>
        </w:rPr>
        <w:t xml:space="preserve">ем </w:t>
      </w:r>
      <w:r>
        <w:rPr>
          <w:sz w:val="28"/>
        </w:rPr>
        <w:t xml:space="preserve">соответствующих коэффициентов, которые приведены в приложении 1 к настоящему Порядку. </w:t>
      </w:r>
    </w:p>
    <w:p w14:paraId="B6000000">
      <w:pPr>
        <w:ind w:firstLine="709"/>
        <w:jc w:val="both"/>
        <w:rPr>
          <w:sz w:val="28"/>
        </w:rPr>
      </w:pPr>
      <w:r>
        <w:rPr>
          <w:sz w:val="28"/>
        </w:rPr>
        <w:t>Председатель Собрания депутатов - глава Песчанокопского района</w:t>
      </w:r>
      <w:r>
        <w:rPr>
          <w:sz w:val="28"/>
        </w:rPr>
        <w:t xml:space="preserve"> ежемесячно оценивает эффективность работы муниципальных служащих, с применением соответствующих критериев оценки эффективности работы.</w:t>
      </w:r>
    </w:p>
    <w:p w14:paraId="B7000000">
      <w:pPr>
        <w:ind w:firstLine="709"/>
        <w:jc w:val="both"/>
        <w:rPr>
          <w:sz w:val="28"/>
        </w:rPr>
      </w:pPr>
      <w:r>
        <w:rPr>
          <w:sz w:val="28"/>
        </w:rPr>
        <w:t xml:space="preserve">5.  </w:t>
      </w:r>
      <w:r>
        <w:rPr>
          <w:sz w:val="28"/>
        </w:rPr>
        <w:t>Председатель Собрания депутатов - г</w:t>
      </w:r>
      <w:r>
        <w:rPr>
          <w:sz w:val="28"/>
        </w:rPr>
        <w:t>лава Администрации Песчанокопского рай</w:t>
      </w:r>
      <w:r>
        <w:rPr>
          <w:sz w:val="28"/>
        </w:rPr>
        <w:t>она ежемесячно не позднее 10-го числа месяца, следующего за отчетным, а по итогам работы за декабрь – не</w:t>
      </w:r>
      <w:r>
        <w:rPr>
          <w:sz w:val="28"/>
        </w:rPr>
        <w:t xml:space="preserve"> позднее 10-го декабря текущего года направляет</w:t>
      </w:r>
      <w:r>
        <w:rPr>
          <w:sz w:val="28"/>
        </w:rPr>
        <w:t xml:space="preserve"> </w:t>
      </w:r>
      <w:r>
        <w:rPr>
          <w:sz w:val="28"/>
        </w:rPr>
        <w:t>специалисту, ответственному за начисление з</w:t>
      </w:r>
      <w:r>
        <w:rPr>
          <w:sz w:val="28"/>
        </w:rPr>
        <w:t>аработной платы в Собрании депутатов Песчанокопского района информацию</w:t>
      </w:r>
      <w:r>
        <w:rPr>
          <w:sz w:val="28"/>
        </w:rPr>
        <w:t xml:space="preserve"> о применении коэффициентов к премии по результатам работы за месяц в отношении</w:t>
      </w:r>
      <w:r>
        <w:rPr>
          <w:sz w:val="28"/>
        </w:rPr>
        <w:t xml:space="preserve"> муниципальных служащих.</w:t>
      </w:r>
    </w:p>
    <w:p w14:paraId="B8000000">
      <w:pPr>
        <w:ind w:firstLine="709"/>
        <w:jc w:val="both"/>
        <w:rPr>
          <w:sz w:val="28"/>
        </w:rPr>
      </w:pPr>
      <w:r>
        <w:rPr>
          <w:sz w:val="28"/>
        </w:rPr>
        <w:t>Конкр</w:t>
      </w:r>
      <w:r>
        <w:rPr>
          <w:sz w:val="28"/>
        </w:rPr>
        <w:t>етный размер премии по результатам работы за месяц муниципальным служащим, исходя из примененного коэффициента к премии по результатам работы за месяц, рассчитывает специалист, ответственный за начисление з</w:t>
      </w:r>
      <w:r>
        <w:rPr>
          <w:sz w:val="28"/>
        </w:rPr>
        <w:t>аработной платы в Собрании депутатов Песчанокопского района.</w:t>
      </w:r>
    </w:p>
    <w:p w14:paraId="B9000000">
      <w:pPr>
        <w:ind w:firstLine="709"/>
        <w:jc w:val="both"/>
        <w:rPr>
          <w:sz w:val="28"/>
        </w:rPr>
      </w:pPr>
      <w:r>
        <w:rPr>
          <w:spacing w:val="-6"/>
          <w:sz w:val="28"/>
        </w:rPr>
        <w:t>6. Решение о выплате премии по результатам работы за месяц оформляется</w:t>
      </w:r>
      <w:r>
        <w:rPr>
          <w:sz w:val="28"/>
        </w:rPr>
        <w:t xml:space="preserve"> </w:t>
      </w:r>
      <w:r>
        <w:rPr>
          <w:spacing w:val="-6"/>
          <w:sz w:val="28"/>
        </w:rPr>
        <w:t>распоряжением председателя Собрания депутатов - главы Администрации Песчанокопского района.</w:t>
      </w:r>
    </w:p>
    <w:p w14:paraId="BA000000">
      <w:pPr>
        <w:ind w:firstLine="709"/>
        <w:jc w:val="both"/>
        <w:rPr>
          <w:sz w:val="28"/>
        </w:rPr>
      </w:pPr>
      <w:r>
        <w:rPr>
          <w:sz w:val="28"/>
        </w:rPr>
        <w:t>7. </w:t>
      </w:r>
      <w:r>
        <w:rPr>
          <w:sz w:val="28"/>
        </w:rPr>
        <w:t>Выплата премии по результатам работы за месяц осуществляется в срок не позднее 25 числа месяца, следующего за отчетным, а за декабрь – не позднее 25 декабря текущего года.</w:t>
      </w:r>
    </w:p>
    <w:p w14:paraId="BB000000">
      <w:pPr>
        <w:ind w:firstLine="709"/>
        <w:jc w:val="both"/>
        <w:rPr>
          <w:sz w:val="28"/>
        </w:rPr>
      </w:pPr>
      <w:r>
        <w:rPr>
          <w:sz w:val="28"/>
        </w:rPr>
        <w:t>8. Премия по результатам работы за месяц не выплачивается за месяц, в котор</w:t>
      </w:r>
      <w:r>
        <w:rPr>
          <w:sz w:val="28"/>
        </w:rPr>
        <w:t>ом к муниципальным служащим было применено дисциплинарное взыскание.</w:t>
      </w:r>
    </w:p>
    <w:p w14:paraId="BC000000">
      <w:pPr>
        <w:ind w:firstLine="540"/>
        <w:jc w:val="both"/>
        <w:outlineLvl w:val="1"/>
        <w:rPr>
          <w:sz w:val="28"/>
        </w:rPr>
      </w:pPr>
    </w:p>
    <w:p w14:paraId="BD000000">
      <w:pPr>
        <w:ind w:firstLine="708"/>
        <w:outlineLvl w:val="1"/>
        <w:rPr>
          <w:sz w:val="28"/>
        </w:rPr>
      </w:pPr>
      <w:r>
        <w:rPr>
          <w:sz w:val="28"/>
        </w:rPr>
        <w:t>Статья 3. Порядок выплаты ежеквартальных премий</w:t>
      </w:r>
    </w:p>
    <w:p w14:paraId="BE000000">
      <w:pPr>
        <w:ind/>
        <w:jc w:val="center"/>
        <w:outlineLvl w:val="1"/>
        <w:rPr>
          <w:sz w:val="28"/>
        </w:rPr>
      </w:pPr>
    </w:p>
    <w:p w14:paraId="BF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 xml:space="preserve">1. Фонд для выплаты ежеквартальных премий муниципальным служащим формируется в пределах утвержденного фонда оплаты труда Собрания депутатов </w:t>
      </w:r>
      <w:r>
        <w:rPr>
          <w:sz w:val="28"/>
        </w:rPr>
        <w:t>Песчанокопского района.</w:t>
      </w:r>
    </w:p>
    <w:p w14:paraId="C0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2. Специалист по бухгалтерскому учету ежеквартально определяет размер премиального фонда Собрания депутатов Песчанокопского района.</w:t>
      </w:r>
      <w:r>
        <w:rPr>
          <w:sz w:val="28"/>
        </w:rPr>
        <w:t xml:space="preserve"> При расчете премиального фонда Собрания депутатов </w:t>
      </w:r>
      <w:r>
        <w:rPr>
          <w:sz w:val="28"/>
        </w:rPr>
        <w:t>Песчанокопского района, также учитывается 70 процентов сложившейся экономии по фонду оплаты труда.</w:t>
      </w:r>
    </w:p>
    <w:p w14:paraId="C1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4. Размеры ежеквартальных премий определяются на основе критериев оценки эфф</w:t>
      </w:r>
      <w:r>
        <w:rPr>
          <w:sz w:val="28"/>
        </w:rPr>
        <w:t>ективности работы муниципальных служащих в учетном периоде и соответствующих им коэффициентов согласно приложению 2 к настоящему Порядку.</w:t>
      </w:r>
    </w:p>
    <w:p w14:paraId="C2000000">
      <w:pPr>
        <w:ind w:firstLine="709"/>
        <w:jc w:val="both"/>
        <w:rPr>
          <w:sz w:val="28"/>
        </w:rPr>
      </w:pPr>
      <w:r>
        <w:rPr>
          <w:sz w:val="28"/>
        </w:rPr>
        <w:t xml:space="preserve">Председатель Собрания депутатов - глава Песчанокопского района </w:t>
      </w:r>
      <w:r>
        <w:rPr>
          <w:sz w:val="28"/>
        </w:rPr>
        <w:t xml:space="preserve"> ежеквартально оценивает эффективность работы муниципальных служащих, с применением соответствующих критериев оценки эффективности </w:t>
      </w:r>
      <w:r>
        <w:rPr>
          <w:sz w:val="28"/>
        </w:rPr>
        <w:t>работы.</w:t>
      </w:r>
    </w:p>
    <w:p w14:paraId="C3000000">
      <w:pPr>
        <w:ind w:firstLine="709"/>
        <w:jc w:val="both"/>
        <w:rPr>
          <w:sz w:val="28"/>
        </w:rPr>
      </w:pPr>
      <w:r>
        <w:rPr>
          <w:sz w:val="28"/>
        </w:rPr>
        <w:t>5.  Председатель Собрания депутатов - г</w:t>
      </w:r>
      <w:r>
        <w:rPr>
          <w:sz w:val="28"/>
        </w:rPr>
        <w:t>лава Администрации Песчанокопского района ежеквартально не позднее 10-го числа месяца, след</w:t>
      </w:r>
      <w:r>
        <w:rPr>
          <w:sz w:val="28"/>
        </w:rPr>
        <w:t>ующего за отчетным, а по итогам работы за IV квартал – не позднее 10-го декабря текущего года направляет</w:t>
      </w:r>
      <w:r>
        <w:rPr>
          <w:sz w:val="28"/>
        </w:rPr>
        <w:t xml:space="preserve"> </w:t>
      </w:r>
      <w:r>
        <w:rPr>
          <w:sz w:val="28"/>
        </w:rPr>
        <w:t>специалисту, ответственному за начисление з</w:t>
      </w:r>
      <w:r>
        <w:rPr>
          <w:sz w:val="28"/>
        </w:rPr>
        <w:t xml:space="preserve">аработной платы в Собрании депутатов Песчанокопского района информацию </w:t>
      </w:r>
      <w:r>
        <w:rPr>
          <w:sz w:val="28"/>
        </w:rPr>
        <w:t>о применении коэффициентов к премии по результатам работы за кварт</w:t>
      </w:r>
      <w:r>
        <w:rPr>
          <w:sz w:val="28"/>
        </w:rPr>
        <w:t>ал в</w:t>
      </w:r>
      <w:r>
        <w:rPr>
          <w:sz w:val="28"/>
        </w:rPr>
        <w:t xml:space="preserve"> </w:t>
      </w:r>
      <w:r>
        <w:rPr>
          <w:sz w:val="28"/>
        </w:rPr>
        <w:t>отношении</w:t>
      </w:r>
      <w:r>
        <w:rPr>
          <w:sz w:val="28"/>
        </w:rPr>
        <w:t xml:space="preserve">  муниципальных служащих.</w:t>
      </w:r>
    </w:p>
    <w:p w14:paraId="C4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Конкретный размер ежеквартальной премии муниципальным служащим, соответствующий установленному коэффициенту, рассчитывает специалист, ответственный за н</w:t>
      </w:r>
      <w:r>
        <w:rPr>
          <w:sz w:val="28"/>
        </w:rPr>
        <w:t>ачисление заработной платы в Собрании депутатов Песчанокопского района.</w:t>
      </w:r>
    </w:p>
    <w:p w14:paraId="C5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>6. Председатель Собрания депутатов - глава Песчанокопского района вправе принять решение об уменьшении размера ежеквартальной премии.</w:t>
      </w:r>
    </w:p>
    <w:p w14:paraId="C6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 xml:space="preserve">7. Премия не выплачивается, когда муниципальным служащим отработано менее </w:t>
      </w:r>
      <w:r>
        <w:rPr>
          <w:sz w:val="28"/>
        </w:rPr>
        <w:t>0,5 квартала (прием, увольнение).</w:t>
      </w:r>
    </w:p>
    <w:p w14:paraId="C7000000">
      <w:pPr>
        <w:ind w:firstLine="540"/>
        <w:jc w:val="both"/>
        <w:rPr>
          <w:sz w:val="28"/>
        </w:rPr>
      </w:pPr>
      <w:r>
        <w:rPr>
          <w:sz w:val="28"/>
        </w:rPr>
        <w:t xml:space="preserve">  8. </w:t>
      </w:r>
      <w:r>
        <w:rPr>
          <w:sz w:val="28"/>
        </w:rPr>
        <w:t xml:space="preserve">Муниципальным служащим, проработавшим неполный квартал, в связи с призывом на службу в Вооруженные Силы, увольнением по сокращению численности или штата, уходом на пенсию, предоставлением отпуска по уходу за ребенком </w:t>
      </w:r>
      <w:r>
        <w:rPr>
          <w:sz w:val="28"/>
        </w:rPr>
        <w:t>до достижения им возраста трех лет и другим уважительным причинам выплата премий производится за фактически отработанное время в расчетном периоде независимо от нахождения муниципального служащего в трудовых отношениях с Собранием депутатов Песчанокопского</w:t>
      </w:r>
      <w:r>
        <w:rPr>
          <w:sz w:val="28"/>
        </w:rPr>
        <w:t xml:space="preserve"> райо</w:t>
      </w:r>
      <w:r>
        <w:rPr>
          <w:sz w:val="28"/>
        </w:rPr>
        <w:t>на на последнее число квартала.</w:t>
      </w:r>
    </w:p>
    <w:p w14:paraId="C8000000">
      <w:pPr>
        <w:ind w:firstLine="720"/>
        <w:jc w:val="both"/>
        <w:outlineLvl w:val="1"/>
        <w:rPr>
          <w:sz w:val="28"/>
        </w:rPr>
      </w:pPr>
      <w:r>
        <w:rPr>
          <w:sz w:val="28"/>
        </w:rPr>
        <w:t xml:space="preserve">9. Решение о выплате ежеквартальных премий оформляется распоряжением Председателя Собрания депутатов - главы Администрации Песчанокопского района. </w:t>
      </w:r>
      <w:r>
        <w:rPr>
          <w:sz w:val="28"/>
        </w:rPr>
        <w:t>10. Выплата премий в I, II, III ква</w:t>
      </w:r>
      <w:r>
        <w:rPr>
          <w:sz w:val="28"/>
        </w:rPr>
        <w:t>рталах осуществляется в сроки, установленные для выплаты заработной платы за 2 половину месяца, следующего за учетным периодом, в IV квартале - не позднее 25 декабря учетного периода.</w:t>
      </w:r>
    </w:p>
    <w:p w14:paraId="C9000000">
      <w:pPr>
        <w:ind w:firstLine="720"/>
        <w:jc w:val="both"/>
        <w:outlineLvl w:val="1"/>
        <w:rPr>
          <w:sz w:val="28"/>
        </w:rPr>
      </w:pPr>
    </w:p>
    <w:p w14:paraId="CA000000">
      <w:pPr>
        <w:tabs>
          <w:tab w:leader="none" w:pos="4111" w:val="left"/>
        </w:tabs>
        <w:ind w:firstLine="709"/>
        <w:jc w:val="both"/>
        <w:rPr>
          <w:sz w:val="28"/>
        </w:rPr>
      </w:pPr>
      <w:r>
        <w:rPr>
          <w:sz w:val="28"/>
        </w:rPr>
        <w:t>Статья 4.  Порядок выплаты единовременных премий</w:t>
      </w:r>
    </w:p>
    <w:p w14:paraId="CB000000">
      <w:pPr>
        <w:ind/>
        <w:jc w:val="both"/>
        <w:rPr>
          <w:sz w:val="28"/>
        </w:rPr>
      </w:pPr>
    </w:p>
    <w:p w14:paraId="CC000000">
      <w:pPr>
        <w:ind w:firstLine="709"/>
        <w:jc w:val="both"/>
        <w:rPr>
          <w:sz w:val="28"/>
        </w:rPr>
      </w:pPr>
      <w:r>
        <w:rPr>
          <w:sz w:val="28"/>
        </w:rPr>
        <w:t xml:space="preserve">1. По результатам </w:t>
      </w:r>
      <w:r>
        <w:rPr>
          <w:sz w:val="28"/>
        </w:rPr>
        <w:t>выполнения разовых и иных поручений муниципальных служащих при наличии экономии денежных средств по фонду оплаты труда Собрания депутатов Песчанокопского района может выплачиваться единовременная премия.</w:t>
      </w:r>
    </w:p>
    <w:p w14:paraId="CD000000">
      <w:pPr>
        <w:ind w:firstLine="709"/>
        <w:jc w:val="both"/>
        <w:rPr>
          <w:sz w:val="28"/>
        </w:rPr>
      </w:pPr>
      <w:r>
        <w:rPr>
          <w:spacing w:val="-6"/>
          <w:sz w:val="28"/>
        </w:rPr>
        <w:t>1.1. Решение о выплате един</w:t>
      </w:r>
      <w:r>
        <w:rPr>
          <w:spacing w:val="-6"/>
          <w:sz w:val="28"/>
        </w:rPr>
        <w:t xml:space="preserve">овременной премии принимается Председателем Собрания депутатов - </w:t>
      </w:r>
      <w:r>
        <w:rPr>
          <w:sz w:val="28"/>
        </w:rPr>
        <w:t>главой Песчанокопского района.</w:t>
      </w:r>
    </w:p>
    <w:p w14:paraId="CE000000">
      <w:pPr>
        <w:ind w:firstLine="709"/>
        <w:jc w:val="both"/>
        <w:rPr>
          <w:sz w:val="28"/>
        </w:rPr>
      </w:pPr>
      <w:r>
        <w:rPr>
          <w:spacing w:val="-4"/>
          <w:sz w:val="28"/>
        </w:rPr>
        <w:t xml:space="preserve">1.2. Конкретные размеры премий определяются </w:t>
      </w:r>
      <w:r>
        <w:rPr>
          <w:spacing w:val="-6"/>
          <w:sz w:val="28"/>
        </w:rPr>
        <w:t xml:space="preserve">Председателем Собрания депутатов - </w:t>
      </w:r>
      <w:r>
        <w:rPr>
          <w:sz w:val="28"/>
        </w:rPr>
        <w:t>главой Песчанокопского района.</w:t>
      </w:r>
    </w:p>
    <w:p w14:paraId="CF000000">
      <w:pPr>
        <w:ind w:firstLine="709"/>
        <w:jc w:val="both"/>
        <w:rPr>
          <w:sz w:val="28"/>
        </w:rPr>
      </w:pPr>
      <w:r>
        <w:rPr>
          <w:sz w:val="28"/>
        </w:rPr>
        <w:t>1.3. Решение о вы</w:t>
      </w:r>
      <w:r>
        <w:rPr>
          <w:sz w:val="28"/>
        </w:rPr>
        <w:t xml:space="preserve">плате единовременной премии оформляется </w:t>
      </w:r>
      <w:r>
        <w:rPr>
          <w:spacing w:val="-4"/>
          <w:sz w:val="28"/>
        </w:rPr>
        <w:t xml:space="preserve">распоряжением </w:t>
      </w:r>
      <w:r>
        <w:rPr>
          <w:spacing w:val="-6"/>
          <w:sz w:val="28"/>
        </w:rPr>
        <w:t xml:space="preserve">Председателя Собрания депутатов - </w:t>
      </w:r>
      <w:r>
        <w:rPr>
          <w:sz w:val="28"/>
        </w:rPr>
        <w:t>главы Песчанокопского района.</w:t>
      </w:r>
    </w:p>
    <w:p w14:paraId="D0000000">
      <w:pPr>
        <w:ind w:firstLine="0" w:left="4678"/>
        <w:jc w:val="center"/>
        <w:rPr>
          <w:sz w:val="28"/>
        </w:rPr>
      </w:pPr>
      <w:r>
        <w:rPr>
          <w:sz w:val="28"/>
        </w:rPr>
        <w:t xml:space="preserve">   </w:t>
      </w:r>
    </w:p>
    <w:p w14:paraId="D1000000">
      <w:pPr>
        <w:ind w:firstLine="0" w:left="4678"/>
        <w:jc w:val="center"/>
        <w:rPr>
          <w:sz w:val="28"/>
        </w:rPr>
      </w:pPr>
    </w:p>
    <w:p w14:paraId="D2000000">
      <w:pPr>
        <w:ind w:firstLine="0" w:left="4678"/>
        <w:jc w:val="center"/>
        <w:rPr>
          <w:sz w:val="28"/>
        </w:rPr>
      </w:pPr>
    </w:p>
    <w:p w14:paraId="D3000000">
      <w:pPr>
        <w:ind w:firstLine="0" w:left="4678"/>
        <w:jc w:val="center"/>
        <w:rPr>
          <w:sz w:val="28"/>
        </w:rPr>
      </w:pPr>
    </w:p>
    <w:p w14:paraId="D4000000">
      <w:pPr>
        <w:ind w:firstLine="0" w:left="4678"/>
        <w:jc w:val="center"/>
        <w:rPr>
          <w:sz w:val="28"/>
        </w:rPr>
      </w:pPr>
    </w:p>
    <w:p w14:paraId="D5000000">
      <w:pPr>
        <w:ind w:firstLine="0" w:left="4678"/>
        <w:jc w:val="center"/>
        <w:rPr>
          <w:sz w:val="28"/>
        </w:rPr>
      </w:pPr>
    </w:p>
    <w:p w14:paraId="D6000000">
      <w:pPr>
        <w:ind w:firstLine="0" w:left="4678"/>
        <w:jc w:val="center"/>
        <w:rPr>
          <w:sz w:val="28"/>
        </w:rPr>
      </w:pPr>
    </w:p>
    <w:p w14:paraId="D7000000">
      <w:pPr>
        <w:ind w:firstLine="0" w:left="4678"/>
        <w:jc w:val="center"/>
        <w:rPr>
          <w:sz w:val="28"/>
        </w:rPr>
      </w:pPr>
    </w:p>
    <w:p w14:paraId="D8000000">
      <w:pPr>
        <w:ind w:firstLine="0" w:left="4678"/>
        <w:jc w:val="center"/>
        <w:rPr>
          <w:sz w:val="28"/>
        </w:rPr>
      </w:pPr>
    </w:p>
    <w:p w14:paraId="D9000000">
      <w:pPr>
        <w:ind w:firstLine="0" w:left="4678"/>
        <w:jc w:val="center"/>
        <w:rPr>
          <w:sz w:val="28"/>
        </w:rPr>
      </w:pPr>
    </w:p>
    <w:p w14:paraId="DA000000">
      <w:pPr>
        <w:ind w:firstLine="0" w:left="4678"/>
        <w:jc w:val="center"/>
        <w:rPr>
          <w:sz w:val="28"/>
        </w:rPr>
      </w:pPr>
    </w:p>
    <w:p w14:paraId="DB000000">
      <w:pPr>
        <w:ind w:firstLine="0" w:left="4678"/>
        <w:jc w:val="center"/>
        <w:rPr>
          <w:sz w:val="28"/>
        </w:rPr>
      </w:pPr>
    </w:p>
    <w:p w14:paraId="DC000000">
      <w:pPr>
        <w:ind w:firstLine="0" w:left="4678"/>
        <w:jc w:val="center"/>
        <w:rPr>
          <w:sz w:val="28"/>
        </w:rPr>
      </w:pPr>
    </w:p>
    <w:p w14:paraId="DD000000">
      <w:pPr>
        <w:ind w:firstLine="0" w:left="4678"/>
        <w:jc w:val="center"/>
        <w:rPr>
          <w:sz w:val="28"/>
        </w:rPr>
      </w:pPr>
    </w:p>
    <w:p w14:paraId="DE000000">
      <w:pPr>
        <w:ind w:firstLine="0" w:left="4678"/>
        <w:jc w:val="center"/>
        <w:rPr>
          <w:sz w:val="28"/>
        </w:rPr>
      </w:pPr>
    </w:p>
    <w:p w14:paraId="DF000000">
      <w:pPr>
        <w:ind w:firstLine="0" w:left="4678"/>
        <w:jc w:val="center"/>
        <w:rPr>
          <w:sz w:val="28"/>
        </w:rPr>
      </w:pPr>
    </w:p>
    <w:p w14:paraId="E0000000">
      <w:pPr>
        <w:ind w:firstLine="0" w:left="4678"/>
        <w:jc w:val="center"/>
        <w:rPr>
          <w:sz w:val="28"/>
        </w:rPr>
      </w:pPr>
    </w:p>
    <w:p w14:paraId="E1000000">
      <w:pPr>
        <w:ind w:firstLine="0" w:left="4678"/>
        <w:jc w:val="center"/>
        <w:rPr>
          <w:sz w:val="28"/>
        </w:rPr>
      </w:pPr>
    </w:p>
    <w:p w14:paraId="E2000000">
      <w:pPr>
        <w:ind w:firstLine="0" w:left="4678"/>
        <w:jc w:val="center"/>
        <w:rPr>
          <w:sz w:val="28"/>
        </w:rPr>
      </w:pPr>
    </w:p>
    <w:p w14:paraId="E3000000">
      <w:pPr>
        <w:ind w:firstLine="0" w:left="4678"/>
        <w:jc w:val="center"/>
        <w:rPr>
          <w:sz w:val="28"/>
        </w:rPr>
      </w:pPr>
    </w:p>
    <w:p w14:paraId="E4000000">
      <w:pPr>
        <w:ind w:firstLine="0" w:left="4678"/>
        <w:jc w:val="center"/>
        <w:rPr>
          <w:sz w:val="28"/>
        </w:rPr>
      </w:pPr>
    </w:p>
    <w:p w14:paraId="E5000000">
      <w:pPr>
        <w:ind w:firstLine="0" w:left="4678"/>
        <w:jc w:val="center"/>
        <w:rPr>
          <w:sz w:val="28"/>
        </w:rPr>
      </w:pPr>
    </w:p>
    <w:p w14:paraId="E6000000">
      <w:pPr>
        <w:ind w:firstLine="0" w:left="4678"/>
        <w:jc w:val="center"/>
        <w:rPr>
          <w:sz w:val="28"/>
        </w:rPr>
      </w:pPr>
    </w:p>
    <w:p w14:paraId="E7000000">
      <w:pPr>
        <w:ind w:firstLine="0" w:left="4678"/>
        <w:jc w:val="center"/>
        <w:rPr>
          <w:sz w:val="28"/>
        </w:rPr>
      </w:pPr>
    </w:p>
    <w:p w14:paraId="E8000000">
      <w:pPr>
        <w:ind w:firstLine="0" w:left="4678"/>
        <w:jc w:val="center"/>
        <w:rPr>
          <w:sz w:val="28"/>
        </w:rPr>
      </w:pPr>
    </w:p>
    <w:p w14:paraId="E9000000">
      <w:pPr>
        <w:ind w:firstLine="0" w:left="4678"/>
        <w:jc w:val="center"/>
        <w:rPr>
          <w:sz w:val="28"/>
        </w:rPr>
      </w:pPr>
    </w:p>
    <w:p w14:paraId="EA000000">
      <w:pPr>
        <w:ind w:firstLine="0" w:left="4678"/>
        <w:jc w:val="center"/>
        <w:rPr>
          <w:sz w:val="28"/>
        </w:rPr>
      </w:pPr>
    </w:p>
    <w:p w14:paraId="EB000000">
      <w:pPr>
        <w:ind w:firstLine="0" w:left="4678"/>
        <w:jc w:val="center"/>
        <w:rPr>
          <w:sz w:val="28"/>
        </w:rPr>
      </w:pPr>
    </w:p>
    <w:p w14:paraId="EC000000">
      <w:pPr>
        <w:ind w:firstLine="0" w:left="4678"/>
        <w:jc w:val="center"/>
        <w:rPr>
          <w:sz w:val="28"/>
        </w:rPr>
      </w:pPr>
    </w:p>
    <w:p w14:paraId="ED000000">
      <w:pPr>
        <w:ind w:firstLine="0" w:left="4678"/>
        <w:jc w:val="center"/>
        <w:rPr>
          <w:sz w:val="28"/>
        </w:rPr>
      </w:pPr>
    </w:p>
    <w:p w14:paraId="EE000000">
      <w:pPr>
        <w:ind w:firstLine="0" w:left="4678"/>
        <w:jc w:val="center"/>
        <w:rPr>
          <w:sz w:val="28"/>
        </w:rPr>
      </w:pPr>
    </w:p>
    <w:p w14:paraId="EF000000">
      <w:pPr>
        <w:ind w:firstLine="0" w:left="4678"/>
        <w:jc w:val="center"/>
        <w:rPr>
          <w:sz w:val="28"/>
        </w:rPr>
      </w:pPr>
    </w:p>
    <w:p w14:paraId="F0000000">
      <w:pPr>
        <w:ind w:firstLine="0" w:left="4678"/>
        <w:jc w:val="left"/>
        <w:rPr>
          <w:sz w:val="28"/>
        </w:rPr>
      </w:pPr>
      <w:r>
        <w:rPr>
          <w:sz w:val="28"/>
        </w:rPr>
        <w:t xml:space="preserve">                Приложение 1</w:t>
      </w:r>
    </w:p>
    <w:p w14:paraId="F1000000">
      <w:pPr>
        <w:ind w:hanging="709" w:left="5811"/>
        <w:jc w:val="left"/>
        <w:rPr>
          <w:sz w:val="28"/>
        </w:rPr>
      </w:pPr>
      <w:r>
        <w:rPr>
          <w:sz w:val="28"/>
        </w:rPr>
        <w:t xml:space="preserve">          к Порядку выплаты муниципальным служащим Собрания депутатов Песчанокопского района премий, в том числе </w:t>
      </w:r>
      <w:r>
        <w:rPr>
          <w:sz w:val="28"/>
        </w:rPr>
        <w:t xml:space="preserve">за выполнение особо важных и сложных заданий </w:t>
      </w:r>
    </w:p>
    <w:p w14:paraId="F2000000">
      <w:pPr>
        <w:ind/>
        <w:jc w:val="center"/>
        <w:rPr>
          <w:sz w:val="28"/>
        </w:rPr>
      </w:pPr>
    </w:p>
    <w:p w14:paraId="F3000000">
      <w:pPr>
        <w:ind/>
        <w:jc w:val="center"/>
        <w:rPr>
          <w:sz w:val="28"/>
        </w:rPr>
      </w:pPr>
    </w:p>
    <w:p w14:paraId="F4000000">
      <w:pPr>
        <w:ind w:firstLine="0" w:left="4860"/>
        <w:jc w:val="center"/>
        <w:outlineLvl w:val="1"/>
        <w:rPr>
          <w:sz w:val="28"/>
        </w:rPr>
      </w:pPr>
    </w:p>
    <w:p w14:paraId="F5000000">
      <w:pPr>
        <w:ind/>
        <w:jc w:val="center"/>
        <w:rPr>
          <w:sz w:val="28"/>
        </w:rPr>
      </w:pPr>
      <w:r>
        <w:rPr>
          <w:sz w:val="28"/>
        </w:rPr>
        <w:t>КРИТЕРИИ</w:t>
      </w:r>
    </w:p>
    <w:p w14:paraId="F6000000">
      <w:pPr>
        <w:ind/>
        <w:jc w:val="center"/>
        <w:rPr>
          <w:sz w:val="28"/>
        </w:rPr>
      </w:pPr>
      <w:r>
        <w:rPr>
          <w:sz w:val="28"/>
        </w:rPr>
        <w:t>оценки эффективности работы муниципальный служащих Собрания депутатов Песчяанокопского района</w:t>
      </w:r>
    </w:p>
    <w:tbl>
      <w:tblPr>
        <w:tblStyle w:val="Style_5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57"/>
          <w:bottom w:type="dxa" w:w="0"/>
          <w:right w:type="dxa" w:w="57"/>
        </w:tblCellMar>
      </w:tblPr>
      <w:tblGrid>
        <w:gridCol w:w="2304"/>
        <w:gridCol w:w="7448"/>
      </w:tblGrid>
      <w:tr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F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Коэффициенты</w:t>
            </w:r>
          </w:p>
        </w:tc>
        <w:tc>
          <w:tcPr>
            <w:tcW w:type="dxa" w:w="7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F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Критерии оценки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эффективности работы</w:t>
            </w:r>
          </w:p>
        </w:tc>
      </w:tr>
      <w:tr>
        <w:trPr>
          <w:trHeight w:hRule="atLeast" w:val="42"/>
        </w:trPr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F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F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F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F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полученные задания выполнялись в полном объеме, самостоятельно, с соблюдением установленных сроков.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При этом выполнялись дополнительные поручения по реализации заданий </w:t>
            </w:r>
            <w:r>
              <w:rPr>
                <w:sz w:val="28"/>
              </w:rPr>
              <w:t>высокой степени сложности (сверх обычно выполняемого объема работы)</w:t>
            </w:r>
          </w:p>
        </w:tc>
      </w:tr>
      <w:tr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F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Свыше 0,5 –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не более 1</w:t>
            </w:r>
          </w:p>
        </w:tc>
        <w:tc>
          <w:tcPr>
            <w:tcW w:type="dxa" w:w="7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F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F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Свыше 0,2 –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не более 0,5</w:t>
            </w:r>
          </w:p>
        </w:tc>
        <w:tc>
          <w:tcPr>
            <w:tcW w:type="dxa" w:w="7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0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полученные задания выполнялись </w:t>
            </w:r>
            <w:r>
              <w:rPr>
                <w:sz w:val="28"/>
              </w:rPr>
              <w:t>своевременно, но при постоянном контроле и необходимой помощи со стороны руководителя</w:t>
            </w:r>
          </w:p>
        </w:tc>
      </w:tr>
      <w:tr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0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Свыше 0 –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не более 0,2</w:t>
            </w:r>
          </w:p>
        </w:tc>
        <w:tc>
          <w:tcPr>
            <w:tcW w:type="dxa" w:w="7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0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полученные задания выполнялись своевременно, но при постоянной помощи со стороны руководителя </w:t>
            </w:r>
          </w:p>
        </w:tc>
      </w:tr>
      <w:tr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0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7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113"/>
              <w:bottom w:type="dxa" w:w="28"/>
              <w:right w:type="dxa" w:w="113"/>
            </w:tcMar>
          </w:tcPr>
          <w:p w14:paraId="0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объем полученных заданий незначителен, полученны</w:t>
            </w:r>
            <w:r>
              <w:rPr>
                <w:sz w:val="28"/>
              </w:rPr>
              <w:t>е задания выполнялись на крайне низком исполнительском уровне, с нарушением сроков их исполнения, в учетном периоде было применено взыскание</w:t>
            </w:r>
          </w:p>
        </w:tc>
      </w:tr>
    </w:tbl>
    <w:p w14:paraId="05010000">
      <w:pPr>
        <w:ind w:firstLine="0" w:left="4860"/>
        <w:jc w:val="center"/>
        <w:outlineLvl w:val="1"/>
        <w:rPr>
          <w:sz w:val="28"/>
        </w:rPr>
      </w:pPr>
    </w:p>
    <w:p w14:paraId="06010000">
      <w:pPr>
        <w:ind w:firstLine="0" w:left="4860"/>
        <w:jc w:val="center"/>
        <w:outlineLvl w:val="1"/>
        <w:rPr>
          <w:sz w:val="28"/>
        </w:rPr>
      </w:pPr>
    </w:p>
    <w:p w14:paraId="07010000">
      <w:pPr>
        <w:ind w:firstLine="0" w:left="4860"/>
        <w:jc w:val="center"/>
        <w:outlineLvl w:val="1"/>
        <w:rPr>
          <w:sz w:val="28"/>
        </w:rPr>
      </w:pPr>
    </w:p>
    <w:p w14:paraId="08010000">
      <w:pPr>
        <w:ind w:firstLine="0" w:left="4860"/>
        <w:jc w:val="center"/>
        <w:outlineLvl w:val="1"/>
        <w:rPr>
          <w:sz w:val="28"/>
        </w:rPr>
      </w:pPr>
    </w:p>
    <w:p w14:paraId="09010000">
      <w:pPr>
        <w:ind w:firstLine="0" w:left="4860"/>
        <w:jc w:val="center"/>
        <w:outlineLvl w:val="1"/>
        <w:rPr>
          <w:sz w:val="28"/>
        </w:rPr>
      </w:pPr>
    </w:p>
    <w:p w14:paraId="0A010000">
      <w:pPr>
        <w:ind w:firstLine="0" w:left="4860"/>
        <w:jc w:val="center"/>
        <w:outlineLvl w:val="1"/>
        <w:rPr>
          <w:sz w:val="28"/>
        </w:rPr>
      </w:pPr>
    </w:p>
    <w:p w14:paraId="0B010000">
      <w:pPr>
        <w:ind w:firstLine="0" w:left="4860"/>
        <w:jc w:val="center"/>
        <w:outlineLvl w:val="1"/>
        <w:rPr>
          <w:sz w:val="28"/>
        </w:rPr>
      </w:pPr>
    </w:p>
    <w:p w14:paraId="0C010000">
      <w:pPr>
        <w:ind w:firstLine="0" w:left="4860"/>
        <w:jc w:val="center"/>
        <w:outlineLvl w:val="1"/>
        <w:rPr>
          <w:sz w:val="28"/>
        </w:rPr>
      </w:pPr>
    </w:p>
    <w:p w14:paraId="0D010000">
      <w:pPr>
        <w:ind w:firstLine="0" w:left="4860"/>
        <w:jc w:val="center"/>
        <w:outlineLvl w:val="1"/>
        <w:rPr>
          <w:sz w:val="28"/>
        </w:rPr>
      </w:pPr>
    </w:p>
    <w:p w14:paraId="0E010000">
      <w:pPr>
        <w:ind w:firstLine="0" w:left="4860"/>
        <w:jc w:val="center"/>
        <w:outlineLvl w:val="1"/>
        <w:rPr>
          <w:sz w:val="28"/>
        </w:rPr>
      </w:pPr>
    </w:p>
    <w:p w14:paraId="0F010000">
      <w:pPr>
        <w:ind w:firstLine="0" w:left="4860"/>
        <w:jc w:val="center"/>
        <w:outlineLvl w:val="1"/>
        <w:rPr>
          <w:sz w:val="28"/>
        </w:rPr>
      </w:pPr>
    </w:p>
    <w:p w14:paraId="10010000">
      <w:pPr>
        <w:ind w:firstLine="0" w:left="4860"/>
        <w:jc w:val="center"/>
        <w:outlineLvl w:val="1"/>
        <w:rPr>
          <w:sz w:val="28"/>
        </w:rPr>
      </w:pPr>
    </w:p>
    <w:p w14:paraId="11010000">
      <w:pPr>
        <w:ind w:firstLine="0" w:left="4860"/>
        <w:jc w:val="left"/>
        <w:outlineLvl w:val="1"/>
        <w:rPr>
          <w:sz w:val="28"/>
        </w:rPr>
      </w:pPr>
      <w:r>
        <w:rPr>
          <w:sz w:val="28"/>
        </w:rPr>
        <w:t>Приложение 2</w:t>
      </w:r>
    </w:p>
    <w:p w14:paraId="12010000">
      <w:pPr>
        <w:ind w:firstLine="0" w:left="4860"/>
        <w:jc w:val="left"/>
        <w:outlineLvl w:val="1"/>
      </w:pPr>
      <w:r>
        <w:rPr>
          <w:sz w:val="28"/>
        </w:rPr>
        <w:t>к Порядку выплаты муниципальных служащих Собрания депутатов Песчанокопского района</w:t>
      </w:r>
      <w:r>
        <w:rPr>
          <w:sz w:val="28"/>
        </w:rPr>
        <w:t xml:space="preserve">  премий, в том числе за выполнение особо важных и сложных заданий </w:t>
      </w:r>
    </w:p>
    <w:p w14:paraId="13010000">
      <w:pPr>
        <w:ind w:firstLine="4680" w:right="-5"/>
        <w:jc w:val="center"/>
        <w:rPr>
          <w:sz w:val="28"/>
        </w:rPr>
      </w:pPr>
    </w:p>
    <w:p w14:paraId="14010000">
      <w:pPr>
        <w:ind/>
        <w:outlineLvl w:val="1"/>
        <w:rPr>
          <w:sz w:val="28"/>
        </w:rPr>
      </w:pPr>
    </w:p>
    <w:p w14:paraId="15010000">
      <w:pPr>
        <w:ind/>
        <w:jc w:val="center"/>
        <w:rPr>
          <w:sz w:val="28"/>
        </w:rPr>
      </w:pPr>
      <w:r>
        <w:rPr>
          <w:sz w:val="28"/>
        </w:rPr>
        <w:t>КРИТЕРИИ</w:t>
      </w:r>
    </w:p>
    <w:p w14:paraId="16010000">
      <w:pPr>
        <w:ind/>
        <w:jc w:val="center"/>
        <w:rPr>
          <w:sz w:val="28"/>
        </w:rPr>
      </w:pPr>
      <w:r>
        <w:rPr>
          <w:sz w:val="28"/>
        </w:rPr>
        <w:t>оценки эффективности работы муниципальных служащих Собрания депутатов Песчанокопский район</w:t>
      </w:r>
    </w:p>
    <w:tbl>
      <w:tblPr>
        <w:tblStyle w:val="Style_5"/>
        <w:tblInd w:type="dxa" w:w="70"/>
        <w:tblLayout w:type="fixed"/>
        <w:tblCellMar>
          <w:top w:type="dxa" w:w="0"/>
          <w:left w:type="dxa" w:w="70"/>
          <w:bottom w:type="dxa" w:w="0"/>
          <w:right w:type="dxa" w:w="70"/>
        </w:tblCellMar>
      </w:tblPr>
      <w:tblGrid>
        <w:gridCol w:w="2982"/>
        <w:gridCol w:w="7153"/>
      </w:tblGrid>
      <w:tr>
        <w:trPr>
          <w:trHeight w:hRule="atLeast" w:val="693"/>
        </w:trPr>
        <w:tc>
          <w:tcPr>
            <w:tcW w:type="dxa" w:w="2982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17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Коэффициенты</w:t>
            </w:r>
          </w:p>
        </w:tc>
        <w:tc>
          <w:tcPr>
            <w:tcW w:type="dxa" w:w="7153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18010000">
            <w:pPr>
              <w:rPr>
                <w:sz w:val="28"/>
              </w:rPr>
            </w:pPr>
            <w:r>
              <w:rPr>
                <w:sz w:val="28"/>
              </w:rPr>
              <w:t>Критерии оценки эффективности работы муниципальных служ</w:t>
            </w:r>
            <w:r>
              <w:rPr>
                <w:sz w:val="28"/>
              </w:rPr>
              <w:t>ащих муниципального образования «Песчанокопский район»</w:t>
            </w:r>
          </w:p>
        </w:tc>
      </w:tr>
      <w:tr>
        <w:trPr>
          <w:trHeight w:hRule="atLeast" w:val="360"/>
        </w:trPr>
        <w:tc>
          <w:tcPr>
            <w:tcW w:type="dxa" w:w="2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19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1,1-1,5</w:t>
            </w:r>
          </w:p>
        </w:tc>
        <w:tc>
          <w:tcPr>
            <w:tcW w:type="dxa" w:w="7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1A010000">
            <w:pPr>
              <w:tabs>
                <w:tab w:leader="none" w:pos="27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</w:t>
            </w:r>
            <w:r>
              <w:rPr>
                <w:rFonts w:ascii="Times New Roman" w:hAnsi="Times New Roman"/>
                <w:sz w:val="28"/>
              </w:rPr>
              <w:t>сложности (сверх обычно выполняемого объема работы)</w:t>
            </w:r>
          </w:p>
        </w:tc>
      </w:tr>
      <w:tr>
        <w:trPr>
          <w:trHeight w:hRule="atLeast" w:val="600"/>
        </w:trPr>
        <w:tc>
          <w:tcPr>
            <w:tcW w:type="dxa" w:w="2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1B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0,6-1,0</w:t>
            </w:r>
          </w:p>
        </w:tc>
        <w:tc>
          <w:tcPr>
            <w:tcW w:type="dxa" w:w="7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1C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>
        <w:trPr>
          <w:trHeight w:hRule="atLeast" w:val="600"/>
        </w:trPr>
        <w:tc>
          <w:tcPr>
            <w:tcW w:type="dxa" w:w="2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1D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0,3-0,5</w:t>
            </w:r>
          </w:p>
        </w:tc>
        <w:tc>
          <w:tcPr>
            <w:tcW w:type="dxa" w:w="7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1E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Полученные задания выполнялись своевременно, но при постоянном контроле и необходимой </w:t>
            </w:r>
            <w:r>
              <w:rPr>
                <w:rFonts w:ascii="Times New Roman" w:hAnsi="Times New Roman"/>
                <w:sz w:val="28"/>
              </w:rPr>
              <w:t>помощи со стороны руководителя</w:t>
            </w:r>
          </w:p>
        </w:tc>
      </w:tr>
      <w:tr>
        <w:trPr>
          <w:trHeight w:hRule="atLeast" w:val="600"/>
        </w:trPr>
        <w:tc>
          <w:tcPr>
            <w:tcW w:type="dxa" w:w="2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1F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0,1-0,2</w:t>
            </w:r>
          </w:p>
        </w:tc>
        <w:tc>
          <w:tcPr>
            <w:tcW w:type="dxa" w:w="7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20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Полученные задания выполнялись своевременно, но при постоянной помощи со стороны руководителя</w:t>
            </w:r>
          </w:p>
        </w:tc>
      </w:tr>
      <w:tr>
        <w:trPr>
          <w:trHeight w:hRule="atLeast" w:val="360"/>
        </w:trPr>
        <w:tc>
          <w:tcPr>
            <w:tcW w:type="dxa" w:w="29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21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7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22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полученных заданий незначителен, полученные задания выполнялись на крайне низком исполнительском уровне, с наруше</w:t>
            </w:r>
            <w:r>
              <w:rPr>
                <w:rFonts w:ascii="Times New Roman" w:hAnsi="Times New Roman"/>
                <w:sz w:val="28"/>
              </w:rPr>
              <w:t>нием сроков их исполнения</w:t>
            </w:r>
          </w:p>
        </w:tc>
      </w:tr>
    </w:tbl>
    <w:p w14:paraId="23010000">
      <w:pPr>
        <w:ind w:firstLine="0" w:left="5670" w:right="-5"/>
        <w:rPr>
          <w:sz w:val="28"/>
        </w:rPr>
      </w:pPr>
      <w:r>
        <w:br w:type="page"/>
      </w:r>
    </w:p>
    <w:p w14:paraId="24010000">
      <w:pPr>
        <w:ind w:firstLine="0" w:left="5670" w:right="-5"/>
        <w:rPr>
          <w:sz w:val="28"/>
        </w:rPr>
      </w:pPr>
      <w:r>
        <w:rPr>
          <w:sz w:val="28"/>
        </w:rPr>
        <w:t>Приложение 4</w:t>
      </w:r>
    </w:p>
    <w:p w14:paraId="25010000">
      <w:pPr>
        <w:ind w:firstLine="0" w:left="5670" w:right="-5"/>
        <w:rPr>
          <w:sz w:val="28"/>
        </w:rPr>
      </w:pPr>
      <w:r>
        <w:rPr>
          <w:sz w:val="28"/>
        </w:rPr>
        <w:t>к решению Собрания депутатов Песчанокопского района</w:t>
      </w:r>
    </w:p>
    <w:p w14:paraId="26010000">
      <w:pPr>
        <w:ind w:firstLine="0" w:left="5670"/>
        <w:outlineLvl w:val="0"/>
        <w:rPr>
          <w:sz w:val="28"/>
        </w:rPr>
      </w:pPr>
      <w:r>
        <w:rPr>
          <w:sz w:val="28"/>
        </w:rPr>
        <w:t xml:space="preserve">от             </w:t>
      </w:r>
      <w:r>
        <w:rPr>
          <w:sz w:val="28"/>
        </w:rPr>
        <w:t xml:space="preserve"> </w:t>
      </w:r>
      <w:r>
        <w:rPr>
          <w:sz w:val="28"/>
        </w:rPr>
        <w:t xml:space="preserve">№ </w:t>
      </w:r>
    </w:p>
    <w:p w14:paraId="27010000">
      <w:pPr>
        <w:ind w:firstLine="4680" w:right="-5"/>
        <w:jc w:val="center"/>
      </w:pPr>
    </w:p>
    <w:p w14:paraId="28010000">
      <w:pPr>
        <w:ind/>
        <w:jc w:val="center"/>
        <w:outlineLvl w:val="1"/>
        <w:rPr>
          <w:sz w:val="28"/>
        </w:rPr>
      </w:pPr>
      <w:r>
        <w:rPr>
          <w:sz w:val="28"/>
        </w:rPr>
        <w:t>Порядок иных выплат муниципальным служащим Собрания депутатов Песчанокопского района</w:t>
      </w:r>
    </w:p>
    <w:p w14:paraId="29010000">
      <w:pPr>
        <w:widowControl w:val="1"/>
        <w:ind w:firstLine="540"/>
        <w:outlineLvl w:val="2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 xml:space="preserve">Статья 1. Ежегодная компенсация на </w:t>
      </w:r>
      <w:r>
        <w:rPr>
          <w:rFonts w:ascii="XO Thames" w:hAnsi="XO Thames"/>
          <w:sz w:val="28"/>
          <w:u w:val="single"/>
        </w:rPr>
        <w:t>лечение.</w:t>
      </w:r>
    </w:p>
    <w:p w14:paraId="2A010000">
      <w:pPr>
        <w:spacing w:line="276" w:lineRule="auto"/>
        <w:ind w:firstLine="709" w:right="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 Муниципальным </w:t>
      </w:r>
      <w:r>
        <w:rPr>
          <w:rFonts w:ascii="XO Thames" w:hAnsi="XO Thames"/>
          <w:sz w:val="28"/>
        </w:rPr>
        <w:t xml:space="preserve">служащим выплачивается ежегодная компенсация на лечение в размере 4,8 должностных окладов. Ежегодная компенсация на лечение выплачивается равными частями не чаще одного раза в квартал.  Выплата компенсации на лечение производится </w:t>
      </w:r>
      <w:r>
        <w:rPr>
          <w:rFonts w:ascii="XO Thames" w:hAnsi="XO Thames"/>
          <w:sz w:val="28"/>
        </w:rPr>
        <w:t xml:space="preserve">без издания распорядительного документа в первой декаде месяца, следующего за истекшим кварталом, в четвертом квартале - до 25 декабря. По решению работодателя, в исключительных </w:t>
      </w:r>
      <w:r>
        <w:rPr>
          <w:rFonts w:ascii="XO Thames" w:hAnsi="XO Thames"/>
          <w:sz w:val="28"/>
        </w:rPr>
        <w:t>случаях, выплата компенсации на лечение может производиться единовременно в по</w:t>
      </w:r>
      <w:r>
        <w:rPr>
          <w:rFonts w:ascii="XO Thames" w:hAnsi="XO Thames"/>
          <w:sz w:val="28"/>
        </w:rPr>
        <w:t>лном объеме на основании письменного заявления муниципального служащего.</w:t>
      </w:r>
    </w:p>
    <w:p w14:paraId="2B010000">
      <w:pPr>
        <w:spacing w:line="276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Муниципальному служащему, принятому на муниципальную службу в течение квартала, компенсация на лечение выплачивается пропорционально  фактически отработанному в соответствующем ква</w:t>
      </w:r>
      <w:r>
        <w:rPr>
          <w:rFonts w:ascii="XO Thames" w:hAnsi="XO Thames"/>
          <w:sz w:val="28"/>
        </w:rPr>
        <w:t xml:space="preserve">ртале времени. </w:t>
      </w:r>
    </w:p>
    <w:p w14:paraId="2C010000">
      <w:pPr>
        <w:spacing w:line="276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При уходе муниципального служащего в отпуск по уходу за ребенком, компенсация на лечение выплачивается пропорционально фактически отработанному времени, прошедшему с начала квартала до дня ухода в соответствующий отпуск. При выходе на му</w:t>
      </w:r>
      <w:r>
        <w:rPr>
          <w:rFonts w:ascii="XO Thames" w:hAnsi="XO Thames"/>
          <w:sz w:val="28"/>
        </w:rPr>
        <w:t>ниципальную службу муниципального  служащего, находившегося в указанном отпуске, компенсация на лечение выплачивается пропорционально фактически отработанному времени, прошедшему со дня выхода на муниципальную службу до окончания квартала.</w:t>
      </w:r>
    </w:p>
    <w:p w14:paraId="2D010000">
      <w:pPr>
        <w:spacing w:line="276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Право на полу</w:t>
      </w:r>
      <w:r>
        <w:rPr>
          <w:rFonts w:ascii="XO Thames" w:hAnsi="XO Thames"/>
          <w:sz w:val="28"/>
        </w:rPr>
        <w:t>чение ежегодной компенсации на лечение муниципальным служащим сохраняется в случаях:</w:t>
      </w:r>
    </w:p>
    <w:p w14:paraId="2E010000">
      <w:pPr>
        <w:spacing w:line="276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временной нетрудоспособности; </w:t>
      </w:r>
    </w:p>
    <w:p w14:paraId="2F010000">
      <w:pPr>
        <w:spacing w:line="276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ежегодного оплачиваемого отпуска;</w:t>
      </w:r>
    </w:p>
    <w:p w14:paraId="30010000">
      <w:pPr>
        <w:spacing w:line="276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дополнительного отпуска, связанного с обучением, с сохранением среднего заработка;</w:t>
      </w:r>
    </w:p>
    <w:p w14:paraId="3101000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 служебной кома</w:t>
      </w:r>
      <w:r>
        <w:rPr>
          <w:sz w:val="28"/>
        </w:rPr>
        <w:t>ндировки;</w:t>
      </w:r>
    </w:p>
    <w:p w14:paraId="3201000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в других случаях, когда за временно отсутствующим муниципальным служащим, сохраняется среднемесячная оплата труда.</w:t>
      </w:r>
    </w:p>
    <w:p w14:paraId="3301000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5.  Ежегодная компенсация на лечение не выплачивается лицам, находящимся в отпуске по уходу за ребенком до достижения им возраста</w:t>
      </w:r>
      <w:r>
        <w:rPr>
          <w:sz w:val="28"/>
        </w:rPr>
        <w:t xml:space="preserve"> трех лет.</w:t>
      </w:r>
    </w:p>
    <w:p w14:paraId="3401000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6. При увольнении муниципального служащего с муниципальной службы, компенсация на лечение выплачивается пропорционально фактически </w:t>
      </w:r>
      <w:r>
        <w:rPr>
          <w:sz w:val="28"/>
        </w:rPr>
        <w:t>отработанному времени, прошедшему с начала квартала до дня увольнения со службы. В случае увольнения с муниципальн</w:t>
      </w:r>
      <w:r>
        <w:rPr>
          <w:sz w:val="28"/>
        </w:rPr>
        <w:t>ой службы по основаниям, предусмотренным частями 3, 5, 6, 7, 7.1, 11 статьи 81 Трудового кодекса Российской Федерации, компенсация на лечение не выплачивается.</w:t>
      </w:r>
    </w:p>
    <w:p w14:paraId="35010000">
      <w:pPr>
        <w:spacing w:line="276" w:lineRule="auto"/>
        <w:ind w:firstLine="709"/>
        <w:jc w:val="both"/>
        <w:outlineLvl w:val="1"/>
        <w:rPr>
          <w:sz w:val="28"/>
        </w:rPr>
      </w:pPr>
      <w:r>
        <w:rPr>
          <w:sz w:val="28"/>
        </w:rPr>
        <w:t xml:space="preserve">7. Размер компенсации на лечение определяется исходя из установленного должностного оклада по замещаемой должности муниципальной службы на день окончания соответствующего квартала, а в четвертом квартале - на 01 декабря учетного периода. </w:t>
      </w:r>
    </w:p>
    <w:p w14:paraId="3601000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8. Не использован</w:t>
      </w:r>
      <w:r>
        <w:rPr>
          <w:sz w:val="28"/>
        </w:rPr>
        <w:t>ная в текущем календарном году компенсация на лечение на последующие годы не переносится.</w:t>
      </w:r>
    </w:p>
    <w:p w14:paraId="37010000">
      <w:pPr>
        <w:widowControl w:val="1"/>
        <w:ind w:firstLine="540"/>
        <w:outlineLvl w:val="2"/>
        <w:rPr>
          <w:rFonts w:ascii="Times New Roman" w:hAnsi="Times New Roman"/>
          <w:sz w:val="28"/>
        </w:rPr>
      </w:pPr>
    </w:p>
    <w:p w14:paraId="38010000">
      <w:pPr>
        <w:widowControl w:val="1"/>
        <w:ind w:firstLine="540"/>
        <w:jc w:val="both"/>
        <w:outlineLvl w:val="2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Статья 2. Ежемесячная доплата за ученую степень</w:t>
      </w:r>
    </w:p>
    <w:p w14:paraId="3901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 Муниципальным служащим за счет средств бюджета Песчанокопского района выплачивается ежемесячная доплата за ученую</w:t>
      </w:r>
      <w:r>
        <w:rPr>
          <w:rFonts w:ascii="Times New Roman" w:hAnsi="Times New Roman"/>
          <w:sz w:val="28"/>
        </w:rPr>
        <w:t xml:space="preserve"> степень, почетное звание Российской Федерации, соответствующие направлению их деятельности.</w:t>
      </w:r>
    </w:p>
    <w:p w14:paraId="3A010000">
      <w:pPr>
        <w:widowControl w:val="1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Ежемесячная доплата за ученую степень, почетное звание Российской Федерации  выплачивается в следующих размерах:</w:t>
      </w:r>
    </w:p>
    <w:p w14:paraId="3B01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2000 (две тысячи) рублей - за кандидатскую </w:t>
      </w:r>
      <w:r>
        <w:rPr>
          <w:rFonts w:ascii="Times New Roman" w:hAnsi="Times New Roman"/>
          <w:sz w:val="28"/>
        </w:rPr>
        <w:t>степень;</w:t>
      </w:r>
    </w:p>
    <w:p w14:paraId="3C01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3500(три тысячи пятьсот) рублей - за докторскую степень.</w:t>
      </w:r>
    </w:p>
    <w:p w14:paraId="3D01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Ежемесячная доплата за ученую степень, почетное звание Российской Федерации (далее - доплата за ученую степень, почетное звание Российской Федерации), соответствующие направлению деяте</w:t>
      </w:r>
      <w:r>
        <w:rPr>
          <w:rFonts w:ascii="Times New Roman" w:hAnsi="Times New Roman"/>
          <w:sz w:val="28"/>
        </w:rPr>
        <w:t>льности муниципального служащего, устанавливается распоряжением (приказом) руководителя органа местного самоуправления на основании письменного заявления муниципального служащего. Распоряжения (приказы) издаются не реже одного раза в год с учетом изменений</w:t>
      </w:r>
      <w:r>
        <w:rPr>
          <w:rFonts w:ascii="Times New Roman" w:hAnsi="Times New Roman"/>
          <w:sz w:val="28"/>
        </w:rPr>
        <w:t xml:space="preserve"> в штатном расписании, приема и увольнения муниципальных служащих и других факторов.</w:t>
      </w:r>
    </w:p>
    <w:p w14:paraId="3E01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Соответствие ученой степени, почетного звания Российской Федерации муниципального служащего направлению его деятельности определяется руководителем органа местного само</w:t>
      </w:r>
      <w:r>
        <w:rPr>
          <w:rFonts w:ascii="Times New Roman" w:hAnsi="Times New Roman"/>
          <w:sz w:val="28"/>
        </w:rPr>
        <w:t>управления.</w:t>
      </w:r>
    </w:p>
    <w:p w14:paraId="3F01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Распоряжение (приказ), которым установлена доплата за ученую степень, почетное звание Российской Федерации объявляется муниципальному служащему под роспись.</w:t>
      </w:r>
    </w:p>
    <w:p w14:paraId="4001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Доплата за ученую степень, почетное звание Российской Федерации начисляется и вып</w:t>
      </w:r>
      <w:r>
        <w:rPr>
          <w:rFonts w:ascii="Times New Roman" w:hAnsi="Times New Roman"/>
          <w:sz w:val="28"/>
        </w:rPr>
        <w:t xml:space="preserve">лачивается ежемесячно за истекший месяц пропорционально фактически отработанному времени. </w:t>
      </w:r>
    </w:p>
    <w:p w14:paraId="4101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Размеры доплаты за ученую степень, почетное звание Российской Федерации, соответствующие направлению деятельности муниципального служащего, ежегодно увеличиваются</w:t>
      </w:r>
      <w:r>
        <w:rPr>
          <w:rFonts w:ascii="Times New Roman" w:hAnsi="Times New Roman"/>
          <w:sz w:val="28"/>
        </w:rPr>
        <w:t xml:space="preserve"> (индексируются) в порядке, установленном действующим законодательством.</w:t>
      </w:r>
    </w:p>
    <w:p w14:paraId="4201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Доплата за ученую степень, почетное звание Российской Федерации выплачивается с момента возникновения права на назначение или изменения размера этой доплаты.</w:t>
      </w:r>
    </w:p>
    <w:p w14:paraId="4301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Доплата за ученую с</w:t>
      </w:r>
      <w:r>
        <w:rPr>
          <w:rFonts w:ascii="Times New Roman" w:hAnsi="Times New Roman"/>
          <w:sz w:val="28"/>
        </w:rPr>
        <w:t>тепень,  почетное звание Российской Федерации не выплачивается лицам:</w:t>
      </w:r>
    </w:p>
    <w:p w14:paraId="4401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лицам, находящимся в отпуске по уходу за ребенком в возрасте до трех лет.</w:t>
      </w:r>
    </w:p>
    <w:p w14:paraId="4501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Выплата доплаты за ученую степень, почетное звание Российской Федерации прекращается со дня, следующего за</w:t>
      </w:r>
      <w:r>
        <w:rPr>
          <w:rFonts w:ascii="Times New Roman" w:hAnsi="Times New Roman"/>
          <w:sz w:val="28"/>
        </w:rPr>
        <w:t xml:space="preserve"> днем освобождения от должности.</w:t>
      </w:r>
    </w:p>
    <w:p w14:paraId="4601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Выплата доплаты за ученую степень, почетное звание Российской Федерации муниципальным служащим, имеющим несколько ученых степеней, почетных званий Российской Федерации производится за одну ученую степень, почетное звани</w:t>
      </w:r>
      <w:r>
        <w:rPr>
          <w:rFonts w:ascii="Times New Roman" w:hAnsi="Times New Roman"/>
          <w:sz w:val="28"/>
        </w:rPr>
        <w:t>е Российской Федерации, для которой предусмотрен больший размер соответствующей доплаты.</w:t>
      </w:r>
    </w:p>
    <w:p w14:paraId="4701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48010000">
      <w:pPr>
        <w:widowControl w:val="1"/>
        <w:ind w:hanging="2630" w:left="1496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                        Статья </w:t>
      </w:r>
      <w:r>
        <w:rPr>
          <w:rFonts w:ascii="Times New Roman" w:hAnsi="Times New Roman"/>
          <w:sz w:val="28"/>
          <w:u w:val="single"/>
        </w:rPr>
        <w:t>3. Единовременное пособие</w:t>
      </w:r>
      <w:r>
        <w:rPr>
          <w:rFonts w:ascii="Times New Roman" w:hAnsi="Times New Roman"/>
          <w:b w:val="1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за полные годы</w:t>
      </w:r>
      <w:r>
        <w:rPr>
          <w:rFonts w:ascii="Times New Roman" w:hAnsi="Times New Roman"/>
          <w:sz w:val="28"/>
          <w:u w:val="single"/>
        </w:rPr>
        <w:t xml:space="preserve"> стажа муниципальной службы при увольнении с муниципальной службы</w:t>
      </w:r>
    </w:p>
    <w:p w14:paraId="49010000">
      <w:pPr>
        <w:ind w:firstLine="851" w:right="6"/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1. В соответствии с </w:t>
      </w:r>
      <w:r>
        <w:rPr>
          <w:sz w:val="28"/>
        </w:rPr>
        <w:t>Областным законом от 09.10.2007г. № 786-ЗС «О муниципальной службе в Ростовской области» ст. 9 п. 9 муниципальным служащим, достигшим пенсионного возраста, за счет средств бюджета Песчанокопского района и областного бюджета при увольнении на пенсию выплачи</w:t>
      </w:r>
      <w:r>
        <w:rPr>
          <w:sz w:val="28"/>
        </w:rPr>
        <w:t xml:space="preserve">вается единовременное пособие за полные годы стажа муниципальной службы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следующим</w:t>
      </w:r>
      <w:r>
        <w:rPr>
          <w:sz w:val="28"/>
        </w:rPr>
        <w:t xml:space="preserve"> основаниям:</w:t>
      </w:r>
    </w:p>
    <w:p w14:paraId="4A010000">
      <w:pPr>
        <w:ind w:firstLine="851" w:right="6"/>
        <w:jc w:val="both"/>
        <w:rPr>
          <w:sz w:val="28"/>
        </w:rPr>
      </w:pPr>
      <w:r>
        <w:rPr>
          <w:sz w:val="28"/>
        </w:rPr>
        <w:t>- ликвидация органа местного самоуправления, сокращение численности или штата работников органа местного самоуправления, отказ муниципального служащего от прод</w:t>
      </w:r>
      <w:r>
        <w:rPr>
          <w:sz w:val="28"/>
        </w:rPr>
        <w:t>олжения службы, в связи с реорганизацией органа местного самоуправления;</w:t>
      </w:r>
    </w:p>
    <w:p w14:paraId="4B010000">
      <w:pPr>
        <w:ind w:firstLine="851" w:right="6"/>
        <w:jc w:val="both"/>
        <w:rPr>
          <w:sz w:val="28"/>
        </w:rPr>
      </w:pPr>
      <w:r>
        <w:rPr>
          <w:sz w:val="28"/>
        </w:rPr>
        <w:t>- истечение срока трудового договора;</w:t>
      </w:r>
    </w:p>
    <w:p w14:paraId="4C010000">
      <w:pPr>
        <w:ind w:firstLine="851" w:right="6"/>
        <w:jc w:val="both"/>
        <w:rPr>
          <w:sz w:val="28"/>
        </w:rPr>
      </w:pPr>
      <w:r>
        <w:rPr>
          <w:sz w:val="28"/>
        </w:rPr>
        <w:t>- достижение муниципальным служащим предельного возраста, установленного для замещения должности муниципальной службы;</w:t>
      </w:r>
    </w:p>
    <w:p w14:paraId="4D010000">
      <w:pPr>
        <w:ind w:firstLine="851" w:right="6"/>
        <w:jc w:val="both"/>
        <w:rPr>
          <w:sz w:val="28"/>
        </w:rPr>
      </w:pPr>
      <w:r>
        <w:rPr>
          <w:sz w:val="28"/>
        </w:rPr>
        <w:t xml:space="preserve">- отказ муниципального </w:t>
      </w:r>
      <w:r>
        <w:rPr>
          <w:sz w:val="28"/>
        </w:rPr>
        <w:t xml:space="preserve">служащего от перевода на другую должность муниципальной службы, необходимую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 в </w:t>
      </w:r>
      <w:r>
        <w:rPr>
          <w:sz w:val="28"/>
        </w:rPr>
        <w:t>органе местного самоуправления соответствующей должности;</w:t>
      </w:r>
    </w:p>
    <w:p w14:paraId="4E010000">
      <w:pPr>
        <w:ind w:firstLine="851" w:right="6"/>
        <w:jc w:val="both"/>
        <w:rPr>
          <w:sz w:val="28"/>
        </w:rPr>
      </w:pPr>
      <w:r>
        <w:rPr>
          <w:sz w:val="28"/>
        </w:rPr>
        <w:t>- прекращение трудового договора в связи с признанием муниципального служащего полностью нетрудоспособным в соответствии с медицинским заключением;</w:t>
      </w:r>
    </w:p>
    <w:p w14:paraId="4F010000">
      <w:pPr>
        <w:ind w:firstLine="851" w:right="6"/>
        <w:jc w:val="both"/>
        <w:rPr>
          <w:sz w:val="28"/>
        </w:rPr>
      </w:pPr>
      <w:r>
        <w:rPr>
          <w:sz w:val="28"/>
        </w:rPr>
        <w:t>- расторжение трудового договора по инициативе мун</w:t>
      </w:r>
      <w:r>
        <w:rPr>
          <w:sz w:val="28"/>
        </w:rPr>
        <w:t>иципального служащего, в связи с выходом на пенсию.</w:t>
      </w:r>
    </w:p>
    <w:p w14:paraId="50010000">
      <w:pPr>
        <w:ind w:firstLine="851" w:right="6"/>
        <w:jc w:val="both"/>
        <w:rPr>
          <w:sz w:val="28"/>
        </w:rPr>
      </w:pPr>
      <w:r>
        <w:rPr>
          <w:sz w:val="28"/>
        </w:rPr>
        <w:t>В случае увольнения с муниципальной службы в связи с назначением, в период прохождения муниципальной службы, пенсии по инвалидности по основаниям, указанным в подпунктах 4-6, данное пособие  выплачивается</w:t>
      </w:r>
      <w:r>
        <w:rPr>
          <w:sz w:val="28"/>
        </w:rPr>
        <w:t xml:space="preserve"> независимо  от достижения муниципальным служащим пенсионного возраста.</w:t>
      </w:r>
    </w:p>
    <w:p w14:paraId="5101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sz w:val="28"/>
        </w:rPr>
        <w:t>2. Для рассмотрения вопроса о выплате единовременного пособия муниципальному служащему, увольняющемуся с муниципальной службы, муниципальный служащий  представляет ответственному специалисту</w:t>
      </w:r>
      <w:r>
        <w:rPr>
          <w:rFonts w:ascii="Times New Roman" w:hAnsi="Times New Roman"/>
          <w:sz w:val="28"/>
        </w:rPr>
        <w:t xml:space="preserve"> по определению стажа муниципальной службы следующие документы:</w:t>
      </w:r>
    </w:p>
    <w:p w14:paraId="52010000">
      <w:pPr>
        <w:widowControl w:val="1"/>
        <w:numPr>
          <w:numId w:val="3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на имя Председателя Собрания депутатов - главы Песчанокопского района о выплате единовременного пособия с указанием замещаемой должности;</w:t>
      </w:r>
    </w:p>
    <w:p w14:paraId="5301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справка  о размере должностного оклада на момент увольнения; </w:t>
      </w:r>
    </w:p>
    <w:p w14:paraId="5401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копию трудовой книжки с записью об увольнении и (или) сведения о трудовой деятельности, оформленные в установленном законодательством порядке.</w:t>
      </w:r>
    </w:p>
    <w:p w14:paraId="55010000">
      <w:pPr>
        <w:widowControl w:val="1"/>
        <w:numPr>
          <w:numId w:val="4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копию распоряжения Председателя Собрания депутатов - главы Песчанокопского района об увольнении.</w:t>
      </w:r>
    </w:p>
    <w:p w14:paraId="5601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Ответственный специалист</w:t>
      </w:r>
      <w:r>
        <w:rPr>
          <w:rFonts w:ascii="Times New Roman" w:hAnsi="Times New Roman"/>
          <w:sz w:val="28"/>
        </w:rPr>
        <w:t xml:space="preserve"> по определению стажа муниципальной службы Собрания депутатов подтверждает стаж муниципальной службы и передает с вышеперечисленным пакетом документов председателю Собрания депутатов - главе Песчанокопского района для принятия решения и подготовки проекта распоряжения.</w:t>
      </w:r>
    </w:p>
    <w:p w14:paraId="57010000">
      <w:pPr>
        <w:tabs>
          <w:tab w:leader="none" w:pos="495" w:val="left"/>
        </w:tabs>
        <w:ind w:firstLine="708"/>
        <w:jc w:val="both"/>
        <w:rPr>
          <w:sz w:val="28"/>
        </w:rPr>
      </w:pPr>
      <w:r>
        <w:rPr>
          <w:sz w:val="28"/>
        </w:rPr>
        <w:t xml:space="preserve">5. Единовременное пособие  выплачивается однократно при увольнении с муниципальной службы </w:t>
      </w:r>
      <w:r>
        <w:rPr>
          <w:sz w:val="28"/>
        </w:rPr>
        <w:t>за полные годы</w:t>
      </w:r>
      <w:r>
        <w:rPr>
          <w:sz w:val="28"/>
        </w:rPr>
        <w:t xml:space="preserve"> стажа муниципальной службы:  </w:t>
      </w:r>
    </w:p>
    <w:p w14:paraId="58010000">
      <w:pPr>
        <w:tabs>
          <w:tab w:leader="none" w:pos="495" w:val="left"/>
        </w:tabs>
        <w:ind w:firstLine="708"/>
        <w:jc w:val="both"/>
        <w:rPr>
          <w:sz w:val="28"/>
        </w:rPr>
      </w:pPr>
      <w:r>
        <w:rPr>
          <w:sz w:val="28"/>
        </w:rPr>
        <w:t>от 5 до 9 лет включительно - в размере 6 должностных окладов,</w:t>
      </w:r>
    </w:p>
    <w:p w14:paraId="59010000">
      <w:pPr>
        <w:tabs>
          <w:tab w:leader="none" w:pos="495" w:val="left"/>
        </w:tabs>
        <w:ind w:firstLine="708"/>
        <w:jc w:val="both"/>
        <w:rPr>
          <w:sz w:val="28"/>
        </w:rPr>
      </w:pPr>
      <w:r>
        <w:rPr>
          <w:sz w:val="28"/>
        </w:rPr>
        <w:t>от 10 до 19 лет включительно - в размере 18 должностн</w:t>
      </w:r>
      <w:r>
        <w:rPr>
          <w:sz w:val="28"/>
        </w:rPr>
        <w:t>ых окладов,</w:t>
      </w:r>
    </w:p>
    <w:p w14:paraId="5A010000">
      <w:pPr>
        <w:tabs>
          <w:tab w:leader="none" w:pos="495" w:val="left"/>
        </w:tabs>
        <w:ind w:firstLine="708"/>
        <w:jc w:val="both"/>
        <w:rPr>
          <w:sz w:val="28"/>
        </w:rPr>
      </w:pPr>
      <w:r>
        <w:rPr>
          <w:sz w:val="28"/>
        </w:rPr>
        <w:t>20 и более лет - в размере 24 должностных окладов.</w:t>
      </w:r>
    </w:p>
    <w:p w14:paraId="5B01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последующих увольнениях работающих пенсионеров данное пособие не выплачивается.</w:t>
      </w:r>
    </w:p>
    <w:p w14:paraId="5C01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 xml:space="preserve">Муниципальные служащие, ранее получившие в установленном порядке единовременное (выходное) пособие исходя </w:t>
      </w:r>
      <w:r>
        <w:rPr>
          <w:rFonts w:ascii="Times New Roman" w:hAnsi="Times New Roman"/>
          <w:sz w:val="28"/>
        </w:rPr>
        <w:t>из продолжительности стажа работы (выслуги лет) при увольнении из Вооруженных Сил, органов внутренних дел, органов прокуратуры, судов, других федеральных государственных органов, государственных органов Ростовской области или иных субъектов Российской Феде</w:t>
      </w:r>
      <w:r>
        <w:rPr>
          <w:rFonts w:ascii="Times New Roman" w:hAnsi="Times New Roman"/>
          <w:sz w:val="28"/>
        </w:rPr>
        <w:t>рации, органов местного самоуправления других муниципальных образований, имеют право на выплату единовременного пособия в соответствии с настоящим пунктом только за</w:t>
      </w:r>
      <w:r>
        <w:rPr>
          <w:rFonts w:ascii="Times New Roman" w:hAnsi="Times New Roman"/>
          <w:sz w:val="28"/>
        </w:rPr>
        <w:t xml:space="preserve"> полные годы стажа муниципальной службы в Собрании депутатов Песчанокопского района.</w:t>
      </w:r>
    </w:p>
    <w:p w14:paraId="5D010000">
      <w:pPr>
        <w:ind w:firstLine="0" w:left="5940" w:right="-5"/>
        <w:jc w:val="left"/>
        <w:rPr>
          <w:rFonts w:ascii="XO Thames" w:hAnsi="XO Thames"/>
          <w:sz w:val="28"/>
        </w:rPr>
      </w:pPr>
    </w:p>
    <w:p w14:paraId="5E010000">
      <w:pPr>
        <w:ind w:firstLine="0" w:left="5940" w:right="-5"/>
        <w:jc w:val="left"/>
        <w:rPr>
          <w:rFonts w:ascii="XO Thames" w:hAnsi="XO Thames"/>
          <w:sz w:val="28"/>
        </w:rPr>
      </w:pPr>
    </w:p>
    <w:p w14:paraId="5F010000">
      <w:pPr>
        <w:ind w:firstLine="0" w:left="5940" w:right="-5"/>
        <w:jc w:val="left"/>
        <w:rPr>
          <w:rFonts w:ascii="XO Thames" w:hAnsi="XO Thames"/>
          <w:sz w:val="28"/>
        </w:rPr>
      </w:pPr>
    </w:p>
    <w:p w14:paraId="60010000">
      <w:pPr>
        <w:ind w:firstLine="0" w:left="5940" w:right="-5"/>
        <w:jc w:val="left"/>
        <w:rPr>
          <w:rFonts w:ascii="XO Thames" w:hAnsi="XO Thames"/>
          <w:sz w:val="28"/>
        </w:rPr>
      </w:pPr>
    </w:p>
    <w:p w14:paraId="61010000">
      <w:pPr>
        <w:ind w:firstLine="0" w:left="5940" w:right="-5"/>
        <w:jc w:val="left"/>
        <w:rPr>
          <w:rFonts w:ascii="XO Thames" w:hAnsi="XO Thames"/>
          <w:sz w:val="28"/>
        </w:rPr>
      </w:pPr>
    </w:p>
    <w:p w14:paraId="62010000">
      <w:pPr>
        <w:ind w:firstLine="0" w:left="5940" w:right="-5"/>
        <w:jc w:val="left"/>
        <w:rPr>
          <w:rFonts w:ascii="XO Thames" w:hAnsi="XO Thames"/>
          <w:sz w:val="28"/>
        </w:rPr>
      </w:pPr>
    </w:p>
    <w:p w14:paraId="63010000">
      <w:pPr>
        <w:ind w:firstLine="0" w:left="5940" w:right="-5"/>
        <w:jc w:val="left"/>
        <w:rPr>
          <w:rFonts w:ascii="XO Thames" w:hAnsi="XO Thames"/>
          <w:sz w:val="28"/>
        </w:rPr>
      </w:pPr>
    </w:p>
    <w:p w14:paraId="64010000">
      <w:pPr>
        <w:ind w:firstLine="0" w:left="5940" w:right="-5"/>
        <w:jc w:val="left"/>
        <w:rPr>
          <w:rFonts w:ascii="XO Thames" w:hAnsi="XO Thames"/>
          <w:sz w:val="28"/>
        </w:rPr>
      </w:pPr>
    </w:p>
    <w:p w14:paraId="65010000">
      <w:pPr>
        <w:ind w:firstLine="0" w:left="5940" w:right="-5"/>
        <w:jc w:val="left"/>
        <w:rPr>
          <w:rFonts w:ascii="XO Thames" w:hAnsi="XO Thames"/>
          <w:sz w:val="28"/>
        </w:rPr>
      </w:pPr>
    </w:p>
    <w:p w14:paraId="66010000">
      <w:pPr>
        <w:ind w:firstLine="0" w:left="5940" w:right="-5"/>
        <w:jc w:val="left"/>
        <w:rPr>
          <w:rFonts w:ascii="XO Thames" w:hAnsi="XO Thames"/>
          <w:sz w:val="28"/>
        </w:rPr>
      </w:pPr>
    </w:p>
    <w:p w14:paraId="67010000">
      <w:pPr>
        <w:ind w:firstLine="0" w:left="5940" w:right="-5"/>
        <w:jc w:val="left"/>
        <w:rPr>
          <w:rFonts w:ascii="XO Thames" w:hAnsi="XO Thames"/>
          <w:sz w:val="28"/>
        </w:rPr>
      </w:pPr>
    </w:p>
    <w:p w14:paraId="68010000">
      <w:pPr>
        <w:ind w:firstLine="0" w:left="5940" w:right="-5"/>
        <w:jc w:val="left"/>
        <w:rPr>
          <w:rFonts w:ascii="XO Thames" w:hAnsi="XO Thames"/>
          <w:sz w:val="28"/>
        </w:rPr>
      </w:pPr>
    </w:p>
    <w:p w14:paraId="69010000">
      <w:pPr>
        <w:ind w:firstLine="0" w:left="5940" w:right="-5"/>
        <w:jc w:val="left"/>
        <w:rPr>
          <w:rFonts w:ascii="XO Thames" w:hAnsi="XO Thames"/>
          <w:sz w:val="28"/>
        </w:rPr>
      </w:pPr>
    </w:p>
    <w:p w14:paraId="6A010000">
      <w:pPr>
        <w:ind w:firstLine="0" w:left="5940" w:right="-5"/>
        <w:jc w:val="left"/>
        <w:rPr>
          <w:rFonts w:ascii="XO Thames" w:hAnsi="XO Thames"/>
          <w:sz w:val="28"/>
        </w:rPr>
      </w:pPr>
    </w:p>
    <w:p w14:paraId="6B010000">
      <w:pPr>
        <w:ind w:firstLine="0" w:left="5940" w:right="-5"/>
        <w:jc w:val="left"/>
        <w:rPr>
          <w:rFonts w:ascii="XO Thames" w:hAnsi="XO Thames"/>
          <w:sz w:val="28"/>
        </w:rPr>
      </w:pPr>
    </w:p>
    <w:p w14:paraId="6C010000">
      <w:pPr>
        <w:ind w:firstLine="0" w:left="5940" w:right="-5"/>
        <w:jc w:val="left"/>
        <w:rPr>
          <w:rFonts w:ascii="XO Thames" w:hAnsi="XO Thames"/>
          <w:sz w:val="28"/>
        </w:rPr>
      </w:pPr>
    </w:p>
    <w:p w14:paraId="6D010000">
      <w:pPr>
        <w:ind w:firstLine="0" w:left="5940" w:right="-5"/>
        <w:jc w:val="left"/>
        <w:rPr>
          <w:rFonts w:ascii="XO Thames" w:hAnsi="XO Thames"/>
          <w:sz w:val="28"/>
        </w:rPr>
      </w:pPr>
    </w:p>
    <w:p w14:paraId="6E010000">
      <w:pPr>
        <w:ind w:firstLine="0" w:left="5940" w:right="-5"/>
        <w:jc w:val="left"/>
        <w:rPr>
          <w:rFonts w:ascii="XO Thames" w:hAnsi="XO Thames"/>
          <w:sz w:val="28"/>
        </w:rPr>
      </w:pPr>
    </w:p>
    <w:p w14:paraId="6F010000">
      <w:pPr>
        <w:ind w:firstLine="0" w:left="-708" w:right="-5"/>
        <w:jc w:val="left"/>
        <w:rPr>
          <w:rFonts w:ascii="XO Thames" w:hAnsi="XO Thames"/>
          <w:sz w:val="28"/>
        </w:rPr>
      </w:pPr>
    </w:p>
    <w:sectPr>
      <w:headerReference r:id="rId1" w:type="default"/>
      <w:footerReference r:id="rId2" w:type="default"/>
      <w:pgSz w:h="16838" w:w="11906"/>
      <w:pgMar w:bottom="1134" w:footer="709" w:gutter="0" w:header="720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1"/>
      <w:ind/>
      <w:jc w:val="right"/>
    </w:pPr>
  </w:p>
</w:ftr>
</file>

<file path=word/footer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4000000">
    <w:pPr>
      <w:pStyle w:val="Style_1"/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/>
</w:hdr>
</file>

<file path=word/header3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>
    <w:pPr>
      <w:pStyle w:val="Style_2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3"/>
      <w:numFmt w:val="decimal"/>
      <w:lvlText w:val="%1.%2."/>
      <w:lvlJc w:val="left"/>
      <w:pPr>
        <w:tabs>
          <w:tab w:leader="none" w:pos="1080" w:val="left"/>
        </w:tabs>
        <w:ind w:hanging="360" w:left="108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1.%2.%3.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1.%2.%3.%4.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1.%2.%3.%4.%5.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1.%2.%3.%4.%5.%6.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1.%2.%3.%4.%5.%6.%7.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1.%2.%3.%4.%5.%6.%7.%8.%9."/>
      <w:lvlJc w:val="left"/>
      <w:pPr>
        <w:tabs>
          <w:tab w:leader="none" w:pos="3600" w:val="left"/>
        </w:tabs>
        <w:ind w:hanging="360" w:left="360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4"/>
      <w:numFmt w:val="decimal"/>
      <w:lvlText w:val="%1.%2."/>
      <w:lvlJc w:val="left"/>
      <w:pPr>
        <w:tabs>
          <w:tab w:leader="none" w:pos="1080" w:val="left"/>
        </w:tabs>
        <w:ind w:hanging="360" w:left="108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leader="none" w:pos="1440" w:val="left"/>
        </w:tabs>
        <w:ind w:hanging="360" w:left="144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1.%2.%3.%4.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1.%2.%3.%4.%5.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1.%2.%3.%4.%5.%6.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1.%2.%3.%4.%5.%6.%7.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1.%2.%3.%4.%5.%6.%7.%8.%9."/>
      <w:lvlJc w:val="left"/>
      <w:pPr>
        <w:tabs>
          <w:tab w:leader="none" w:pos="3600" w:val="left"/>
        </w:tabs>
        <w:ind w:hanging="360" w:left="3600"/>
      </w:p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decimal"/>
      <w:pStyle w:val="Style_82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Text w:val="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4" w:type="paragraph">
    <w:name w:val="ConsNormal"/>
    <w:link w:val="Style_4_ch"/>
    <w:pPr>
      <w:widowControl w:val="0"/>
      <w:ind w:firstLine="720"/>
    </w:pPr>
    <w:rPr>
      <w:rFonts w:ascii="Arial" w:hAnsi="Arial"/>
    </w:rPr>
  </w:style>
  <w:style w:styleId="Style_4_ch" w:type="character">
    <w:name w:val="ConsNormal"/>
    <w:link w:val="Style_4"/>
    <w:rPr>
      <w:rFonts w:ascii="Arial" w:hAnsi="Arial"/>
    </w:rPr>
  </w:style>
  <w:style w:styleId="Style_7" w:type="paragraph">
    <w:name w:val="WW8Num10z2"/>
    <w:link w:val="Style_7_ch"/>
    <w:rPr>
      <w:rFonts w:ascii="Times New Roman" w:hAnsi="Times New Roman"/>
      <w:b w:val="0"/>
      <w:sz w:val="28"/>
    </w:rPr>
  </w:style>
  <w:style w:styleId="Style_7_ch" w:type="character">
    <w:name w:val="WW8Num10z2"/>
    <w:link w:val="Style_7"/>
    <w:rPr>
      <w:rFonts w:ascii="Times New Roman" w:hAnsi="Times New Roman"/>
      <w:b w:val="0"/>
      <w:sz w:val="28"/>
    </w:rPr>
  </w:style>
  <w:style w:styleId="Style_8" w:type="paragraph">
    <w:name w:val="toc 2"/>
    <w:next w:val="Style_6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WW8Num8z5"/>
    <w:link w:val="Style_9_ch"/>
  </w:style>
  <w:style w:styleId="Style_9_ch" w:type="character">
    <w:name w:val="WW8Num8z5"/>
    <w:link w:val="Style_9"/>
  </w:style>
  <w:style w:styleId="Style_10" w:type="paragraph">
    <w:name w:val="WW8Num11z3"/>
    <w:link w:val="Style_10_ch"/>
  </w:style>
  <w:style w:styleId="Style_10_ch" w:type="character">
    <w:name w:val="WW8Num11z3"/>
    <w:link w:val="Style_10"/>
  </w:style>
  <w:style w:styleId="Style_11" w:type="paragraph">
    <w:name w:val="WW8Num5z2"/>
    <w:link w:val="Style_11_ch"/>
    <w:rPr>
      <w:sz w:val="28"/>
    </w:rPr>
  </w:style>
  <w:style w:styleId="Style_11_ch" w:type="character">
    <w:name w:val="WW8Num5z2"/>
    <w:link w:val="Style_11"/>
    <w:rPr>
      <w:sz w:val="28"/>
    </w:rPr>
  </w:style>
  <w:style w:styleId="Style_12" w:type="paragraph">
    <w:name w:val="toc 4"/>
    <w:next w:val="Style_6"/>
    <w:link w:val="Style_12_ch"/>
    <w:uiPriority w:val="39"/>
    <w:pPr>
      <w:ind w:firstLine="0" w:left="600"/>
    </w:pPr>
  </w:style>
  <w:style w:styleId="Style_12_ch" w:type="character">
    <w:name w:val="toc 4"/>
    <w:link w:val="Style_12"/>
  </w:style>
  <w:style w:styleId="Style_13" w:type="paragraph">
    <w:name w:val="WW8Num11z8"/>
    <w:link w:val="Style_13_ch"/>
  </w:style>
  <w:style w:styleId="Style_13_ch" w:type="character">
    <w:name w:val="WW8Num11z8"/>
    <w:link w:val="Style_13"/>
  </w:style>
  <w:style w:styleId="Style_14" w:type="paragraph">
    <w:name w:val="toc 6"/>
    <w:next w:val="Style_6"/>
    <w:link w:val="Style_14_ch"/>
    <w:uiPriority w:val="39"/>
    <w:pPr>
      <w:ind w:firstLine="0" w:left="1000"/>
    </w:pPr>
  </w:style>
  <w:style w:styleId="Style_14_ch" w:type="character">
    <w:name w:val="toc 6"/>
    <w:link w:val="Style_14"/>
  </w:style>
  <w:style w:styleId="Style_15" w:type="paragraph">
    <w:name w:val="WW8Num3z8"/>
    <w:link w:val="Style_15_ch"/>
  </w:style>
  <w:style w:styleId="Style_15_ch" w:type="character">
    <w:name w:val="WW8Num3z8"/>
    <w:link w:val="Style_15"/>
  </w:style>
  <w:style w:styleId="Style_16" w:type="paragraph">
    <w:name w:val="toc 7"/>
    <w:next w:val="Style_6"/>
    <w:link w:val="Style_16_ch"/>
    <w:uiPriority w:val="39"/>
    <w:pPr>
      <w:ind w:firstLine="0" w:left="1200"/>
    </w:pPr>
  </w:style>
  <w:style w:styleId="Style_16_ch" w:type="character">
    <w:name w:val="toc 7"/>
    <w:link w:val="Style_16"/>
  </w:style>
  <w:style w:styleId="Style_17" w:type="paragraph">
    <w:name w:val="Название1"/>
    <w:basedOn w:val="Style_6"/>
    <w:link w:val="Style_17_ch"/>
    <w:pPr>
      <w:spacing w:after="120" w:before="120"/>
      <w:ind/>
    </w:pPr>
    <w:rPr>
      <w:rFonts w:ascii="Arial" w:hAnsi="Arial"/>
      <w:i w:val="1"/>
      <w:sz w:val="20"/>
    </w:rPr>
  </w:style>
  <w:style w:styleId="Style_17_ch" w:type="character">
    <w:name w:val="Название1"/>
    <w:basedOn w:val="Style_6_ch"/>
    <w:link w:val="Style_17"/>
    <w:rPr>
      <w:rFonts w:ascii="Arial" w:hAnsi="Arial"/>
      <w:i w:val="1"/>
      <w:sz w:val="20"/>
    </w:rPr>
  </w:style>
  <w:style w:styleId="Style_18" w:type="paragraph">
    <w:name w:val="WW8Num7z3"/>
    <w:link w:val="Style_18_ch"/>
  </w:style>
  <w:style w:styleId="Style_18_ch" w:type="character">
    <w:name w:val="WW8Num7z3"/>
    <w:link w:val="Style_18"/>
  </w:style>
  <w:style w:styleId="Style_19" w:type="paragraph">
    <w:name w:val="WW8Num10z8"/>
    <w:link w:val="Style_19_ch"/>
  </w:style>
  <w:style w:styleId="Style_19_ch" w:type="character">
    <w:name w:val="WW8Num10z8"/>
    <w:link w:val="Style_19"/>
  </w:style>
  <w:style w:styleId="Style_20" w:type="paragraph">
    <w:name w:val="WW8Num7z5"/>
    <w:link w:val="Style_20_ch"/>
  </w:style>
  <w:style w:styleId="Style_20_ch" w:type="character">
    <w:name w:val="WW8Num7z5"/>
    <w:link w:val="Style_20"/>
  </w:style>
  <w:style w:styleId="Style_21" w:type="paragraph">
    <w:name w:val="WW-Absatz-Standardschriftart11"/>
    <w:link w:val="Style_21_ch"/>
  </w:style>
  <w:style w:styleId="Style_21_ch" w:type="character">
    <w:name w:val="WW-Absatz-Standardschriftart11"/>
    <w:link w:val="Style_21"/>
  </w:style>
  <w:style w:styleId="Style_22" w:type="paragraph">
    <w:name w:val="Body Text"/>
    <w:basedOn w:val="Style_6"/>
    <w:link w:val="Style_22_ch"/>
    <w:pPr>
      <w:ind w:right="5755"/>
      <w:jc w:val="both"/>
    </w:pPr>
    <w:rPr>
      <w:sz w:val="28"/>
    </w:rPr>
  </w:style>
  <w:style w:styleId="Style_22_ch" w:type="character">
    <w:name w:val="Body Text"/>
    <w:basedOn w:val="Style_6_ch"/>
    <w:link w:val="Style_22"/>
    <w:rPr>
      <w:sz w:val="28"/>
    </w:rPr>
  </w:style>
  <w:style w:styleId="Style_23" w:type="paragraph">
    <w:name w:val="WW8Num4z5"/>
    <w:link w:val="Style_23_ch"/>
  </w:style>
  <w:style w:styleId="Style_23_ch" w:type="character">
    <w:name w:val="WW8Num4z5"/>
    <w:link w:val="Style_23"/>
  </w:style>
  <w:style w:styleId="Style_24" w:type="paragraph">
    <w:name w:val="WW8Num10z7"/>
    <w:link w:val="Style_24_ch"/>
  </w:style>
  <w:style w:styleId="Style_24_ch" w:type="character">
    <w:name w:val="WW8Num10z7"/>
    <w:link w:val="Style_24"/>
  </w:style>
  <w:style w:styleId="Style_25" w:type="paragraph">
    <w:name w:val="WW8Num7z6"/>
    <w:link w:val="Style_25_ch"/>
  </w:style>
  <w:style w:styleId="Style_25_ch" w:type="character">
    <w:name w:val="WW8Num7z6"/>
    <w:link w:val="Style_25"/>
  </w:style>
  <w:style w:styleId="Style_26" w:type="paragraph">
    <w:name w:val="heading 3"/>
    <w:next w:val="Style_6"/>
    <w:link w:val="Style_2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26_ch" w:type="character">
    <w:name w:val="heading 3"/>
    <w:link w:val="Style_26"/>
    <w:rPr>
      <w:rFonts w:ascii="XO Thames" w:hAnsi="XO Thames"/>
      <w:b w:val="1"/>
      <w:i w:val="1"/>
      <w:color w:val="000000"/>
    </w:rPr>
  </w:style>
  <w:style w:styleId="Style_27" w:type="paragraph">
    <w:name w:val="WW8Num10z6"/>
    <w:link w:val="Style_27_ch"/>
  </w:style>
  <w:style w:styleId="Style_27_ch" w:type="character">
    <w:name w:val="WW8Num10z6"/>
    <w:link w:val="Style_27"/>
  </w:style>
  <w:style w:styleId="Style_28" w:type="paragraph">
    <w:name w:val="WW8Num5z0"/>
    <w:link w:val="Style_28_ch"/>
  </w:style>
  <w:style w:styleId="Style_28_ch" w:type="character">
    <w:name w:val="WW8Num5z0"/>
    <w:link w:val="Style_28"/>
  </w:style>
  <w:style w:styleId="Style_29" w:type="paragraph">
    <w:name w:val="WW-Базовый"/>
    <w:link w:val="Style_29_ch"/>
    <w:pPr>
      <w:widowControl w:val="0"/>
      <w:spacing w:line="100" w:lineRule="atLeast"/>
      <w:ind/>
    </w:pPr>
    <w:rPr>
      <w:rFonts w:ascii="Arial" w:hAnsi="Arial"/>
      <w:sz w:val="24"/>
    </w:rPr>
  </w:style>
  <w:style w:styleId="Style_29_ch" w:type="character">
    <w:name w:val="WW-Базовый"/>
    <w:link w:val="Style_29"/>
    <w:rPr>
      <w:rFonts w:ascii="Arial" w:hAnsi="Arial"/>
      <w:sz w:val="24"/>
    </w:rPr>
  </w:style>
  <w:style w:styleId="Style_30" w:type="paragraph">
    <w:name w:val="WW8Num4z0"/>
    <w:link w:val="Style_30_ch"/>
  </w:style>
  <w:style w:styleId="Style_30_ch" w:type="character">
    <w:name w:val="WW8Num4z0"/>
    <w:link w:val="Style_30"/>
  </w:style>
  <w:style w:styleId="Style_31" w:type="paragraph">
    <w:name w:val="WW8Num6z5"/>
    <w:link w:val="Style_31_ch"/>
  </w:style>
  <w:style w:styleId="Style_31_ch" w:type="character">
    <w:name w:val="WW8Num6z5"/>
    <w:link w:val="Style_31"/>
  </w:style>
  <w:style w:styleId="Style_32" w:type="paragraph">
    <w:name w:val="WW8Num3z6"/>
    <w:link w:val="Style_32_ch"/>
  </w:style>
  <w:style w:styleId="Style_32_ch" w:type="character">
    <w:name w:val="WW8Num3z6"/>
    <w:link w:val="Style_32"/>
  </w:style>
  <w:style w:styleId="Style_33" w:type="paragraph">
    <w:name w:val="WW8Num2z5"/>
    <w:link w:val="Style_33_ch"/>
  </w:style>
  <w:style w:styleId="Style_33_ch" w:type="character">
    <w:name w:val="WW8Num2z5"/>
    <w:link w:val="Style_33"/>
  </w:style>
  <w:style w:styleId="Style_34" w:type="paragraph">
    <w:name w:val="Символ сноски"/>
    <w:link w:val="Style_34_ch"/>
    <w:rPr>
      <w:vertAlign w:val="superscript"/>
    </w:rPr>
  </w:style>
  <w:style w:styleId="Style_34_ch" w:type="character">
    <w:name w:val="Символ сноски"/>
    <w:link w:val="Style_34"/>
    <w:rPr>
      <w:vertAlign w:val="superscript"/>
    </w:rPr>
  </w:style>
  <w:style w:styleId="Style_35" w:type="paragraph">
    <w:name w:val="WW-Absatz-Standardschriftart11111111111"/>
    <w:link w:val="Style_35_ch"/>
  </w:style>
  <w:style w:styleId="Style_35_ch" w:type="character">
    <w:name w:val="WW-Absatz-Standardschriftart11111111111"/>
    <w:link w:val="Style_35"/>
  </w:style>
  <w:style w:styleId="Style_36" w:type="paragraph">
    <w:name w:val="WW8Num3z2"/>
    <w:link w:val="Style_36_ch"/>
    <w:rPr>
      <w:sz w:val="28"/>
    </w:rPr>
  </w:style>
  <w:style w:styleId="Style_36_ch" w:type="character">
    <w:name w:val="WW8Num3z2"/>
    <w:link w:val="Style_36"/>
    <w:rPr>
      <w:sz w:val="28"/>
    </w:rPr>
  </w:style>
  <w:style w:styleId="Style_37" w:type="paragraph">
    <w:name w:val="Указатель3"/>
    <w:basedOn w:val="Style_6"/>
    <w:link w:val="Style_37_ch"/>
  </w:style>
  <w:style w:styleId="Style_37_ch" w:type="character">
    <w:name w:val="Указатель3"/>
    <w:basedOn w:val="Style_6_ch"/>
    <w:link w:val="Style_37"/>
  </w:style>
  <w:style w:styleId="Style_38" w:type="paragraph">
    <w:name w:val="WW8Num6z4"/>
    <w:link w:val="Style_38_ch"/>
  </w:style>
  <w:style w:styleId="Style_38_ch" w:type="character">
    <w:name w:val="WW8Num6z4"/>
    <w:link w:val="Style_38"/>
  </w:style>
  <w:style w:styleId="Style_39" w:type="paragraph">
    <w:name w:val="WW8Num5z5"/>
    <w:link w:val="Style_39_ch"/>
  </w:style>
  <w:style w:styleId="Style_39_ch" w:type="character">
    <w:name w:val="WW8Num5z5"/>
    <w:link w:val="Style_39"/>
  </w:style>
  <w:style w:styleId="Style_40" w:type="paragraph">
    <w:name w:val="WW8Num6z3"/>
    <w:link w:val="Style_40_ch"/>
  </w:style>
  <w:style w:styleId="Style_40_ch" w:type="character">
    <w:name w:val="WW8Num6z3"/>
    <w:link w:val="Style_40"/>
  </w:style>
  <w:style w:styleId="Style_41" w:type="paragraph">
    <w:name w:val="WW8Num10z5"/>
    <w:link w:val="Style_41_ch"/>
  </w:style>
  <w:style w:styleId="Style_41_ch" w:type="character">
    <w:name w:val="WW8Num10z5"/>
    <w:link w:val="Style_41"/>
  </w:style>
  <w:style w:styleId="Style_42" w:type="paragraph">
    <w:name w:val="WW8Num8z4"/>
    <w:link w:val="Style_42_ch"/>
  </w:style>
  <w:style w:styleId="Style_42_ch" w:type="character">
    <w:name w:val="WW8Num8z4"/>
    <w:link w:val="Style_42"/>
  </w:style>
  <w:style w:styleId="Style_1" w:type="paragraph">
    <w:name w:val="foot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6_ch"/>
    <w:link w:val="Style_1"/>
  </w:style>
  <w:style w:styleId="Style_43" w:type="paragraph">
    <w:name w:val="WW8Num5z4"/>
    <w:link w:val="Style_43_ch"/>
  </w:style>
  <w:style w:styleId="Style_43_ch" w:type="character">
    <w:name w:val="WW8Num5z4"/>
    <w:link w:val="Style_43"/>
  </w:style>
  <w:style w:styleId="Style_44" w:type="paragraph">
    <w:name w:val="WW8Num6z1"/>
    <w:link w:val="Style_44_ch"/>
    <w:rPr>
      <w:rFonts w:ascii="Times New Roman" w:hAnsi="Times New Roman"/>
      <w:b w:val="0"/>
      <w:sz w:val="28"/>
    </w:rPr>
  </w:style>
  <w:style w:styleId="Style_44_ch" w:type="character">
    <w:name w:val="WW8Num6z1"/>
    <w:link w:val="Style_44"/>
    <w:rPr>
      <w:rFonts w:ascii="Times New Roman" w:hAnsi="Times New Roman"/>
      <w:b w:val="0"/>
      <w:sz w:val="28"/>
    </w:rPr>
  </w:style>
  <w:style w:styleId="Style_45" w:type="paragraph">
    <w:name w:val="WW8Num3z3"/>
    <w:link w:val="Style_45_ch"/>
  </w:style>
  <w:style w:styleId="Style_45_ch" w:type="character">
    <w:name w:val="WW8Num3z3"/>
    <w:link w:val="Style_45"/>
  </w:style>
  <w:style w:styleId="Style_46" w:type="paragraph">
    <w:name w:val="Absatz-Standardschriftart"/>
    <w:link w:val="Style_46_ch"/>
  </w:style>
  <w:style w:styleId="Style_46_ch" w:type="character">
    <w:name w:val="Absatz-Standardschriftart"/>
    <w:link w:val="Style_46"/>
  </w:style>
  <w:style w:styleId="Style_47" w:type="paragraph">
    <w:name w:val="WW8Num10z1"/>
    <w:link w:val="Style_47_ch"/>
  </w:style>
  <w:style w:styleId="Style_47_ch" w:type="character">
    <w:name w:val="WW8Num10z1"/>
    <w:link w:val="Style_47"/>
  </w:style>
  <w:style w:styleId="Style_48" w:type="paragraph">
    <w:name w:val="WW-Absatz-Standardschriftart111"/>
    <w:link w:val="Style_48_ch"/>
  </w:style>
  <w:style w:styleId="Style_48_ch" w:type="character">
    <w:name w:val="WW-Absatz-Standardschriftart111"/>
    <w:link w:val="Style_48"/>
  </w:style>
  <w:style w:styleId="Style_49" w:type="paragraph">
    <w:name w:val="WW8Num1z0"/>
    <w:link w:val="Style_49_ch"/>
  </w:style>
  <w:style w:styleId="Style_49_ch" w:type="character">
    <w:name w:val="WW8Num1z0"/>
    <w:link w:val="Style_49"/>
  </w:style>
  <w:style w:styleId="Style_50" w:type="paragraph">
    <w:name w:val="ConsPlusCell"/>
    <w:link w:val="Style_50_ch"/>
    <w:rPr>
      <w:rFonts w:ascii="Arial" w:hAnsi="Arial"/>
    </w:rPr>
  </w:style>
  <w:style w:styleId="Style_50_ch" w:type="character">
    <w:name w:val="ConsPlusCell"/>
    <w:link w:val="Style_50"/>
    <w:rPr>
      <w:rFonts w:ascii="Arial" w:hAnsi="Arial"/>
    </w:rPr>
  </w:style>
  <w:style w:styleId="Style_51" w:type="paragraph">
    <w:name w:val="WW8Num2z8"/>
    <w:link w:val="Style_51_ch"/>
  </w:style>
  <w:style w:styleId="Style_51_ch" w:type="character">
    <w:name w:val="WW8Num2z8"/>
    <w:link w:val="Style_51"/>
  </w:style>
  <w:style w:styleId="Style_52" w:type="paragraph">
    <w:name w:val="Balloon Text"/>
    <w:basedOn w:val="Style_6"/>
    <w:link w:val="Style_52_ch"/>
    <w:rPr>
      <w:rFonts w:ascii="Tahoma" w:hAnsi="Tahoma"/>
      <w:sz w:val="16"/>
    </w:rPr>
  </w:style>
  <w:style w:styleId="Style_52_ch" w:type="character">
    <w:name w:val="Balloon Text"/>
    <w:basedOn w:val="Style_6_ch"/>
    <w:link w:val="Style_52"/>
    <w:rPr>
      <w:rFonts w:ascii="Tahoma" w:hAnsi="Tahoma"/>
      <w:sz w:val="16"/>
    </w:rPr>
  </w:style>
  <w:style w:styleId="Style_53" w:type="paragraph">
    <w:name w:val="WW8Num2z7"/>
    <w:link w:val="Style_53_ch"/>
  </w:style>
  <w:style w:styleId="Style_53_ch" w:type="character">
    <w:name w:val="WW8Num2z7"/>
    <w:link w:val="Style_53"/>
  </w:style>
  <w:style w:styleId="Style_54" w:type="paragraph">
    <w:name w:val="WW8Num1z6"/>
    <w:link w:val="Style_54_ch"/>
  </w:style>
  <w:style w:styleId="Style_54_ch" w:type="character">
    <w:name w:val="WW8Num1z6"/>
    <w:link w:val="Style_54"/>
  </w:style>
  <w:style w:styleId="Style_3" w:type="paragraph">
    <w:name w:val="Базовый"/>
    <w:link w:val="Style_3_ch"/>
    <w:pPr>
      <w:widowControl w:val="0"/>
      <w:spacing w:line="100" w:lineRule="atLeast"/>
      <w:ind/>
    </w:pPr>
    <w:rPr>
      <w:rFonts w:ascii="Arial" w:hAnsi="Arial"/>
      <w:sz w:val="24"/>
    </w:rPr>
  </w:style>
  <w:style w:styleId="Style_3_ch" w:type="character">
    <w:name w:val="Базовый"/>
    <w:link w:val="Style_3"/>
    <w:rPr>
      <w:rFonts w:ascii="Arial" w:hAnsi="Arial"/>
      <w:sz w:val="24"/>
    </w:rPr>
  </w:style>
  <w:style w:styleId="Style_55" w:type="paragraph">
    <w:name w:val="WW8Num2z1"/>
    <w:link w:val="Style_55_ch"/>
  </w:style>
  <w:style w:styleId="Style_55_ch" w:type="character">
    <w:name w:val="WW8Num2z1"/>
    <w:link w:val="Style_55"/>
  </w:style>
  <w:style w:styleId="Style_56" w:type="paragraph">
    <w:name w:val="toc 3"/>
    <w:next w:val="Style_6"/>
    <w:link w:val="Style_56_ch"/>
    <w:uiPriority w:val="39"/>
    <w:pPr>
      <w:ind w:firstLine="0" w:left="400"/>
    </w:pPr>
  </w:style>
  <w:style w:styleId="Style_56_ch" w:type="character">
    <w:name w:val="toc 3"/>
    <w:link w:val="Style_56"/>
  </w:style>
  <w:style w:styleId="Style_57" w:type="paragraph">
    <w:name w:val="WW8Num8z3"/>
    <w:link w:val="Style_57_ch"/>
  </w:style>
  <w:style w:styleId="Style_57_ch" w:type="character">
    <w:name w:val="WW8Num8z3"/>
    <w:link w:val="Style_57"/>
  </w:style>
  <w:style w:styleId="Style_58" w:type="paragraph">
    <w:name w:val="WW8Num4z3"/>
    <w:link w:val="Style_58_ch"/>
  </w:style>
  <w:style w:styleId="Style_58_ch" w:type="character">
    <w:name w:val="WW8Num4z3"/>
    <w:link w:val="Style_58"/>
  </w:style>
  <w:style w:styleId="Style_59" w:type="paragraph">
    <w:name w:val="WW-Absatz-Standardschriftart"/>
    <w:link w:val="Style_59_ch"/>
  </w:style>
  <w:style w:styleId="Style_59_ch" w:type="character">
    <w:name w:val="WW-Absatz-Standardschriftart"/>
    <w:link w:val="Style_59"/>
  </w:style>
  <w:style w:styleId="Style_60" w:type="paragraph">
    <w:name w:val="WW8Num11z1"/>
    <w:link w:val="Style_60_ch"/>
  </w:style>
  <w:style w:styleId="Style_60_ch" w:type="character">
    <w:name w:val="WW8Num11z1"/>
    <w:link w:val="Style_60"/>
  </w:style>
  <w:style w:styleId="Style_61" w:type="paragraph">
    <w:name w:val="WW8Num5z8"/>
    <w:link w:val="Style_61_ch"/>
  </w:style>
  <w:style w:styleId="Style_61_ch" w:type="character">
    <w:name w:val="WW8Num5z8"/>
    <w:link w:val="Style_61"/>
  </w:style>
  <w:style w:styleId="Style_62" w:type="paragraph">
    <w:name w:val="WW8Num4z7"/>
    <w:link w:val="Style_62_ch"/>
  </w:style>
  <w:style w:styleId="Style_62_ch" w:type="character">
    <w:name w:val="WW8Num4z7"/>
    <w:link w:val="Style_62"/>
  </w:style>
  <w:style w:styleId="Style_63" w:type="paragraph">
    <w:name w:val="WW8Num8z2"/>
    <w:link w:val="Style_63_ch"/>
    <w:rPr>
      <w:rFonts w:ascii="Times New Roman" w:hAnsi="Times New Roman"/>
      <w:b w:val="0"/>
      <w:sz w:val="28"/>
    </w:rPr>
  </w:style>
  <w:style w:styleId="Style_63_ch" w:type="character">
    <w:name w:val="WW8Num8z2"/>
    <w:link w:val="Style_63"/>
    <w:rPr>
      <w:rFonts w:ascii="Times New Roman" w:hAnsi="Times New Roman"/>
      <w:b w:val="0"/>
      <w:sz w:val="28"/>
    </w:rPr>
  </w:style>
  <w:style w:styleId="Style_64" w:type="paragraph">
    <w:name w:val="ConsPlusNormal"/>
    <w:link w:val="Style_64_ch"/>
    <w:pPr>
      <w:widowControl w:val="0"/>
      <w:ind w:firstLine="720"/>
    </w:pPr>
    <w:rPr>
      <w:rFonts w:ascii="Arial" w:hAnsi="Arial"/>
    </w:rPr>
  </w:style>
  <w:style w:styleId="Style_64_ch" w:type="character">
    <w:name w:val="ConsPlusNormal"/>
    <w:link w:val="Style_64"/>
    <w:rPr>
      <w:rFonts w:ascii="Arial" w:hAnsi="Arial"/>
    </w:rPr>
  </w:style>
  <w:style w:styleId="Style_65" w:type="paragraph">
    <w:name w:val="WW8Num1z5"/>
    <w:link w:val="Style_65_ch"/>
  </w:style>
  <w:style w:styleId="Style_65_ch" w:type="character">
    <w:name w:val="WW8Num1z5"/>
    <w:link w:val="Style_65"/>
  </w:style>
  <w:style w:styleId="Style_66" w:type="paragraph">
    <w:name w:val="List"/>
    <w:basedOn w:val="Style_22"/>
    <w:link w:val="Style_66_ch"/>
    <w:rPr>
      <w:rFonts w:ascii="Arial" w:hAnsi="Arial"/>
    </w:rPr>
  </w:style>
  <w:style w:styleId="Style_66_ch" w:type="character">
    <w:name w:val="List"/>
    <w:basedOn w:val="Style_22_ch"/>
    <w:link w:val="Style_66"/>
    <w:rPr>
      <w:rFonts w:ascii="Arial" w:hAnsi="Arial"/>
    </w:rPr>
  </w:style>
  <w:style w:styleId="Style_67" w:type="paragraph">
    <w:name w:val="WW-Absatz-Standardschriftart11111111"/>
    <w:link w:val="Style_67_ch"/>
  </w:style>
  <w:style w:styleId="Style_67_ch" w:type="character">
    <w:name w:val="WW-Absatz-Standardschriftart11111111"/>
    <w:link w:val="Style_67"/>
  </w:style>
  <w:style w:styleId="Style_68" w:type="paragraph">
    <w:name w:val="Нижний колонтитул Знак"/>
    <w:link w:val="Style_68_ch"/>
    <w:rPr>
      <w:sz w:val="24"/>
    </w:rPr>
  </w:style>
  <w:style w:styleId="Style_68_ch" w:type="character">
    <w:name w:val="Нижний колонтитул Знак"/>
    <w:link w:val="Style_68"/>
    <w:rPr>
      <w:sz w:val="24"/>
    </w:rPr>
  </w:style>
  <w:style w:styleId="Style_69" w:type="paragraph">
    <w:name w:val="WW8Num10z0"/>
    <w:link w:val="Style_69_ch"/>
  </w:style>
  <w:style w:styleId="Style_69_ch" w:type="character">
    <w:name w:val="WW8Num10z0"/>
    <w:link w:val="Style_69"/>
  </w:style>
  <w:style w:styleId="Style_70" w:type="paragraph">
    <w:name w:val="WW8Num4z2"/>
    <w:link w:val="Style_70_ch"/>
  </w:style>
  <w:style w:styleId="Style_70_ch" w:type="character">
    <w:name w:val="WW8Num4z2"/>
    <w:link w:val="Style_70"/>
  </w:style>
  <w:style w:styleId="Style_71" w:type="paragraph">
    <w:name w:val="Заголовок таблицы"/>
    <w:basedOn w:val="Style_72"/>
    <w:link w:val="Style_71_ch"/>
    <w:pPr>
      <w:ind/>
      <w:jc w:val="center"/>
    </w:pPr>
    <w:rPr>
      <w:b w:val="1"/>
    </w:rPr>
  </w:style>
  <w:style w:styleId="Style_71_ch" w:type="character">
    <w:name w:val="Заголовок таблицы"/>
    <w:basedOn w:val="Style_72_ch"/>
    <w:link w:val="Style_71"/>
    <w:rPr>
      <w:b w:val="1"/>
    </w:rPr>
  </w:style>
  <w:style w:styleId="Style_73" w:type="paragraph">
    <w:name w:val="heading 5"/>
    <w:next w:val="Style_6"/>
    <w:link w:val="Style_7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73_ch" w:type="character">
    <w:name w:val="heading 5"/>
    <w:link w:val="Style_73"/>
    <w:rPr>
      <w:rFonts w:ascii="XO Thames" w:hAnsi="XO Thames"/>
      <w:b w:val="1"/>
      <w:color w:val="000000"/>
      <w:sz w:val="22"/>
    </w:rPr>
  </w:style>
  <w:style w:styleId="Style_74" w:type="paragraph">
    <w:name w:val="Название2"/>
    <w:basedOn w:val="Style_6"/>
    <w:link w:val="Style_74_ch"/>
    <w:pPr>
      <w:spacing w:after="120" w:before="120"/>
      <w:ind/>
    </w:pPr>
    <w:rPr>
      <w:rFonts w:ascii="Arial" w:hAnsi="Arial"/>
      <w:i w:val="1"/>
      <w:sz w:val="20"/>
    </w:rPr>
  </w:style>
  <w:style w:styleId="Style_74_ch" w:type="character">
    <w:name w:val="Название2"/>
    <w:basedOn w:val="Style_6_ch"/>
    <w:link w:val="Style_74"/>
    <w:rPr>
      <w:rFonts w:ascii="Arial" w:hAnsi="Arial"/>
      <w:i w:val="1"/>
      <w:sz w:val="20"/>
    </w:rPr>
  </w:style>
  <w:style w:styleId="Style_75" w:type="paragraph">
    <w:name w:val="WW-Absatz-Standardschriftart11111"/>
    <w:link w:val="Style_75_ch"/>
  </w:style>
  <w:style w:styleId="Style_75_ch" w:type="character">
    <w:name w:val="WW-Absatz-Standardschriftart11111"/>
    <w:link w:val="Style_75"/>
  </w:style>
  <w:style w:styleId="Style_76" w:type="paragraph">
    <w:name w:val="WW8Num6z7"/>
    <w:link w:val="Style_76_ch"/>
  </w:style>
  <w:style w:styleId="Style_76_ch" w:type="character">
    <w:name w:val="WW8Num6z7"/>
    <w:link w:val="Style_76"/>
  </w:style>
  <w:style w:styleId="Style_77" w:type="paragraph">
    <w:name w:val="WW-Absatz-Standardschriftart111111111"/>
    <w:link w:val="Style_77_ch"/>
  </w:style>
  <w:style w:styleId="Style_77_ch" w:type="character">
    <w:name w:val="WW-Absatz-Standardschriftart111111111"/>
    <w:link w:val="Style_77"/>
  </w:style>
  <w:style w:styleId="Style_78" w:type="paragraph">
    <w:name w:val="WW8Num9z0"/>
    <w:link w:val="Style_78_ch"/>
  </w:style>
  <w:style w:styleId="Style_78_ch" w:type="character">
    <w:name w:val="WW8Num9z0"/>
    <w:link w:val="Style_78"/>
  </w:style>
  <w:style w:styleId="Style_79" w:type="paragraph">
    <w:name w:val="Название1"/>
    <w:basedOn w:val="Style_6"/>
    <w:next w:val="Style_80"/>
    <w:link w:val="Style_79_ch"/>
    <w:pPr>
      <w:ind/>
      <w:jc w:val="center"/>
    </w:pPr>
    <w:rPr>
      <w:sz w:val="28"/>
    </w:rPr>
  </w:style>
  <w:style w:styleId="Style_79_ch" w:type="character">
    <w:name w:val="Название1"/>
    <w:basedOn w:val="Style_6_ch"/>
    <w:link w:val="Style_79"/>
    <w:rPr>
      <w:sz w:val="28"/>
    </w:rPr>
  </w:style>
  <w:style w:styleId="Style_81" w:type="paragraph">
    <w:name w:val="WW8Num1z8"/>
    <w:link w:val="Style_81_ch"/>
  </w:style>
  <w:style w:styleId="Style_81_ch" w:type="character">
    <w:name w:val="WW8Num1z8"/>
    <w:link w:val="Style_81"/>
  </w:style>
  <w:style w:styleId="Style_82" w:type="paragraph">
    <w:name w:val="heading 1"/>
    <w:basedOn w:val="Style_6"/>
    <w:next w:val="Style_6"/>
    <w:link w:val="Style_82_ch"/>
    <w:uiPriority w:val="9"/>
    <w:qFormat/>
    <w:pPr>
      <w:keepNext w:val="1"/>
      <w:numPr>
        <w:numId w:val="5"/>
      </w:numPr>
      <w:ind/>
      <w:jc w:val="center"/>
      <w:outlineLvl w:val="0"/>
    </w:pPr>
    <w:rPr>
      <w:rFonts w:ascii="Times New Roman CYR" w:hAnsi="Times New Roman CYR"/>
      <w:b w:val="1"/>
      <w:sz w:val="28"/>
    </w:rPr>
  </w:style>
  <w:style w:styleId="Style_82_ch" w:type="character">
    <w:name w:val="heading 1"/>
    <w:basedOn w:val="Style_6_ch"/>
    <w:link w:val="Style_82"/>
    <w:rPr>
      <w:rFonts w:ascii="Times New Roman CYR" w:hAnsi="Times New Roman CYR"/>
      <w:b w:val="1"/>
      <w:sz w:val="28"/>
    </w:rPr>
  </w:style>
  <w:style w:styleId="Style_83" w:type="paragraph">
    <w:name w:val="Основной шрифт абзаца3"/>
    <w:link w:val="Style_83_ch"/>
  </w:style>
  <w:style w:styleId="Style_83_ch" w:type="character">
    <w:name w:val="Основной шрифт абзаца3"/>
    <w:link w:val="Style_83"/>
  </w:style>
  <w:style w:styleId="Style_84" w:type="paragraph">
    <w:name w:val="WW8Num4z4"/>
    <w:link w:val="Style_84_ch"/>
  </w:style>
  <w:style w:styleId="Style_84_ch" w:type="character">
    <w:name w:val="WW8Num4z4"/>
    <w:link w:val="Style_84"/>
  </w:style>
  <w:style w:styleId="Style_85" w:type="paragraph">
    <w:name w:val="WW8Num2z0"/>
    <w:link w:val="Style_85_ch"/>
    <w:rPr>
      <w:sz w:val="28"/>
    </w:rPr>
  </w:style>
  <w:style w:styleId="Style_85_ch" w:type="character">
    <w:name w:val="WW8Num2z0"/>
    <w:link w:val="Style_85"/>
    <w:rPr>
      <w:sz w:val="28"/>
    </w:rPr>
  </w:style>
  <w:style w:styleId="Style_86" w:type="paragraph">
    <w:name w:val="WW8Num3z4"/>
    <w:link w:val="Style_86_ch"/>
  </w:style>
  <w:style w:styleId="Style_86_ch" w:type="character">
    <w:name w:val="WW8Num3z4"/>
    <w:link w:val="Style_86"/>
  </w:style>
  <w:style w:styleId="Style_87" w:type="paragraph">
    <w:name w:val="Hyperlink"/>
    <w:link w:val="Style_87_ch"/>
    <w:rPr>
      <w:color w:val="0000FF"/>
      <w:u w:val="single"/>
    </w:rPr>
  </w:style>
  <w:style w:styleId="Style_87_ch" w:type="character">
    <w:name w:val="Hyperlink"/>
    <w:link w:val="Style_87"/>
    <w:rPr>
      <w:color w:val="0000FF"/>
      <w:u w:val="single"/>
    </w:rPr>
  </w:style>
  <w:style w:styleId="Style_88" w:type="paragraph">
    <w:name w:val="Footnote"/>
    <w:basedOn w:val="Style_6"/>
    <w:link w:val="Style_88_ch"/>
    <w:rPr>
      <w:sz w:val="20"/>
    </w:rPr>
  </w:style>
  <w:style w:styleId="Style_88_ch" w:type="character">
    <w:name w:val="Footnote"/>
    <w:basedOn w:val="Style_6_ch"/>
    <w:link w:val="Style_88"/>
    <w:rPr>
      <w:sz w:val="20"/>
    </w:rPr>
  </w:style>
  <w:style w:styleId="Style_89" w:type="paragraph">
    <w:name w:val="WW8Num7z4"/>
    <w:link w:val="Style_89_ch"/>
  </w:style>
  <w:style w:styleId="Style_89_ch" w:type="character">
    <w:name w:val="WW8Num7z4"/>
    <w:link w:val="Style_89"/>
  </w:style>
  <w:style w:styleId="Style_90" w:type="paragraph">
    <w:name w:val="toc 1"/>
    <w:next w:val="Style_6"/>
    <w:link w:val="Style_90_ch"/>
    <w:uiPriority w:val="39"/>
    <w:pPr>
      <w:ind w:firstLine="0" w:left="0"/>
    </w:pPr>
    <w:rPr>
      <w:rFonts w:ascii="XO Thames" w:hAnsi="XO Thames"/>
      <w:b w:val="1"/>
    </w:rPr>
  </w:style>
  <w:style w:styleId="Style_90_ch" w:type="character">
    <w:name w:val="toc 1"/>
    <w:link w:val="Style_90"/>
    <w:rPr>
      <w:rFonts w:ascii="XO Thames" w:hAnsi="XO Thames"/>
      <w:b w:val="1"/>
    </w:rPr>
  </w:style>
  <w:style w:styleId="Style_91" w:type="paragraph">
    <w:name w:val="WW8Num6z8"/>
    <w:link w:val="Style_91_ch"/>
  </w:style>
  <w:style w:styleId="Style_91_ch" w:type="character">
    <w:name w:val="WW8Num6z8"/>
    <w:link w:val="Style_91"/>
  </w:style>
  <w:style w:styleId="Style_92" w:type="paragraph">
    <w:name w:val="WW8Num9z8"/>
    <w:link w:val="Style_92_ch"/>
  </w:style>
  <w:style w:styleId="Style_92_ch" w:type="character">
    <w:name w:val="WW8Num9z8"/>
    <w:link w:val="Style_92"/>
  </w:style>
  <w:style w:styleId="Style_93" w:type="paragraph">
    <w:name w:val="Header and Footer"/>
    <w:link w:val="Style_93_ch"/>
    <w:pPr>
      <w:spacing w:line="360" w:lineRule="auto"/>
      <w:ind/>
    </w:pPr>
    <w:rPr>
      <w:rFonts w:ascii="XO Thames" w:hAnsi="XO Thames"/>
      <w:sz w:val="20"/>
    </w:rPr>
  </w:style>
  <w:style w:styleId="Style_93_ch" w:type="character">
    <w:name w:val="Header and Footer"/>
    <w:link w:val="Style_93"/>
    <w:rPr>
      <w:rFonts w:ascii="XO Thames" w:hAnsi="XO Thames"/>
      <w:sz w:val="20"/>
    </w:rPr>
  </w:style>
  <w:style w:styleId="Style_94" w:type="paragraph">
    <w:name w:val="Заголовок1"/>
    <w:basedOn w:val="Style_6"/>
    <w:next w:val="Style_22"/>
    <w:link w:val="Style_94_ch"/>
    <w:pPr>
      <w:keepNext w:val="1"/>
      <w:spacing w:after="120" w:before="240"/>
      <w:ind/>
    </w:pPr>
    <w:rPr>
      <w:rFonts w:ascii="Arial" w:hAnsi="Arial"/>
      <w:sz w:val="28"/>
    </w:rPr>
  </w:style>
  <w:style w:styleId="Style_94_ch" w:type="character">
    <w:name w:val="Заголовок1"/>
    <w:basedOn w:val="Style_6_ch"/>
    <w:link w:val="Style_94"/>
    <w:rPr>
      <w:rFonts w:ascii="Arial" w:hAnsi="Arial"/>
      <w:sz w:val="28"/>
    </w:rPr>
  </w:style>
  <w:style w:styleId="Style_95" w:type="paragraph">
    <w:name w:val="WW-Absatz-Standardschriftart1111"/>
    <w:link w:val="Style_95_ch"/>
  </w:style>
  <w:style w:styleId="Style_95_ch" w:type="character">
    <w:name w:val="WW-Absatz-Standardschriftart1111"/>
    <w:link w:val="Style_95"/>
  </w:style>
  <w:style w:styleId="Style_96" w:type="paragraph">
    <w:name w:val="WW8Num7z1"/>
    <w:link w:val="Style_96_ch"/>
  </w:style>
  <w:style w:styleId="Style_96_ch" w:type="character">
    <w:name w:val="WW8Num7z1"/>
    <w:link w:val="Style_96"/>
  </w:style>
  <w:style w:styleId="Style_97" w:type="paragraph">
    <w:name w:val="Содержимое врезки"/>
    <w:basedOn w:val="Style_22"/>
    <w:link w:val="Style_97_ch"/>
  </w:style>
  <w:style w:styleId="Style_97_ch" w:type="character">
    <w:name w:val="Содержимое врезки"/>
    <w:basedOn w:val="Style_22_ch"/>
    <w:link w:val="Style_97"/>
  </w:style>
  <w:style w:styleId="Style_98" w:type="paragraph">
    <w:name w:val="WW8Num2z6"/>
    <w:link w:val="Style_98_ch"/>
  </w:style>
  <w:style w:styleId="Style_98_ch" w:type="character">
    <w:name w:val="WW8Num2z6"/>
    <w:link w:val="Style_98"/>
  </w:style>
  <w:style w:styleId="Style_99" w:type="paragraph">
    <w:name w:val="WW8Num5z1"/>
    <w:link w:val="Style_99_ch"/>
    <w:rPr>
      <w:sz w:val="28"/>
    </w:rPr>
  </w:style>
  <w:style w:styleId="Style_99_ch" w:type="character">
    <w:name w:val="WW8Num5z1"/>
    <w:link w:val="Style_99"/>
    <w:rPr>
      <w:sz w:val="28"/>
    </w:rPr>
  </w:style>
  <w:style w:styleId="Style_100" w:type="paragraph">
    <w:name w:val="WW8Num2z3"/>
    <w:link w:val="Style_100_ch"/>
  </w:style>
  <w:style w:styleId="Style_100_ch" w:type="character">
    <w:name w:val="WW8Num2z3"/>
    <w:link w:val="Style_100"/>
  </w:style>
  <w:style w:styleId="Style_101" w:type="paragraph">
    <w:name w:val="Указатель2"/>
    <w:basedOn w:val="Style_6"/>
    <w:link w:val="Style_101_ch"/>
    <w:rPr>
      <w:rFonts w:ascii="Arial" w:hAnsi="Arial"/>
    </w:rPr>
  </w:style>
  <w:style w:styleId="Style_101_ch" w:type="character">
    <w:name w:val="Указатель2"/>
    <w:basedOn w:val="Style_6_ch"/>
    <w:link w:val="Style_101"/>
    <w:rPr>
      <w:rFonts w:ascii="Arial" w:hAnsi="Arial"/>
    </w:rPr>
  </w:style>
  <w:style w:styleId="Style_102" w:type="paragraph">
    <w:name w:val="WW8Num3z5"/>
    <w:link w:val="Style_102_ch"/>
  </w:style>
  <w:style w:styleId="Style_102_ch" w:type="character">
    <w:name w:val="WW8Num3z5"/>
    <w:link w:val="Style_102"/>
  </w:style>
  <w:style w:styleId="Style_103" w:type="paragraph">
    <w:name w:val="WW8Num11z6"/>
    <w:link w:val="Style_103_ch"/>
  </w:style>
  <w:style w:styleId="Style_103_ch" w:type="character">
    <w:name w:val="WW8Num11z6"/>
    <w:link w:val="Style_103"/>
  </w:style>
  <w:style w:styleId="Style_104" w:type="paragraph">
    <w:name w:val="WW-Absatz-Standardschriftart1111111111"/>
    <w:link w:val="Style_104_ch"/>
  </w:style>
  <w:style w:styleId="Style_104_ch" w:type="character">
    <w:name w:val="WW-Absatz-Standardschriftart1111111111"/>
    <w:link w:val="Style_104"/>
  </w:style>
  <w:style w:styleId="Style_105" w:type="paragraph">
    <w:name w:val="toc 9"/>
    <w:next w:val="Style_6"/>
    <w:link w:val="Style_105_ch"/>
    <w:uiPriority w:val="39"/>
    <w:pPr>
      <w:ind w:firstLine="0" w:left="1600"/>
    </w:pPr>
  </w:style>
  <w:style w:styleId="Style_105_ch" w:type="character">
    <w:name w:val="toc 9"/>
    <w:link w:val="Style_105"/>
  </w:style>
  <w:style w:styleId="Style_106" w:type="paragraph">
    <w:name w:val="ConsNonformat"/>
    <w:link w:val="Style_106_ch"/>
    <w:pPr>
      <w:widowControl w:val="0"/>
      <w:ind/>
    </w:pPr>
    <w:rPr>
      <w:rFonts w:ascii="Courier New" w:hAnsi="Courier New"/>
    </w:rPr>
  </w:style>
  <w:style w:styleId="Style_106_ch" w:type="character">
    <w:name w:val="ConsNonformat"/>
    <w:link w:val="Style_106"/>
    <w:rPr>
      <w:rFonts w:ascii="Courier New" w:hAnsi="Courier New"/>
    </w:rPr>
  </w:style>
  <w:style w:styleId="Style_107" w:type="paragraph">
    <w:name w:val="WW8Num10z4"/>
    <w:link w:val="Style_107_ch"/>
  </w:style>
  <w:style w:styleId="Style_107_ch" w:type="character">
    <w:name w:val="WW8Num10z4"/>
    <w:link w:val="Style_107"/>
  </w:style>
  <w:style w:styleId="Style_108" w:type="paragraph">
    <w:name w:val="WW8Num1z3"/>
    <w:link w:val="Style_108_ch"/>
  </w:style>
  <w:style w:styleId="Style_108_ch" w:type="character">
    <w:name w:val="WW8Num1z3"/>
    <w:link w:val="Style_108"/>
  </w:style>
  <w:style w:styleId="Style_2" w:type="paragraph">
    <w:name w:val="header"/>
    <w:basedOn w:val="Style_6"/>
    <w:link w:val="Style_2_ch"/>
    <w:pPr>
      <w:tabs>
        <w:tab w:leader="none" w:pos="4819" w:val="center"/>
        <w:tab w:leader="none" w:pos="9638" w:val="right"/>
      </w:tabs>
      <w:ind/>
    </w:pPr>
  </w:style>
  <w:style w:styleId="Style_2_ch" w:type="character">
    <w:name w:val="header"/>
    <w:basedOn w:val="Style_6_ch"/>
    <w:link w:val="Style_2"/>
  </w:style>
  <w:style w:styleId="Style_109" w:type="paragraph">
    <w:name w:val="WW8Num11z4"/>
    <w:link w:val="Style_109_ch"/>
  </w:style>
  <w:style w:styleId="Style_109_ch" w:type="character">
    <w:name w:val="WW8Num11z4"/>
    <w:link w:val="Style_109"/>
  </w:style>
  <w:style w:styleId="Style_110" w:type="paragraph">
    <w:name w:val="WW8Num9z3"/>
    <w:link w:val="Style_110_ch"/>
  </w:style>
  <w:style w:styleId="Style_110_ch" w:type="character">
    <w:name w:val="WW8Num9z3"/>
    <w:link w:val="Style_110"/>
  </w:style>
  <w:style w:styleId="Style_111" w:type="paragraph">
    <w:name w:val="WW8Num11z7"/>
    <w:link w:val="Style_111_ch"/>
  </w:style>
  <w:style w:styleId="Style_111_ch" w:type="character">
    <w:name w:val="WW8Num11z7"/>
    <w:link w:val="Style_111"/>
  </w:style>
  <w:style w:styleId="Style_112" w:type="paragraph">
    <w:name w:val="WW8Num10z3"/>
    <w:link w:val="Style_112_ch"/>
  </w:style>
  <w:style w:styleId="Style_112_ch" w:type="character">
    <w:name w:val="WW8Num10z3"/>
    <w:link w:val="Style_112"/>
  </w:style>
  <w:style w:styleId="Style_113" w:type="paragraph">
    <w:name w:val="WW8Num7z8"/>
    <w:link w:val="Style_113_ch"/>
  </w:style>
  <w:style w:styleId="Style_113_ch" w:type="character">
    <w:name w:val="WW8Num7z8"/>
    <w:link w:val="Style_113"/>
  </w:style>
  <w:style w:styleId="Style_114" w:type="paragraph">
    <w:name w:val="WW8Num8z8"/>
    <w:link w:val="Style_114_ch"/>
  </w:style>
  <w:style w:styleId="Style_114_ch" w:type="character">
    <w:name w:val="WW8Num8z8"/>
    <w:link w:val="Style_114"/>
  </w:style>
  <w:style w:styleId="Style_72" w:type="paragraph">
    <w:name w:val="Содержимое таблицы"/>
    <w:basedOn w:val="Style_6"/>
    <w:link w:val="Style_72_ch"/>
  </w:style>
  <w:style w:styleId="Style_72_ch" w:type="character">
    <w:name w:val="Содержимое таблицы"/>
    <w:basedOn w:val="Style_6_ch"/>
    <w:link w:val="Style_72"/>
  </w:style>
  <w:style w:styleId="Style_115" w:type="paragraph">
    <w:name w:val="WW8Num1z4"/>
    <w:link w:val="Style_115_ch"/>
  </w:style>
  <w:style w:styleId="Style_115_ch" w:type="character">
    <w:name w:val="WW8Num1z4"/>
    <w:link w:val="Style_115"/>
  </w:style>
  <w:style w:styleId="Style_116" w:type="paragraph">
    <w:name w:val="WW8Num3z0"/>
    <w:link w:val="Style_116_ch"/>
  </w:style>
  <w:style w:styleId="Style_116_ch" w:type="character">
    <w:name w:val="WW8Num3z0"/>
    <w:link w:val="Style_116"/>
  </w:style>
  <w:style w:styleId="Style_117" w:type="paragraph">
    <w:name w:val="WW8Num3z7"/>
    <w:link w:val="Style_117_ch"/>
  </w:style>
  <w:style w:styleId="Style_117_ch" w:type="character">
    <w:name w:val="WW8Num3z7"/>
    <w:link w:val="Style_117"/>
  </w:style>
  <w:style w:styleId="Style_118" w:type="paragraph">
    <w:name w:val="WW8Num11z5"/>
    <w:link w:val="Style_118_ch"/>
  </w:style>
  <w:style w:styleId="Style_118_ch" w:type="character">
    <w:name w:val="WW8Num11z5"/>
    <w:link w:val="Style_118"/>
  </w:style>
  <w:style w:styleId="Style_119" w:type="paragraph">
    <w:name w:val="toc 8"/>
    <w:next w:val="Style_6"/>
    <w:link w:val="Style_119_ch"/>
    <w:uiPriority w:val="39"/>
    <w:pPr>
      <w:ind w:firstLine="0" w:left="1400"/>
    </w:pPr>
  </w:style>
  <w:style w:styleId="Style_119_ch" w:type="character">
    <w:name w:val="toc 8"/>
    <w:link w:val="Style_119"/>
  </w:style>
  <w:style w:styleId="Style_120" w:type="paragraph">
    <w:name w:val="WW8Num2z4"/>
    <w:link w:val="Style_120_ch"/>
  </w:style>
  <w:style w:styleId="Style_120_ch" w:type="character">
    <w:name w:val="WW8Num2z4"/>
    <w:link w:val="Style_120"/>
  </w:style>
  <w:style w:styleId="Style_121" w:type="paragraph">
    <w:name w:val="WW8Num6z6"/>
    <w:link w:val="Style_121_ch"/>
  </w:style>
  <w:style w:styleId="Style_121_ch" w:type="character">
    <w:name w:val="WW8Num6z6"/>
    <w:link w:val="Style_121"/>
  </w:style>
  <w:style w:styleId="Style_122" w:type="paragraph">
    <w:name w:val="Заголовок"/>
    <w:basedOn w:val="Style_6"/>
    <w:next w:val="Style_22"/>
    <w:link w:val="Style_122_ch"/>
    <w:pPr>
      <w:keepNext w:val="1"/>
      <w:spacing w:after="120" w:before="240"/>
      <w:ind/>
    </w:pPr>
    <w:rPr>
      <w:rFonts w:ascii="Arial" w:hAnsi="Arial"/>
      <w:sz w:val="28"/>
    </w:rPr>
  </w:style>
  <w:style w:styleId="Style_122_ch" w:type="character">
    <w:name w:val="Заголовок"/>
    <w:basedOn w:val="Style_6_ch"/>
    <w:link w:val="Style_122"/>
    <w:rPr>
      <w:rFonts w:ascii="Arial" w:hAnsi="Arial"/>
      <w:sz w:val="28"/>
    </w:rPr>
  </w:style>
  <w:style w:styleId="Style_123" w:type="paragraph">
    <w:name w:val="WW8Num5z6"/>
    <w:link w:val="Style_123_ch"/>
  </w:style>
  <w:style w:styleId="Style_123_ch" w:type="character">
    <w:name w:val="WW8Num5z6"/>
    <w:link w:val="Style_123"/>
  </w:style>
  <w:style w:styleId="Style_124" w:type="paragraph">
    <w:name w:val="WW8Num4z1"/>
    <w:link w:val="Style_124_ch"/>
    <w:rPr>
      <w:sz w:val="28"/>
    </w:rPr>
  </w:style>
  <w:style w:styleId="Style_124_ch" w:type="character">
    <w:name w:val="WW8Num4z1"/>
    <w:link w:val="Style_124"/>
    <w:rPr>
      <w:sz w:val="28"/>
    </w:rPr>
  </w:style>
  <w:style w:styleId="Style_125" w:type="paragraph">
    <w:name w:val="WW8Num3z1"/>
    <w:link w:val="Style_125_ch"/>
  </w:style>
  <w:style w:styleId="Style_125_ch" w:type="character">
    <w:name w:val="WW8Num3z1"/>
    <w:link w:val="Style_125"/>
  </w:style>
  <w:style w:styleId="Style_126" w:type="paragraph">
    <w:name w:val="WW8Num1z7"/>
    <w:link w:val="Style_126_ch"/>
  </w:style>
  <w:style w:styleId="Style_126_ch" w:type="character">
    <w:name w:val="WW8Num1z7"/>
    <w:link w:val="Style_126"/>
  </w:style>
  <w:style w:styleId="Style_127" w:type="paragraph">
    <w:name w:val="WW8Num5z3"/>
    <w:link w:val="Style_127_ch"/>
  </w:style>
  <w:style w:styleId="Style_127_ch" w:type="character">
    <w:name w:val="WW8Num5z3"/>
    <w:link w:val="Style_127"/>
  </w:style>
  <w:style w:styleId="Style_128" w:type="paragraph">
    <w:name w:val="WW8Num7z7"/>
    <w:link w:val="Style_128_ch"/>
  </w:style>
  <w:style w:styleId="Style_128_ch" w:type="character">
    <w:name w:val="WW8Num7z7"/>
    <w:link w:val="Style_128"/>
  </w:style>
  <w:style w:styleId="Style_129" w:type="paragraph">
    <w:name w:val="WW8Num2z2"/>
    <w:link w:val="Style_129_ch"/>
    <w:rPr>
      <w:sz w:val="28"/>
    </w:rPr>
  </w:style>
  <w:style w:styleId="Style_129_ch" w:type="character">
    <w:name w:val="WW8Num2z2"/>
    <w:link w:val="Style_129"/>
    <w:rPr>
      <w:sz w:val="28"/>
    </w:rPr>
  </w:style>
  <w:style w:styleId="Style_130" w:type="paragraph">
    <w:name w:val="page number"/>
    <w:basedOn w:val="Style_131"/>
    <w:link w:val="Style_130_ch"/>
  </w:style>
  <w:style w:styleId="Style_130_ch" w:type="character">
    <w:name w:val="page number"/>
    <w:basedOn w:val="Style_131_ch"/>
    <w:link w:val="Style_130"/>
  </w:style>
  <w:style w:styleId="Style_132" w:type="paragraph">
    <w:name w:val="WW8Num6z0"/>
    <w:link w:val="Style_132_ch"/>
  </w:style>
  <w:style w:styleId="Style_132_ch" w:type="character">
    <w:name w:val="WW8Num6z0"/>
    <w:link w:val="Style_132"/>
  </w:style>
  <w:style w:styleId="Style_133" w:type="paragraph">
    <w:name w:val="Основной шрифт абзаца4"/>
    <w:link w:val="Style_133_ch"/>
  </w:style>
  <w:style w:styleId="Style_133_ch" w:type="character">
    <w:name w:val="Основной шрифт абзаца4"/>
    <w:link w:val="Style_133"/>
  </w:style>
  <w:style w:styleId="Style_134" w:type="paragraph">
    <w:name w:val="Схема документа1"/>
    <w:basedOn w:val="Style_6"/>
    <w:link w:val="Style_134_ch"/>
    <w:rPr>
      <w:rFonts w:ascii="Tahoma" w:hAnsi="Tahoma"/>
      <w:sz w:val="20"/>
    </w:rPr>
  </w:style>
  <w:style w:styleId="Style_134_ch" w:type="character">
    <w:name w:val="Схема документа1"/>
    <w:basedOn w:val="Style_6_ch"/>
    <w:link w:val="Style_134"/>
    <w:rPr>
      <w:rFonts w:ascii="Tahoma" w:hAnsi="Tahoma"/>
      <w:sz w:val="20"/>
    </w:rPr>
  </w:style>
  <w:style w:styleId="Style_135" w:type="paragraph">
    <w:name w:val="toc 5"/>
    <w:next w:val="Style_6"/>
    <w:link w:val="Style_135_ch"/>
    <w:uiPriority w:val="39"/>
    <w:pPr>
      <w:ind w:firstLine="0" w:left="800"/>
    </w:pPr>
  </w:style>
  <w:style w:styleId="Style_135_ch" w:type="character">
    <w:name w:val="toc 5"/>
    <w:link w:val="Style_135"/>
  </w:style>
  <w:style w:styleId="Style_136" w:type="paragraph">
    <w:name w:val="WW-Absatz-Standardschriftart1"/>
    <w:link w:val="Style_136_ch"/>
  </w:style>
  <w:style w:styleId="Style_136_ch" w:type="character">
    <w:name w:val="WW-Absatz-Standardschriftart1"/>
    <w:link w:val="Style_136"/>
  </w:style>
  <w:style w:styleId="Style_137" w:type="paragraph">
    <w:name w:val="Default Paragraph Font"/>
    <w:link w:val="Style_137_ch"/>
  </w:style>
  <w:style w:styleId="Style_137_ch" w:type="character">
    <w:name w:val="Default Paragraph Font"/>
    <w:link w:val="Style_137"/>
  </w:style>
  <w:style w:styleId="Style_138" w:type="paragraph">
    <w:name w:val="WW8Num8z7"/>
    <w:link w:val="Style_138_ch"/>
  </w:style>
  <w:style w:styleId="Style_138_ch" w:type="character">
    <w:name w:val="WW8Num8z7"/>
    <w:link w:val="Style_138"/>
  </w:style>
  <w:style w:styleId="Style_139" w:type="paragraph">
    <w:name w:val="WW8Num8z6"/>
    <w:link w:val="Style_139_ch"/>
  </w:style>
  <w:style w:styleId="Style_139_ch" w:type="character">
    <w:name w:val="WW8Num8z6"/>
    <w:link w:val="Style_139"/>
  </w:style>
  <w:style w:styleId="Style_140" w:type="paragraph">
    <w:name w:val="WW8Num8z1"/>
    <w:link w:val="Style_140_ch"/>
  </w:style>
  <w:style w:styleId="Style_140_ch" w:type="character">
    <w:name w:val="WW8Num8z1"/>
    <w:link w:val="Style_140"/>
  </w:style>
  <w:style w:styleId="Style_141" w:type="paragraph">
    <w:name w:val="Указатель4"/>
    <w:basedOn w:val="Style_6"/>
    <w:link w:val="Style_141_ch"/>
  </w:style>
  <w:style w:styleId="Style_141_ch" w:type="character">
    <w:name w:val="Указатель4"/>
    <w:basedOn w:val="Style_6_ch"/>
    <w:link w:val="Style_141"/>
  </w:style>
  <w:style w:styleId="Style_131" w:type="paragraph">
    <w:name w:val="Основной шрифт абзаца1"/>
    <w:link w:val="Style_131_ch"/>
  </w:style>
  <w:style w:styleId="Style_131_ch" w:type="character">
    <w:name w:val="Основной шрифт абзаца1"/>
    <w:link w:val="Style_131"/>
  </w:style>
  <w:style w:styleId="Style_142" w:type="paragraph">
    <w:name w:val="WW8Num9z2"/>
    <w:link w:val="Style_142_ch"/>
    <w:rPr>
      <w:rFonts w:ascii="Times New Roman" w:hAnsi="Times New Roman"/>
      <w:b w:val="0"/>
      <w:sz w:val="28"/>
    </w:rPr>
  </w:style>
  <w:style w:styleId="Style_142_ch" w:type="character">
    <w:name w:val="WW8Num9z2"/>
    <w:link w:val="Style_142"/>
    <w:rPr>
      <w:rFonts w:ascii="Times New Roman" w:hAnsi="Times New Roman"/>
      <w:b w:val="0"/>
      <w:sz w:val="28"/>
    </w:rPr>
  </w:style>
  <w:style w:styleId="Style_143" w:type="paragraph">
    <w:name w:val="WW8Num9z6"/>
    <w:link w:val="Style_143_ch"/>
  </w:style>
  <w:style w:styleId="Style_143_ch" w:type="character">
    <w:name w:val="WW8Num9z6"/>
    <w:link w:val="Style_143"/>
  </w:style>
  <w:style w:styleId="Style_144" w:type="paragraph">
    <w:name w:val="Символ нумерации"/>
    <w:link w:val="Style_144_ch"/>
    <w:rPr>
      <w:rFonts w:ascii="Times New Roman" w:hAnsi="Times New Roman"/>
      <w:b w:val="0"/>
      <w:sz w:val="28"/>
    </w:rPr>
  </w:style>
  <w:style w:styleId="Style_144_ch" w:type="character">
    <w:name w:val="Символ нумерации"/>
    <w:link w:val="Style_144"/>
    <w:rPr>
      <w:rFonts w:ascii="Times New Roman" w:hAnsi="Times New Roman"/>
      <w:b w:val="0"/>
      <w:sz w:val="28"/>
    </w:rPr>
  </w:style>
  <w:style w:styleId="Style_145" w:type="paragraph">
    <w:name w:val="WW8Num7z0"/>
    <w:link w:val="Style_145_ch"/>
  </w:style>
  <w:style w:styleId="Style_145_ch" w:type="character">
    <w:name w:val="WW8Num7z0"/>
    <w:link w:val="Style_145"/>
  </w:style>
  <w:style w:styleId="Style_146" w:type="paragraph">
    <w:name w:val="WW8Num9z4"/>
    <w:link w:val="Style_146_ch"/>
  </w:style>
  <w:style w:styleId="Style_146_ch" w:type="character">
    <w:name w:val="WW8Num9z4"/>
    <w:link w:val="Style_146"/>
  </w:style>
  <w:style w:styleId="Style_147" w:type="paragraph">
    <w:name w:val="WW-Absatz-Standardschriftart111111"/>
    <w:link w:val="Style_147_ch"/>
  </w:style>
  <w:style w:styleId="Style_147_ch" w:type="character">
    <w:name w:val="WW-Absatz-Standardschriftart111111"/>
    <w:link w:val="Style_147"/>
  </w:style>
  <w:style w:styleId="Style_148" w:type="paragraph">
    <w:name w:val="WW8Num7z2"/>
    <w:link w:val="Style_148_ch"/>
    <w:rPr>
      <w:rFonts w:ascii="Times New Roman" w:hAnsi="Times New Roman"/>
      <w:b w:val="0"/>
      <w:sz w:val="28"/>
    </w:rPr>
  </w:style>
  <w:style w:styleId="Style_148_ch" w:type="character">
    <w:name w:val="WW8Num7z2"/>
    <w:link w:val="Style_148"/>
    <w:rPr>
      <w:rFonts w:ascii="Times New Roman" w:hAnsi="Times New Roman"/>
      <w:b w:val="0"/>
      <w:sz w:val="28"/>
    </w:rPr>
  </w:style>
  <w:style w:styleId="Style_80" w:type="paragraph">
    <w:name w:val="Subtitle"/>
    <w:basedOn w:val="Style_122"/>
    <w:next w:val="Style_22"/>
    <w:link w:val="Style_80_ch"/>
    <w:uiPriority w:val="11"/>
    <w:qFormat/>
    <w:pPr>
      <w:ind/>
      <w:jc w:val="center"/>
    </w:pPr>
    <w:rPr>
      <w:i w:val="1"/>
    </w:rPr>
  </w:style>
  <w:style w:styleId="Style_80_ch" w:type="character">
    <w:name w:val="Subtitle"/>
    <w:basedOn w:val="Style_122_ch"/>
    <w:link w:val="Style_80"/>
    <w:rPr>
      <w:i w:val="1"/>
    </w:rPr>
  </w:style>
  <w:style w:styleId="Style_149" w:type="paragraph">
    <w:name w:val="Основной шрифт абзаца2"/>
    <w:link w:val="Style_149_ch"/>
  </w:style>
  <w:style w:styleId="Style_149_ch" w:type="character">
    <w:name w:val="Основной шрифт абзаца2"/>
    <w:link w:val="Style_149"/>
  </w:style>
  <w:style w:styleId="Style_150" w:type="paragraph">
    <w:name w:val="WW8Num1z2"/>
    <w:link w:val="Style_150_ch"/>
  </w:style>
  <w:style w:styleId="Style_150_ch" w:type="character">
    <w:name w:val="WW8Num1z2"/>
    <w:link w:val="Style_150"/>
  </w:style>
  <w:style w:styleId="Style_151" w:type="paragraph">
    <w:name w:val="toc 10"/>
    <w:next w:val="Style_6"/>
    <w:link w:val="Style_151_ch"/>
    <w:uiPriority w:val="39"/>
    <w:pPr>
      <w:ind w:firstLine="0" w:left="1800"/>
    </w:pPr>
  </w:style>
  <w:style w:styleId="Style_151_ch" w:type="character">
    <w:name w:val="toc 10"/>
    <w:link w:val="Style_151"/>
  </w:style>
  <w:style w:styleId="Style_152" w:type="paragraph">
    <w:name w:val="WW8Num11z2"/>
    <w:link w:val="Style_152_ch"/>
    <w:rPr>
      <w:rFonts w:ascii="Times New Roman" w:hAnsi="Times New Roman"/>
      <w:b w:val="0"/>
      <w:sz w:val="28"/>
    </w:rPr>
  </w:style>
  <w:style w:styleId="Style_152_ch" w:type="character">
    <w:name w:val="WW8Num11z2"/>
    <w:link w:val="Style_152"/>
    <w:rPr>
      <w:rFonts w:ascii="Times New Roman" w:hAnsi="Times New Roman"/>
      <w:b w:val="0"/>
      <w:sz w:val="28"/>
    </w:rPr>
  </w:style>
  <w:style w:styleId="Style_153" w:type="paragraph">
    <w:name w:val="WW8Num4z8"/>
    <w:link w:val="Style_153_ch"/>
  </w:style>
  <w:style w:styleId="Style_153_ch" w:type="character">
    <w:name w:val="WW8Num4z8"/>
    <w:link w:val="Style_153"/>
  </w:style>
  <w:style w:styleId="Style_154" w:type="paragraph">
    <w:name w:val="WW8Num1z1"/>
    <w:link w:val="Style_154_ch"/>
  </w:style>
  <w:style w:styleId="Style_154_ch" w:type="character">
    <w:name w:val="WW8Num1z1"/>
    <w:link w:val="Style_154"/>
  </w:style>
  <w:style w:styleId="Style_155" w:type="paragraph">
    <w:name w:val="WW8Num9z1"/>
    <w:link w:val="Style_155_ch"/>
  </w:style>
  <w:style w:styleId="Style_155_ch" w:type="character">
    <w:name w:val="WW8Num9z1"/>
    <w:link w:val="Style_155"/>
  </w:style>
  <w:style w:styleId="Style_156" w:type="paragraph">
    <w:name w:val="Title"/>
    <w:next w:val="Style_6"/>
    <w:link w:val="Style_156_ch"/>
    <w:uiPriority w:val="10"/>
    <w:qFormat/>
    <w:rPr>
      <w:rFonts w:ascii="XO Thames" w:hAnsi="XO Thames"/>
      <w:b w:val="1"/>
      <w:sz w:val="52"/>
    </w:rPr>
  </w:style>
  <w:style w:styleId="Style_156_ch" w:type="character">
    <w:name w:val="Title"/>
    <w:link w:val="Style_156"/>
    <w:rPr>
      <w:rFonts w:ascii="XO Thames" w:hAnsi="XO Thames"/>
      <w:b w:val="1"/>
      <w:sz w:val="52"/>
    </w:rPr>
  </w:style>
  <w:style w:styleId="Style_157" w:type="paragraph">
    <w:name w:val="heading 4"/>
    <w:next w:val="Style_6"/>
    <w:link w:val="Style_15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157_ch" w:type="character">
    <w:name w:val="heading 4"/>
    <w:link w:val="Style_157"/>
    <w:rPr>
      <w:rFonts w:ascii="XO Thames" w:hAnsi="XO Thames"/>
      <w:b w:val="1"/>
      <w:color w:val="595959"/>
      <w:sz w:val="26"/>
    </w:rPr>
  </w:style>
  <w:style w:styleId="Style_158" w:type="paragraph">
    <w:name w:val="WW8Num6z2"/>
    <w:link w:val="Style_158_ch"/>
  </w:style>
  <w:style w:styleId="Style_158_ch" w:type="character">
    <w:name w:val="WW8Num6z2"/>
    <w:link w:val="Style_158"/>
  </w:style>
  <w:style w:styleId="Style_159" w:type="paragraph">
    <w:name w:val="WW8Num8z0"/>
    <w:link w:val="Style_159_ch"/>
  </w:style>
  <w:style w:styleId="Style_159_ch" w:type="character">
    <w:name w:val="WW8Num8z0"/>
    <w:link w:val="Style_159"/>
  </w:style>
  <w:style w:styleId="Style_160" w:type="paragraph">
    <w:name w:val="WW8Num9z5"/>
    <w:link w:val="Style_160_ch"/>
  </w:style>
  <w:style w:styleId="Style_160_ch" w:type="character">
    <w:name w:val="WW8Num9z5"/>
    <w:link w:val="Style_160"/>
  </w:style>
  <w:style w:styleId="Style_161" w:type="paragraph">
    <w:name w:val="WW-Absatz-Standardschriftart1111111"/>
    <w:link w:val="Style_161_ch"/>
  </w:style>
  <w:style w:styleId="Style_161_ch" w:type="character">
    <w:name w:val="WW-Absatz-Standardschriftart1111111"/>
    <w:link w:val="Style_161"/>
  </w:style>
  <w:style w:styleId="Style_162" w:type="paragraph">
    <w:name w:val="heading 2"/>
    <w:next w:val="Style_6"/>
    <w:link w:val="Style_16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162_ch" w:type="character">
    <w:name w:val="heading 2"/>
    <w:link w:val="Style_162"/>
    <w:rPr>
      <w:rFonts w:ascii="XO Thames" w:hAnsi="XO Thames"/>
      <w:b w:val="1"/>
      <w:color w:val="00A0FF"/>
      <w:sz w:val="26"/>
    </w:rPr>
  </w:style>
  <w:style w:styleId="Style_163" w:type="paragraph">
    <w:name w:val="WW8Num11z0"/>
    <w:link w:val="Style_163_ch"/>
  </w:style>
  <w:style w:styleId="Style_163_ch" w:type="character">
    <w:name w:val="WW8Num11z0"/>
    <w:link w:val="Style_163"/>
  </w:style>
  <w:style w:styleId="Style_164" w:type="paragraph">
    <w:name w:val="WW8Num9z7"/>
    <w:link w:val="Style_164_ch"/>
  </w:style>
  <w:style w:styleId="Style_164_ch" w:type="character">
    <w:name w:val="WW8Num9z7"/>
    <w:link w:val="Style_164"/>
  </w:style>
  <w:style w:styleId="Style_165" w:type="paragraph">
    <w:name w:val="Заголовок2"/>
    <w:basedOn w:val="Style_6"/>
    <w:next w:val="Style_22"/>
    <w:link w:val="Style_165_ch"/>
    <w:pPr>
      <w:keepNext w:val="1"/>
      <w:spacing w:after="120" w:before="240"/>
      <w:ind/>
    </w:pPr>
    <w:rPr>
      <w:rFonts w:ascii="Arial" w:hAnsi="Arial"/>
      <w:sz w:val="28"/>
    </w:rPr>
  </w:style>
  <w:style w:styleId="Style_165_ch" w:type="character">
    <w:name w:val="Заголовок2"/>
    <w:basedOn w:val="Style_6_ch"/>
    <w:link w:val="Style_165"/>
    <w:rPr>
      <w:rFonts w:ascii="Arial" w:hAnsi="Arial"/>
      <w:sz w:val="28"/>
    </w:rPr>
  </w:style>
  <w:style w:styleId="Style_166" w:type="paragraph">
    <w:name w:val="WW8Num5z7"/>
    <w:link w:val="Style_166_ch"/>
  </w:style>
  <w:style w:styleId="Style_166_ch" w:type="character">
    <w:name w:val="WW8Num5z7"/>
    <w:link w:val="Style_166"/>
  </w:style>
  <w:style w:styleId="Style_167" w:type="paragraph">
    <w:name w:val="Указатель1"/>
    <w:basedOn w:val="Style_6"/>
    <w:link w:val="Style_167_ch"/>
    <w:rPr>
      <w:rFonts w:ascii="Arial" w:hAnsi="Arial"/>
    </w:rPr>
  </w:style>
  <w:style w:styleId="Style_167_ch" w:type="character">
    <w:name w:val="Указатель1"/>
    <w:basedOn w:val="Style_6_ch"/>
    <w:link w:val="Style_167"/>
    <w:rPr>
      <w:rFonts w:ascii="Arial" w:hAnsi="Arial"/>
    </w:rPr>
  </w:style>
  <w:style w:styleId="Style_168" w:type="paragraph">
    <w:name w:val="WW8Num4z6"/>
    <w:link w:val="Style_168_ch"/>
  </w:style>
  <w:style w:styleId="Style_168_ch" w:type="character">
    <w:name w:val="WW8Num4z6"/>
    <w:link w:val="Style_168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8" Target="styles.xml" Type="http://schemas.openxmlformats.org/officeDocument/2006/relationships/style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media/1.jpeg" Type="http://schemas.openxmlformats.org/officeDocument/2006/relationships/image"/>
  <Relationship Id="rId4" Target="footer4.xml" Type="http://schemas.openxmlformats.org/officeDocument/2006/relationships/footer"/>
  <Relationship Id="rId12" Target="numbering.xml" Type="http://schemas.openxmlformats.org/officeDocument/2006/relationships/numbering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2023-03-16T13:03:14Z</dcterms:modified>
</cp:coreProperties>
</file>