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81" w:rsidRDefault="00704A81" w:rsidP="00704A81">
      <w:pPr>
        <w:pStyle w:val="af3"/>
        <w:spacing w:line="214" w:lineRule="auto"/>
        <w:jc w:val="center"/>
        <w:textAlignment w:val="baseline"/>
      </w:pPr>
      <w:r>
        <w:rPr>
          <w:noProof/>
          <w:lang w:eastAsia="ru-RU" w:bidi="ar-SA"/>
        </w:rPr>
        <w:drawing>
          <wp:inline distT="0" distB="0" distL="0" distR="0" wp14:anchorId="6A621AAC" wp14:editId="50A62967">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704A81" w:rsidRDefault="00704A81" w:rsidP="00704A81">
      <w:pPr>
        <w:pStyle w:val="af3"/>
        <w:spacing w:line="214" w:lineRule="auto"/>
        <w:jc w:val="center"/>
        <w:textAlignment w:val="baseline"/>
      </w:pPr>
      <w:r>
        <w:rPr>
          <w:rFonts w:ascii="Times New Roman CYR" w:hAnsi="Times New Roman CYR"/>
          <w:b/>
          <w:sz w:val="28"/>
          <w:szCs w:val="28"/>
        </w:rPr>
        <w:t>Российская Федерация</w:t>
      </w:r>
    </w:p>
    <w:p w:rsidR="00704A81" w:rsidRDefault="00704A81" w:rsidP="00704A81">
      <w:pPr>
        <w:pStyle w:val="af3"/>
        <w:spacing w:line="214" w:lineRule="auto"/>
        <w:jc w:val="center"/>
        <w:textAlignment w:val="baseline"/>
      </w:pPr>
      <w:r>
        <w:rPr>
          <w:rFonts w:ascii="Times New Roman CYR" w:hAnsi="Times New Roman CYR"/>
          <w:b/>
          <w:sz w:val="28"/>
          <w:szCs w:val="28"/>
        </w:rPr>
        <w:t>Ростовская область</w:t>
      </w:r>
    </w:p>
    <w:p w:rsidR="00704A81" w:rsidRDefault="00704A81" w:rsidP="00704A81">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704A81" w:rsidRPr="001E7759" w:rsidRDefault="00704A81" w:rsidP="00704A81">
      <w:pPr>
        <w:pStyle w:val="af3"/>
        <w:tabs>
          <w:tab w:val="center" w:pos="1701"/>
        </w:tabs>
        <w:spacing w:line="214" w:lineRule="auto"/>
        <w:jc w:val="center"/>
        <w:textAlignment w:val="baseline"/>
        <w:rPr>
          <w:sz w:val="12"/>
        </w:rPr>
      </w:pPr>
    </w:p>
    <w:p w:rsidR="00704A81" w:rsidRDefault="00704A81" w:rsidP="00704A81">
      <w:pPr>
        <w:pStyle w:val="af3"/>
        <w:keepNext/>
        <w:spacing w:line="214" w:lineRule="auto"/>
        <w:jc w:val="center"/>
        <w:textAlignment w:val="baseline"/>
      </w:pPr>
      <w:r>
        <w:rPr>
          <w:rFonts w:ascii="Times New Roman CYR" w:hAnsi="Times New Roman CYR"/>
          <w:b/>
          <w:sz w:val="28"/>
          <w:szCs w:val="28"/>
        </w:rPr>
        <w:t>РЕШЕНИЕ</w:t>
      </w:r>
    </w:p>
    <w:p w:rsidR="00704A81" w:rsidRDefault="00704A81" w:rsidP="00704A81">
      <w:pPr>
        <w:pStyle w:val="af3"/>
        <w:keepNext/>
        <w:spacing w:line="214" w:lineRule="auto"/>
        <w:ind w:left="142" w:right="141"/>
        <w:jc w:val="center"/>
        <w:textAlignment w:val="baseline"/>
      </w:pPr>
    </w:p>
    <w:p w:rsidR="00704A81" w:rsidRDefault="00704A81" w:rsidP="00704A81">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297</w:t>
      </w:r>
    </w:p>
    <w:p w:rsidR="00246290" w:rsidRPr="00246290" w:rsidRDefault="00246290" w:rsidP="00704A81">
      <w:pPr>
        <w:widowControl w:val="0"/>
        <w:tabs>
          <w:tab w:val="left" w:pos="3600"/>
          <w:tab w:val="left" w:pos="5812"/>
          <w:tab w:val="left" w:pos="6379"/>
        </w:tabs>
        <w:suppressAutoHyphens/>
        <w:overflowPunct w:val="0"/>
        <w:autoSpaceDE w:val="0"/>
        <w:spacing w:after="0" w:line="214"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AF06F9">
        <w:rPr>
          <w:rFonts w:ascii="Times New Roman" w:hAnsi="Times New Roman" w:cs="Times New Roman"/>
          <w:sz w:val="28"/>
          <w:szCs w:val="28"/>
        </w:rPr>
        <w:t>от 20.12.2017 №217</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FB19E3">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AF06F9">
        <w:rPr>
          <w:rFonts w:ascii="Times New Roman" w:eastAsia="Times New Roman" w:hAnsi="Times New Roman" w:cs="Times New Roman"/>
          <w:sz w:val="28"/>
          <w:szCs w:val="28"/>
          <w:lang w:eastAsia="ar-SA"/>
        </w:rPr>
        <w:t>Поливянское</w:t>
      </w:r>
      <w:proofErr w:type="spellEnd"/>
      <w:r w:rsidRPr="00246290">
        <w:rPr>
          <w:rFonts w:ascii="Times New Roman" w:eastAsia="Times New Roman" w:hAnsi="Times New Roman" w:cs="Times New Roman"/>
          <w:sz w:val="28"/>
          <w:szCs w:val="28"/>
          <w:lang w:eastAsia="ar-SA"/>
        </w:rPr>
        <w:t xml:space="preserve"> сельское поселение»</w:t>
      </w:r>
      <w:r w:rsidR="00FB19E3">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p>
    <w:p w:rsidR="00246290" w:rsidRDefault="00246290" w:rsidP="00704A81">
      <w:pPr>
        <w:pStyle w:val="a3"/>
        <w:spacing w:line="214" w:lineRule="auto"/>
        <w:ind w:right="5000"/>
        <w:jc w:val="both"/>
        <w:rPr>
          <w:rFonts w:ascii="Times New Roman" w:hAnsi="Times New Roman" w:cs="Times New Roman"/>
          <w:sz w:val="28"/>
          <w:szCs w:val="28"/>
        </w:rPr>
      </w:pPr>
    </w:p>
    <w:p w:rsidR="00246290" w:rsidRDefault="00246290" w:rsidP="00704A81">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FB19E3" w:rsidRDefault="00246290" w:rsidP="00704A81">
      <w:pPr>
        <w:spacing w:after="0" w:line="214" w:lineRule="auto"/>
        <w:jc w:val="center"/>
        <w:rPr>
          <w:rFonts w:ascii="Times New Roman" w:hAnsi="Times New Roman" w:cs="Times New Roman"/>
          <w:b/>
          <w:sz w:val="28"/>
          <w:szCs w:val="28"/>
        </w:rPr>
      </w:pPr>
      <w:r w:rsidRPr="00FB19E3">
        <w:rPr>
          <w:rFonts w:ascii="Times New Roman" w:hAnsi="Times New Roman" w:cs="Times New Roman"/>
          <w:b/>
          <w:sz w:val="28"/>
          <w:szCs w:val="28"/>
        </w:rPr>
        <w:t>РЕШИЛО:</w:t>
      </w:r>
    </w:p>
    <w:p w:rsidR="00246290" w:rsidRDefault="00246290" w:rsidP="00704A81">
      <w:pPr>
        <w:tabs>
          <w:tab w:val="left" w:pos="3600"/>
          <w:tab w:val="left" w:pos="5054"/>
          <w:tab w:val="left" w:pos="9498"/>
        </w:tabs>
        <w:suppressAutoHyphens/>
        <w:overflowPunct w:val="0"/>
        <w:autoSpaceDE w:val="0"/>
        <w:spacing w:after="0" w:line="214"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D6679F">
        <w:rPr>
          <w:rFonts w:ascii="Times New Roman" w:hAnsi="Times New Roman" w:cs="Times New Roman"/>
          <w:sz w:val="28"/>
          <w:szCs w:val="28"/>
        </w:rPr>
        <w:t xml:space="preserve">Внести изменения в раздел </w:t>
      </w:r>
      <w:r w:rsidR="00D6679F">
        <w:rPr>
          <w:rFonts w:ascii="Times New Roman" w:hAnsi="Times New Roman" w:cs="Times New Roman"/>
          <w:sz w:val="28"/>
          <w:szCs w:val="28"/>
          <w:lang w:val="en-US"/>
        </w:rPr>
        <w:t>I</w:t>
      </w:r>
      <w:r w:rsidR="00D6679F">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AF06F9">
        <w:rPr>
          <w:rFonts w:ascii="Times New Roman" w:hAnsi="Times New Roman" w:cs="Times New Roman"/>
          <w:sz w:val="28"/>
          <w:szCs w:val="28"/>
        </w:rPr>
        <w:t>7</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proofErr w:type="spellStart"/>
      <w:r w:rsidR="00AF06F9">
        <w:rPr>
          <w:rFonts w:ascii="Times New Roman" w:eastAsia="Times New Roman" w:hAnsi="Times New Roman" w:cs="Times New Roman"/>
          <w:sz w:val="28"/>
          <w:szCs w:val="28"/>
          <w:lang w:eastAsia="ar-SA"/>
        </w:rPr>
        <w:t>Поливянское</w:t>
      </w:r>
      <w:proofErr w:type="spellEnd"/>
      <w:r w:rsidR="007E177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сельское поселение» Песчанокопского района </w:t>
      </w:r>
      <w:r>
        <w:rPr>
          <w:rFonts w:ascii="Times New Roman" w:eastAsia="Lucida Sans Unicode" w:hAnsi="Times New Roman" w:cs="Times New Roman"/>
          <w:bCs/>
          <w:sz w:val="28"/>
          <w:szCs w:val="28"/>
          <w:lang w:eastAsia="ru-RU"/>
        </w:rPr>
        <w:t xml:space="preserve">Ростовской области в части предельных значений показателей минимально допустимого уровня обеспеченности населения </w:t>
      </w:r>
      <w:r w:rsidR="00AF06F9">
        <w:rPr>
          <w:rFonts w:ascii="Times New Roman" w:eastAsia="Times New Roman" w:hAnsi="Times New Roman" w:cs="Times New Roman"/>
          <w:sz w:val="28"/>
          <w:szCs w:val="28"/>
          <w:lang w:eastAsia="ar-SA"/>
        </w:rPr>
        <w:t>Поливянского</w:t>
      </w:r>
      <w:r w:rsidR="007E177F">
        <w:rPr>
          <w:rFonts w:ascii="Times New Roman" w:eastAsia="Times New Roman" w:hAnsi="Times New Roman" w:cs="Times New Roman"/>
          <w:sz w:val="28"/>
          <w:szCs w:val="28"/>
          <w:lang w:eastAsia="ar-SA"/>
        </w:rPr>
        <w:t xml:space="preserve"> </w:t>
      </w:r>
      <w:r>
        <w:rPr>
          <w:rFonts w:ascii="Times New Roman" w:eastAsia="Lucida Sans Unicode" w:hAnsi="Times New Roman" w:cs="Times New Roman"/>
          <w:bCs/>
          <w:sz w:val="28"/>
          <w:szCs w:val="28"/>
          <w:lang w:eastAsia="ru-RU"/>
        </w:rPr>
        <w:t>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33711C">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DE1C05" w:rsidRDefault="00DE1C05" w:rsidP="00704A81">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DE1C05" w:rsidRDefault="00DE1C05" w:rsidP="00704A81">
      <w:pPr>
        <w:tabs>
          <w:tab w:val="left" w:pos="709"/>
        </w:tabs>
        <w:autoSpaceDN w:val="0"/>
        <w:spacing w:after="0" w:line="21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33711C" w:rsidP="00704A81">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704A81">
      <w:pPr>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704A81">
      <w:pPr>
        <w:spacing w:after="0" w:line="214" w:lineRule="auto"/>
        <w:jc w:val="both"/>
        <w:rPr>
          <w:rFonts w:ascii="Times New Roman" w:hAnsi="Times New Roman" w:cs="Times New Roman"/>
          <w:sz w:val="28"/>
          <w:szCs w:val="28"/>
        </w:rPr>
      </w:pPr>
    </w:p>
    <w:p w:rsidR="00704A81" w:rsidRPr="00190DE7" w:rsidRDefault="00704A81" w:rsidP="00704A81">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704A81" w:rsidRPr="00190DE7" w:rsidRDefault="00704A81" w:rsidP="00704A81">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FB19E3" w:rsidRPr="00704A81" w:rsidRDefault="00FB19E3" w:rsidP="00704A81">
      <w:pPr>
        <w:spacing w:after="0" w:line="214" w:lineRule="auto"/>
        <w:ind w:right="-1"/>
        <w:jc w:val="both"/>
        <w:rPr>
          <w:rFonts w:ascii="Times New Roman" w:hAnsi="Times New Roman" w:cs="Times New Roman"/>
          <w:sz w:val="24"/>
          <w:szCs w:val="28"/>
        </w:rPr>
      </w:pPr>
    </w:p>
    <w:p w:rsidR="00FB19E3" w:rsidRDefault="00FB19E3" w:rsidP="00704A81">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FB19E3" w:rsidRDefault="00FB19E3" w:rsidP="00704A81">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FB19E3" w:rsidRDefault="00FB19E3" w:rsidP="00704A81">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FB19E3" w:rsidRPr="00704A81" w:rsidRDefault="00FB19E3" w:rsidP="00704A81">
      <w:pPr>
        <w:spacing w:after="0" w:line="214" w:lineRule="auto"/>
        <w:jc w:val="both"/>
        <w:rPr>
          <w:szCs w:val="28"/>
        </w:rPr>
      </w:pPr>
    </w:p>
    <w:p w:rsidR="00FB19E3" w:rsidRPr="006C3DC2" w:rsidRDefault="00FB19E3" w:rsidP="00704A81">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FB19E3" w:rsidRPr="006C3DC2" w:rsidRDefault="00FB19E3" w:rsidP="00704A81">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FB19E3" w:rsidRPr="006C3DC2" w:rsidRDefault="00FB19E3" w:rsidP="00704A81">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704A81" w:rsidRDefault="00704A81" w:rsidP="00FB19E3">
      <w:pPr>
        <w:widowControl w:val="0"/>
        <w:spacing w:after="0" w:line="240" w:lineRule="auto"/>
        <w:ind w:left="5670"/>
        <w:rPr>
          <w:rFonts w:ascii="Times New Roman" w:eastAsia="Lucida Sans Unicode" w:hAnsi="Times New Roman" w:cs="Tahoma"/>
          <w:sz w:val="28"/>
          <w:szCs w:val="28"/>
          <w:lang w:eastAsia="ru-RU"/>
        </w:rPr>
      </w:pPr>
    </w:p>
    <w:p w:rsidR="00DE1C05" w:rsidRDefault="00DE1C05" w:rsidP="00FB19E3">
      <w:pPr>
        <w:widowControl w:val="0"/>
        <w:spacing w:after="0" w:line="240" w:lineRule="auto"/>
        <w:ind w:left="5670"/>
        <w:rPr>
          <w:rFonts w:ascii="Times New Roman" w:eastAsia="Lucida Sans Unicode" w:hAnsi="Times New Roman" w:cs="Tahoma"/>
          <w:sz w:val="28"/>
          <w:szCs w:val="28"/>
          <w:lang w:eastAsia="ru-RU"/>
        </w:rPr>
      </w:pPr>
      <w:bookmarkStart w:id="0" w:name="_GoBack"/>
      <w:bookmarkEnd w:id="0"/>
      <w:r>
        <w:rPr>
          <w:rFonts w:ascii="Times New Roman" w:eastAsia="Lucida Sans Unicode" w:hAnsi="Times New Roman" w:cs="Tahoma"/>
          <w:sz w:val="28"/>
          <w:szCs w:val="28"/>
          <w:lang w:eastAsia="ru-RU"/>
        </w:rPr>
        <w:t>Приложение</w:t>
      </w:r>
    </w:p>
    <w:p w:rsidR="00DE1C05" w:rsidRDefault="00DE1C05" w:rsidP="00FB19E3">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Pr="005F705A" w:rsidRDefault="00FB19E3" w:rsidP="00FB19E3">
      <w:pPr>
        <w:ind w:left="5670"/>
        <w:rPr>
          <w:rFonts w:ascii="Times New Roman" w:hAnsi="Times New Roman" w:cs="Times New Roman"/>
          <w:sz w:val="28"/>
          <w:szCs w:val="28"/>
        </w:rPr>
      </w:pPr>
      <w:r>
        <w:rPr>
          <w:rFonts w:ascii="Times New Roman" w:eastAsia="Lucida Sans Unicode" w:hAnsi="Times New Roman" w:cs="Times New Roman"/>
          <w:sz w:val="28"/>
          <w:szCs w:val="28"/>
          <w:lang w:eastAsia="ru-RU"/>
        </w:rPr>
        <w:t xml:space="preserve">от </w:t>
      </w:r>
      <w:r w:rsidR="00704A81">
        <w:rPr>
          <w:rFonts w:ascii="Times New Roman" w:eastAsia="Lucida Sans Unicode" w:hAnsi="Times New Roman" w:cs="Times New Roman"/>
          <w:sz w:val="28"/>
          <w:szCs w:val="28"/>
          <w:lang w:eastAsia="ru-RU"/>
        </w:rPr>
        <w:t>25.12.2025г.</w:t>
      </w:r>
      <w:r>
        <w:rPr>
          <w:rFonts w:ascii="Times New Roman" w:eastAsia="Lucida Sans Unicode" w:hAnsi="Times New Roman" w:cs="Times New Roman"/>
          <w:sz w:val="28"/>
          <w:szCs w:val="28"/>
          <w:lang w:eastAsia="ru-RU"/>
        </w:rPr>
        <w:t xml:space="preserve"> </w:t>
      </w:r>
      <w:r w:rsidR="00246290" w:rsidRPr="005F705A">
        <w:rPr>
          <w:rFonts w:ascii="Times New Roman" w:eastAsia="Lucida Sans Unicode" w:hAnsi="Times New Roman" w:cs="Times New Roman"/>
          <w:sz w:val="28"/>
          <w:szCs w:val="28"/>
          <w:lang w:eastAsia="ru-RU"/>
        </w:rPr>
        <w:t>№</w:t>
      </w:r>
      <w:r w:rsidR="00704A81">
        <w:rPr>
          <w:rFonts w:ascii="Times New Roman" w:eastAsia="Lucida Sans Unicode" w:hAnsi="Times New Roman" w:cs="Times New Roman"/>
          <w:sz w:val="28"/>
          <w:szCs w:val="28"/>
          <w:lang w:eastAsia="ru-RU"/>
        </w:rPr>
        <w:t xml:space="preserve"> 297</w:t>
      </w:r>
      <w:r w:rsidR="00246290" w:rsidRPr="005F705A">
        <w:rPr>
          <w:rFonts w:ascii="Times New Roman" w:eastAsia="Lucida Sans Unicode" w:hAnsi="Times New Roman" w:cs="Times New Roman"/>
          <w:sz w:val="28"/>
          <w:szCs w:val="28"/>
          <w:lang w:eastAsia="ru-RU"/>
        </w:rPr>
        <w:t xml:space="preserve"> </w:t>
      </w:r>
      <w:r w:rsidR="00246290" w:rsidRPr="005F705A">
        <w:rPr>
          <w:rFonts w:ascii="Times New Roman" w:hAnsi="Times New Roman" w:cs="Times New Roman"/>
          <w:sz w:val="28"/>
          <w:szCs w:val="28"/>
        </w:rPr>
        <w:t xml:space="preserve"> </w:t>
      </w:r>
    </w:p>
    <w:p w:rsidR="00026DF3" w:rsidRPr="005F705A" w:rsidRDefault="00026DF3" w:rsidP="00026DF3">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2377"/>
      <w:r w:rsidRPr="005F705A">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Поливянского сельского поселения муниципального образования «Песчанокопский район» Ростовской области</w:t>
      </w:r>
      <w:bookmarkEnd w:id="1"/>
    </w:p>
    <w:p w:rsidR="00026DF3" w:rsidRPr="005F705A" w:rsidRDefault="00026DF3" w:rsidP="00026DF3">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2" w:name="_Toc184354820"/>
      <w:bookmarkStart w:id="3" w:name="_Toc207372378"/>
      <w:r w:rsidRPr="005F705A">
        <w:rPr>
          <w:rFonts w:ascii="Times New Roman" w:eastAsiaTheme="majorEastAsia" w:hAnsi="Times New Roman" w:cs="Times New Roman"/>
          <w:b/>
          <w:bCs/>
          <w:iCs/>
          <w:sz w:val="28"/>
          <w:szCs w:val="28"/>
        </w:rPr>
        <w:t>Общие положения</w:t>
      </w:r>
      <w:bookmarkEnd w:id="2"/>
      <w:bookmarkEnd w:id="3"/>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Поливянского сельского поселения муниципального образования «Песчанокопский район» Ростовской области, документации по планировке территории.</w:t>
      </w:r>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roofErr w:type="gramEnd"/>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w:t>
      </w:r>
      <w:r w:rsidR="005F705A">
        <w:rPr>
          <w:rFonts w:ascii="Times New Roman" w:eastAsiaTheme="minorEastAsia" w:hAnsi="Times New Roman" w:cs="Times New Roman"/>
          <w:sz w:val="28"/>
          <w:szCs w:val="28"/>
        </w:rPr>
        <w:t xml:space="preserve">ную доступность рассчитывается </w:t>
      </w:r>
      <w:r>
        <w:rPr>
          <w:rFonts w:ascii="Times New Roman" w:eastAsiaTheme="minorEastAsia" w:hAnsi="Times New Roman" w:cs="Times New Roman"/>
          <w:sz w:val="28"/>
          <w:szCs w:val="28"/>
        </w:rPr>
        <w:t xml:space="preserve">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Pr>
          <w:rFonts w:ascii="Times New Roman" w:eastAsiaTheme="minorEastAsia" w:hAnsi="Times New Roman" w:cs="Times New Roman"/>
          <w:sz w:val="28"/>
          <w:szCs w:val="28"/>
        </w:rPr>
        <w:t>прямой</w:t>
      </w:r>
      <w:proofErr w:type="gramEnd"/>
      <w:r>
        <w:rPr>
          <w:rFonts w:ascii="Times New Roman" w:eastAsiaTheme="minorEastAsia" w:hAnsi="Times New Roman" w:cs="Times New Roman"/>
          <w:sz w:val="28"/>
          <w:szCs w:val="28"/>
        </w:rPr>
        <w:t>, по имеющимся путям передвижения, или иным образом.</w:t>
      </w:r>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026DF3" w:rsidRPr="005F705A"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w:t>
      </w:r>
      <w:r w:rsidRPr="005F705A">
        <w:rPr>
          <w:rFonts w:ascii="Times New Roman" w:eastAsiaTheme="minorEastAsia" w:hAnsi="Times New Roman" w:cs="Times New Roman"/>
          <w:sz w:val="28"/>
          <w:szCs w:val="28"/>
        </w:rPr>
        <w:t>от 9 января 2018 года № 10.</w:t>
      </w:r>
    </w:p>
    <w:p w:rsidR="00026DF3" w:rsidRPr="005F705A" w:rsidRDefault="00026DF3" w:rsidP="003F5F89">
      <w:pPr>
        <w:numPr>
          <w:ilvl w:val="0"/>
          <w:numId w:val="2"/>
        </w:numPr>
        <w:tabs>
          <w:tab w:val="left" w:pos="993"/>
        </w:tabs>
        <w:autoSpaceDE w:val="0"/>
        <w:autoSpaceDN w:val="0"/>
        <w:adjustRightInd w:val="0"/>
        <w:spacing w:before="120" w:after="120" w:line="240" w:lineRule="auto"/>
        <w:ind w:left="0" w:firstLine="567"/>
        <w:jc w:val="both"/>
        <w:outlineLvl w:val="1"/>
        <w:rPr>
          <w:rFonts w:ascii="Times New Roman" w:eastAsiaTheme="majorEastAsia" w:hAnsi="Times New Roman" w:cs="Times New Roman"/>
          <w:b/>
          <w:bCs/>
          <w:iCs/>
          <w:sz w:val="28"/>
          <w:szCs w:val="28"/>
        </w:rPr>
      </w:pPr>
      <w:bookmarkStart w:id="4" w:name="_Toc207372379"/>
      <w:r w:rsidRPr="005F705A">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Поливянского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026DF3" w:rsidRDefault="00026DF3" w:rsidP="00026DF3">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5F705A">
        <w:rPr>
          <w:rFonts w:ascii="Times New Roman" w:eastAsiaTheme="minorEastAsia" w:hAnsi="Times New Roman" w:cs="Times New Roman"/>
          <w:sz w:val="28"/>
          <w:szCs w:val="28"/>
        </w:rPr>
        <w:t>Нормируемые значения</w:t>
      </w:r>
      <w:r>
        <w:rPr>
          <w:rFonts w:ascii="Times New Roman" w:eastAsiaTheme="minorEastAsia" w:hAnsi="Times New Roman" w:cs="Times New Roman"/>
          <w:sz w:val="28"/>
          <w:szCs w:val="28"/>
        </w:rPr>
        <w:t xml:space="preserve"> показателей объектов местного значения поселения установлены в таблицах 1 – 13. </w:t>
      </w:r>
    </w:p>
    <w:p w:rsidR="00026DF3" w:rsidRPr="005F705A" w:rsidRDefault="00026DF3" w:rsidP="005F705A">
      <w:pPr>
        <w:spacing w:after="0" w:line="268" w:lineRule="auto"/>
        <w:ind w:firstLine="709"/>
        <w:outlineLvl w:val="2"/>
        <w:rPr>
          <w:rFonts w:ascii="Times New Roman" w:eastAsiaTheme="majorEastAsia" w:hAnsi="Times New Roman" w:cs="Times New Roman"/>
          <w:b/>
          <w:iCs/>
          <w:sz w:val="28"/>
          <w:szCs w:val="28"/>
        </w:rPr>
      </w:pPr>
      <w:bookmarkStart w:id="5" w:name="_Toc207372380"/>
      <w:bookmarkStart w:id="6" w:name="_Toc184354822"/>
      <w:r w:rsidRPr="005F705A">
        <w:rPr>
          <w:rFonts w:ascii="Times New Roman" w:eastAsiaTheme="majorEastAsia" w:hAnsi="Times New Roman" w:cs="Times New Roman"/>
          <w:b/>
          <w:iCs/>
          <w:sz w:val="28"/>
          <w:szCs w:val="28"/>
        </w:rPr>
        <w:t>Автомобильные дороги и транспорт</w:t>
      </w:r>
      <w:bookmarkEnd w:id="5"/>
      <w:bookmarkEnd w:id="6"/>
    </w:p>
    <w:p w:rsidR="00026DF3" w:rsidRPr="005F705A" w:rsidRDefault="00026DF3" w:rsidP="005F705A">
      <w:pPr>
        <w:keepNext/>
        <w:spacing w:after="120" w:line="240" w:lineRule="auto"/>
        <w:jc w:val="both"/>
        <w:outlineLvl w:val="3"/>
        <w:rPr>
          <w:rFonts w:ascii="Times New Roman" w:eastAsiaTheme="minorEastAsia" w:hAnsi="Times New Roman" w:cs="Times New Roman"/>
          <w:bCs/>
          <w:sz w:val="24"/>
          <w:szCs w:val="24"/>
        </w:rPr>
      </w:pPr>
      <w:r w:rsidRPr="005F705A">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rPr>
          <w:trHeight w:val="27"/>
        </w:trPr>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026DF3" w:rsidTr="00026DF3">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Процент от общей численности объектов в населённом </w:t>
            </w:r>
            <w:r>
              <w:rPr>
                <w:rFonts w:ascii="Times New Roman" w:hAnsi="Times New Roman" w:cs="Times New Roman"/>
                <w:sz w:val="24"/>
                <w:szCs w:val="24"/>
                <w:lang w:eastAsia="en-US"/>
              </w:rPr>
              <w:lastRenderedPageBreak/>
              <w:t>пункте</w:t>
            </w: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r w:rsidR="00026DF3" w:rsidTr="00026DF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026DF3" w:rsidTr="00026DF3">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pStyle w:val="ConsPlusNormal"/>
              <w:spacing w:line="276" w:lineRule="auto"/>
              <w:rPr>
                <w:rFonts w:ascii="Times New Roman" w:hAnsi="Times New Roman" w:cs="Times New Roman"/>
                <w:sz w:val="24"/>
                <w:szCs w:val="24"/>
                <w:lang w:eastAsia="en-US"/>
              </w:rPr>
            </w:pP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026DF3" w:rsidTr="00026DF3">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w:t>
      </w:r>
      <w:proofErr w:type="gramStart"/>
      <w:r>
        <w:rPr>
          <w:rFonts w:ascii="Times New Roman" w:hAnsi="Times New Roman"/>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w:t>
      </w:r>
      <w:proofErr w:type="gramEnd"/>
      <w:r>
        <w:rPr>
          <w:rFonts w:ascii="Times New Roman" w:hAnsi="Times New Roman"/>
        </w:rPr>
        <w:t>, физической культуры и спорта всех типов, парки и места массового отдыха.</w:t>
      </w:r>
    </w:p>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026DF3" w:rsidRDefault="00026DF3" w:rsidP="005F705A">
      <w:pPr>
        <w:numPr>
          <w:ilvl w:val="1"/>
          <w:numId w:val="2"/>
        </w:numPr>
        <w:tabs>
          <w:tab w:val="left" w:pos="1134"/>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bookmarkStart w:id="7" w:name="_Toc184354823"/>
      <w:bookmarkStart w:id="8" w:name="_Toc183428858"/>
      <w:r>
        <w:rPr>
          <w:rFonts w:ascii="Times New Roman" w:eastAsiaTheme="minorEastAsia" w:hAnsi="Times New Roman" w:cs="Times New Roman"/>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026DF3" w:rsidRPr="005F705A" w:rsidRDefault="00026DF3" w:rsidP="005F705A">
      <w:pPr>
        <w:spacing w:after="0" w:line="268" w:lineRule="auto"/>
        <w:ind w:firstLine="709"/>
        <w:outlineLvl w:val="2"/>
        <w:rPr>
          <w:rFonts w:ascii="Times New Roman" w:eastAsiaTheme="majorEastAsia" w:hAnsi="Times New Roman" w:cs="Times New Roman"/>
          <w:b/>
          <w:iCs/>
          <w:sz w:val="28"/>
          <w:szCs w:val="28"/>
        </w:rPr>
      </w:pPr>
      <w:bookmarkStart w:id="9" w:name="_Toc203375055"/>
      <w:bookmarkStart w:id="10" w:name="_Toc185867334"/>
      <w:bookmarkStart w:id="11" w:name="_Toc207372381"/>
      <w:bookmarkEnd w:id="7"/>
      <w:bookmarkEnd w:id="8"/>
      <w:r w:rsidRPr="005F705A">
        <w:rPr>
          <w:rFonts w:ascii="Times New Roman" w:eastAsiaTheme="majorEastAsia" w:hAnsi="Times New Roman" w:cs="Times New Roman"/>
          <w:b/>
          <w:iCs/>
          <w:sz w:val="28"/>
          <w:szCs w:val="28"/>
        </w:rPr>
        <w:t>Содействие жилищному строительству</w:t>
      </w:r>
      <w:bookmarkEnd w:id="9"/>
      <w:bookmarkEnd w:id="10"/>
      <w:bookmarkEnd w:id="11"/>
    </w:p>
    <w:p w:rsidR="00026DF3" w:rsidRDefault="00026DF3" w:rsidP="005F705A">
      <w:pPr>
        <w:keepNext/>
        <w:spacing w:after="120" w:line="240" w:lineRule="auto"/>
        <w:jc w:val="both"/>
        <w:outlineLvl w:val="3"/>
        <w:rPr>
          <w:rFonts w:ascii="Times New Roman" w:eastAsiaTheme="minorEastAsia" w:hAnsi="Times New Roman" w:cs="Times New Roman"/>
          <w:bCs/>
          <w:sz w:val="24"/>
          <w:szCs w:val="24"/>
        </w:rPr>
      </w:pPr>
      <w:r w:rsidRPr="005F705A">
        <w:rPr>
          <w:rFonts w:ascii="Times New Roman" w:eastAsiaTheme="minorEastAsia" w:hAnsi="Times New Roman" w:cs="Times New Roman"/>
          <w:bCs/>
          <w:sz w:val="24"/>
          <w:szCs w:val="24"/>
        </w:rPr>
        <w:t>Таблица 2 – ОМЗ в области содействия жилищному</w:t>
      </w:r>
      <w:r>
        <w:rPr>
          <w:rFonts w:ascii="Times New Roman" w:eastAsiaTheme="minorEastAsia" w:hAnsi="Times New Roman" w:cs="Times New Roman"/>
          <w:bCs/>
          <w:sz w:val="24"/>
          <w:szCs w:val="24"/>
        </w:rPr>
        <w:t xml:space="preserve">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026DF3" w:rsidTr="00026DF3">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0,1</w:t>
            </w:r>
            <w:proofErr w:type="gramEnd"/>
            <w:r>
              <w:rPr>
                <w:rFonts w:ascii="Times New Roman" w:eastAsiaTheme="minorEastAsia" w:hAnsi="Times New Roman" w:cs="Times New Roman"/>
                <w:sz w:val="24"/>
                <w:szCs w:val="24"/>
                <w:lang w:eastAsia="ru-RU"/>
              </w:rPr>
              <w:t xml:space="preserve">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026DF3" w:rsidRDefault="00026DF3">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026DF3" w:rsidRDefault="00026DF3" w:rsidP="005F705A">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6. Количество парковочных мест для МГН и радиус их доступности следует принимать по СП 59.13330.2020.</w:t>
      </w:r>
    </w:p>
    <w:p w:rsidR="00026DF3" w:rsidRDefault="00026DF3" w:rsidP="005F705A">
      <w:pPr>
        <w:tabs>
          <w:tab w:val="left" w:pos="709"/>
          <w:tab w:val="left" w:pos="993"/>
        </w:tabs>
        <w:autoSpaceDE w:val="0"/>
        <w:autoSpaceDN w:val="0"/>
        <w:adjustRightInd w:val="0"/>
        <w:spacing w:after="0" w:line="240" w:lineRule="auto"/>
        <w:jc w:val="both"/>
        <w:rPr>
          <w:rFonts w:ascii="Times New Roman" w:hAnsi="Times New Roman"/>
        </w:rPr>
      </w:pPr>
    </w:p>
    <w:p w:rsidR="00026DF3" w:rsidRDefault="00026DF3" w:rsidP="005F705A">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026DF3" w:rsidRDefault="00026DF3" w:rsidP="00026DF3">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026DF3" w:rsidRDefault="00704A81"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026DF3">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026DF3" w:rsidRDefault="00026DF3" w:rsidP="00026DF3">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026DF3" w:rsidTr="00026DF3">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026DF3" w:rsidTr="00026DF3">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r>
      <w:tr w:rsidR="00026DF3" w:rsidTr="00026DF3">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026DF3" w:rsidTr="00026DF3">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026DF3" w:rsidTr="00026DF3">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026DF3" w:rsidTr="00026DF3">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026DF3" w:rsidRDefault="00026DF3" w:rsidP="00026DF3">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026DF3" w:rsidRDefault="00026DF3" w:rsidP="00026DF3">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случае</w:t>
      </w:r>
      <w:proofErr w:type="gramStart"/>
      <w:r>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rPr>
        <w:t xml:space="preserve">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026DF3" w:rsidRDefault="00026DF3" w:rsidP="00026DF3">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026DF3" w:rsidRDefault="00704A81"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026DF3">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026DF3" w:rsidRDefault="00704A81"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026DF3">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026DF3" w:rsidRDefault="00026DF3" w:rsidP="00026DF3">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026DF3" w:rsidRDefault="00026DF3" w:rsidP="00026DF3">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026DF3" w:rsidRDefault="00026DF3" w:rsidP="00026DF3">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026DF3" w:rsidRDefault="00026DF3" w:rsidP="00026DF3">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12" w:name="_Toc196754649"/>
      <w:bookmarkStart w:id="13" w:name="_Toc185867335"/>
      <w:bookmarkStart w:id="14" w:name="_Toc207372382"/>
      <w:r w:rsidRPr="003F5F89">
        <w:rPr>
          <w:rFonts w:ascii="Times New Roman" w:eastAsiaTheme="majorEastAsia" w:hAnsi="Times New Roman" w:cs="Times New Roman"/>
          <w:b/>
          <w:iCs/>
          <w:sz w:val="28"/>
          <w:szCs w:val="28"/>
        </w:rPr>
        <w:t>Физическая культура и массовый спорт</w:t>
      </w:r>
      <w:bookmarkEnd w:id="12"/>
      <w:bookmarkEnd w:id="13"/>
      <w:bookmarkEnd w:id="14"/>
    </w:p>
    <w:p w:rsidR="00026DF3" w:rsidRPr="003F5F89" w:rsidRDefault="00026DF3" w:rsidP="003F5F89">
      <w:pPr>
        <w:keepNext/>
        <w:spacing w:after="0" w:line="240" w:lineRule="auto"/>
        <w:jc w:val="both"/>
        <w:outlineLvl w:val="3"/>
        <w:rPr>
          <w:rFonts w:ascii="Times New Roman" w:eastAsiaTheme="minorEastAsia" w:hAnsi="Times New Roman" w:cs="Times New Roman"/>
          <w:bCs/>
          <w:sz w:val="24"/>
          <w:szCs w:val="24"/>
        </w:rPr>
      </w:pPr>
      <w:r w:rsidRPr="003F5F89">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214505">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026DF3" w:rsidTr="00214505">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026DF3" w:rsidTr="00214505">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026DF3" w:rsidTr="00214505">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га</w:t>
            </w:r>
            <w:proofErr w:type="gramEnd"/>
            <w:r>
              <w:rPr>
                <w:rFonts w:ascii="Times New Roman" w:eastAsiaTheme="minorEastAsia" w:hAnsi="Times New Roman" w:cs="Times New Roman"/>
                <w:sz w:val="24"/>
                <w:szCs w:val="24"/>
                <w:lang w:eastAsia="ru-RU"/>
              </w:rPr>
              <w:t xml:space="preserve"> на 1000 жит.</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026DF3" w:rsidTr="00214505">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110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Пешеходная</w:t>
            </w:r>
            <w:proofErr w:type="gramEnd"/>
            <w:r>
              <w:rPr>
                <w:rFonts w:ascii="Times New Roman" w:eastAsiaTheme="minorEastAsia" w:hAnsi="Times New Roman" w:cs="Times New Roman"/>
                <w:sz w:val="24"/>
                <w:szCs w:val="24"/>
                <w:lang w:eastAsia="ru-RU"/>
              </w:rPr>
              <w:t xml:space="preserve">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026DF3" w:rsidTr="00214505">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w:t>
            </w:r>
            <w:r>
              <w:rPr>
                <w:rFonts w:ascii="Times New Roman" w:eastAsiaTheme="minorEastAsia" w:hAnsi="Times New Roman" w:cs="Times New Roman"/>
                <w:sz w:val="24"/>
                <w:szCs w:val="24"/>
                <w:lang w:eastAsia="ru-RU"/>
              </w:rPr>
              <w:lastRenderedPageBreak/>
              <w:t>о-деловых и рекреационных зон</w:t>
            </w:r>
          </w:p>
        </w:tc>
      </w:tr>
      <w:tr w:rsidR="00026DF3" w:rsidTr="00214505">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59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026DF3" w:rsidTr="00214505">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026DF3" w:rsidTr="00214505">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roofErr w:type="gramStart"/>
            <w:r>
              <w:rPr>
                <w:rFonts w:ascii="Times New Roman" w:eastAsiaTheme="minorEastAsia" w:hAnsi="Times New Roman" w:cs="Times New Roman"/>
                <w:sz w:val="24"/>
                <w:szCs w:val="24"/>
                <w:lang w:eastAsia="ru-RU"/>
              </w:rPr>
              <w:t>..</w:t>
            </w:r>
            <w:proofErr w:type="gramEnd"/>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026DF3" w:rsidTr="00214505">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026DF3" w:rsidTr="00214505">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026DF3" w:rsidTr="00214505">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3339"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026DF3" w:rsidTr="00214505">
        <w:tc>
          <w:tcPr>
            <w:tcW w:w="566"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7</w:t>
            </w:r>
          </w:p>
        </w:tc>
        <w:tc>
          <w:tcPr>
            <w:tcW w:w="3339"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214505" w:rsidRPr="00214505" w:rsidRDefault="00214505" w:rsidP="00214505">
      <w:pPr>
        <w:tabs>
          <w:tab w:val="left" w:pos="709"/>
          <w:tab w:val="left" w:pos="993"/>
        </w:tabs>
        <w:autoSpaceDE w:val="0"/>
        <w:autoSpaceDN w:val="0"/>
        <w:adjustRightInd w:val="0"/>
        <w:spacing w:after="0" w:line="240" w:lineRule="auto"/>
        <w:jc w:val="both"/>
        <w:rPr>
          <w:rFonts w:ascii="Times New Roman" w:hAnsi="Times New Roman"/>
        </w:rPr>
      </w:pPr>
      <w:r w:rsidRPr="00214505">
        <w:rPr>
          <w:rFonts w:ascii="Times New Roman" w:hAnsi="Times New Roman"/>
        </w:rPr>
        <w:t>Примечания:</w:t>
      </w:r>
    </w:p>
    <w:p w:rsidR="00214505" w:rsidRPr="00214505" w:rsidRDefault="00214505" w:rsidP="00214505">
      <w:pPr>
        <w:tabs>
          <w:tab w:val="left" w:pos="709"/>
          <w:tab w:val="left" w:pos="993"/>
        </w:tabs>
        <w:autoSpaceDE w:val="0"/>
        <w:autoSpaceDN w:val="0"/>
        <w:adjustRightInd w:val="0"/>
        <w:spacing w:after="0" w:line="240" w:lineRule="auto"/>
        <w:jc w:val="both"/>
        <w:rPr>
          <w:rFonts w:ascii="Times New Roman" w:hAnsi="Times New Roman"/>
        </w:rPr>
      </w:pPr>
      <w:r w:rsidRPr="00214505">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214505" w:rsidRPr="00214505" w:rsidRDefault="00214505" w:rsidP="00214505">
      <w:pPr>
        <w:tabs>
          <w:tab w:val="left" w:pos="709"/>
          <w:tab w:val="left" w:pos="993"/>
        </w:tabs>
        <w:autoSpaceDE w:val="0"/>
        <w:autoSpaceDN w:val="0"/>
        <w:adjustRightInd w:val="0"/>
        <w:spacing w:after="0" w:line="240" w:lineRule="auto"/>
        <w:jc w:val="both"/>
        <w:rPr>
          <w:rFonts w:ascii="Times New Roman" w:hAnsi="Times New Roman"/>
        </w:rPr>
      </w:pPr>
      <w:r w:rsidRPr="00214505">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214505">
        <w:rPr>
          <w:rFonts w:ascii="Times New Roman" w:hAnsi="Times New Roman"/>
        </w:rPr>
        <w:t>т.ч</w:t>
      </w:r>
      <w:proofErr w:type="spellEnd"/>
      <w:r w:rsidRPr="00214505">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214505" w:rsidRPr="00214505" w:rsidRDefault="00214505" w:rsidP="00214505">
      <w:pPr>
        <w:tabs>
          <w:tab w:val="left" w:pos="709"/>
          <w:tab w:val="left" w:pos="993"/>
        </w:tabs>
        <w:autoSpaceDE w:val="0"/>
        <w:autoSpaceDN w:val="0"/>
        <w:adjustRightInd w:val="0"/>
        <w:spacing w:after="0" w:line="240" w:lineRule="auto"/>
        <w:jc w:val="both"/>
        <w:rPr>
          <w:rFonts w:ascii="Times New Roman" w:hAnsi="Times New Roman"/>
        </w:rPr>
      </w:pPr>
      <w:r w:rsidRPr="00214505">
        <w:rPr>
          <w:rFonts w:ascii="Times New Roman" w:hAnsi="Times New Roman"/>
        </w:rPr>
        <w:t xml:space="preserve">3. </w:t>
      </w:r>
      <w:proofErr w:type="gramStart"/>
      <w:r w:rsidRPr="00214505">
        <w:rPr>
          <w:rFonts w:ascii="Times New Roman" w:hAnsi="Times New Roman"/>
        </w:rPr>
        <w:t>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roofErr w:type="gramEnd"/>
    </w:p>
    <w:p w:rsidR="00026DF3" w:rsidRDefault="00026DF3" w:rsidP="00026DF3">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w:t>
      </w:r>
      <w:r w:rsidR="003F5F89">
        <w:rPr>
          <w:rFonts w:ascii="Times New Roman" w:eastAsiaTheme="minorEastAsia" w:hAnsi="Times New Roman" w:cs="Times New Roman"/>
          <w:sz w:val="28"/>
          <w:szCs w:val="28"/>
        </w:rPr>
        <w:t>Рекомендованных</w:t>
      </w:r>
      <w:r>
        <w:rPr>
          <w:rFonts w:ascii="Times New Roman" w:eastAsiaTheme="minorEastAsia" w:hAnsi="Times New Roman" w:cs="Times New Roman"/>
          <w:sz w:val="28"/>
          <w:szCs w:val="28"/>
        </w:rPr>
        <w:t xml:space="preserve">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026DF3" w:rsidRDefault="00026DF3" w:rsidP="00026DF3">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026DF3" w:rsidRDefault="00026DF3" w:rsidP="00026DF3">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2.13</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15" w:name="_Toc207372383"/>
      <w:r w:rsidRPr="003F5F89">
        <w:rPr>
          <w:rFonts w:ascii="Times New Roman" w:eastAsiaTheme="majorEastAsia" w:hAnsi="Times New Roman" w:cs="Times New Roman"/>
          <w:b/>
          <w:iCs/>
          <w:sz w:val="28"/>
          <w:szCs w:val="28"/>
        </w:rPr>
        <w:t>Культура</w:t>
      </w:r>
      <w:bookmarkEnd w:id="15"/>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трансп. на общ</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proofErr w:type="spellStart"/>
            <w:proofErr w:type="gramStart"/>
            <w:r>
              <w:rPr>
                <w:rFonts w:ascii="Times New Roman" w:eastAsiaTheme="minorEastAsia" w:hAnsi="Times New Roman" w:cs="Times New Roman"/>
                <w:sz w:val="24"/>
                <w:szCs w:val="24"/>
                <w:lang w:eastAsia="ru-RU"/>
              </w:rPr>
              <w:t>т</w:t>
            </w:r>
            <w:proofErr w:type="gramEnd"/>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lang w:eastAsia="ru-RU"/>
              </w:rPr>
            </w:pP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Оптимальное территориальное размещение сетевых единиц может </w:t>
      </w:r>
      <w:proofErr w:type="gramStart"/>
      <w:r>
        <w:rPr>
          <w:rFonts w:ascii="Times New Roman" w:hAnsi="Times New Roman"/>
        </w:rPr>
        <w:t>подразумевать</w:t>
      </w:r>
      <w:proofErr w:type="gramEnd"/>
      <w:r>
        <w:rPr>
          <w:rFonts w:ascii="Times New Roman" w:hAnsi="Times New Roman"/>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w:t>
      </w:r>
      <w:r w:rsidR="007F6207">
        <w:rPr>
          <w:rFonts w:ascii="Times New Roman" w:hAnsi="Times New Roman"/>
        </w:rPr>
        <w:t xml:space="preserve"> собственниками этих ресурсов.</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2.15Общедоступная библиотека сельского поселения, имеющая статус </w:t>
      </w:r>
      <w:proofErr w:type="gramStart"/>
      <w:r>
        <w:rPr>
          <w:rFonts w:ascii="Times New Roman" w:eastAsiaTheme="minorEastAsia" w:hAnsi="Times New Roman" w:cs="Times New Roman"/>
          <w:sz w:val="28"/>
          <w:szCs w:val="28"/>
        </w:rPr>
        <w:t>центральной</w:t>
      </w:r>
      <w:proofErr w:type="gramEnd"/>
      <w:r>
        <w:rPr>
          <w:rFonts w:ascii="Times New Roman" w:eastAsiaTheme="minorEastAsia" w:hAnsi="Times New Roman" w:cs="Times New Roman"/>
          <w:sz w:val="28"/>
          <w:szCs w:val="28"/>
        </w:rPr>
        <w:t>, может располагаться в административном центре сельского поселения.</w:t>
      </w:r>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16" w:name="_Toc207372384"/>
      <w:bookmarkStart w:id="17" w:name="_Toc194866745"/>
      <w:bookmarkStart w:id="18" w:name="_Toc184354826"/>
      <w:r w:rsidRPr="003F5F89">
        <w:rPr>
          <w:rFonts w:ascii="Times New Roman" w:eastAsiaTheme="majorEastAsia" w:hAnsi="Times New Roman" w:cs="Times New Roman"/>
          <w:b/>
          <w:iCs/>
          <w:sz w:val="28"/>
          <w:szCs w:val="28"/>
        </w:rPr>
        <w:t>Массовый отдых населения</w:t>
      </w:r>
      <w:bookmarkEnd w:id="16"/>
      <w:bookmarkEnd w:id="17"/>
      <w:bookmarkEnd w:id="18"/>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sidRPr="003F5F89">
        <w:rPr>
          <w:rFonts w:ascii="Times New Roman" w:eastAsiaTheme="minorEastAsia" w:hAnsi="Times New Roman" w:cs="Times New Roman"/>
          <w:bCs/>
          <w:sz w:val="24"/>
          <w:szCs w:val="24"/>
        </w:rPr>
        <w:t>Таблица 6 – ОМЗ в области массового отдыха</w:t>
      </w:r>
      <w:r>
        <w:rPr>
          <w:rFonts w:ascii="Times New Roman" w:eastAsiaTheme="minorEastAsia" w:hAnsi="Times New Roman" w:cs="Times New Roman"/>
          <w:bCs/>
          <w:sz w:val="24"/>
          <w:szCs w:val="24"/>
        </w:rPr>
        <w:t xml:space="preserve">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w:t>
            </w:r>
            <w:r>
              <w:rPr>
                <w:rFonts w:ascii="Times New Roman" w:hAnsi="Times New Roman" w:cs="Times New Roman"/>
                <w:sz w:val="24"/>
                <w:szCs w:val="24"/>
                <w:lang w:eastAsia="en-US"/>
              </w:rPr>
              <w:lastRenderedPageBreak/>
              <w:t>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кв.м</w:t>
            </w:r>
            <w:proofErr w:type="spellEnd"/>
            <w:r>
              <w:rPr>
                <w:rFonts w:ascii="Times New Roman" w:hAnsi="Times New Roman" w:cs="Times New Roman"/>
                <w:sz w:val="24"/>
                <w:szCs w:val="24"/>
                <w:lang w:eastAsia="en-US"/>
              </w:rPr>
              <w:t>. на 1 место в сан</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026DF3" w:rsidTr="00026DF3">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026DF3" w:rsidTr="00026DF3">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r w:rsidR="00026DF3" w:rsidTr="00026DF3">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026DF3" w:rsidTr="00026DF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w:t>
      </w:r>
      <w:proofErr w:type="gramStart"/>
      <w:r>
        <w:rPr>
          <w:rFonts w:ascii="Times New Roman" w:hAnsi="Times New Roman"/>
        </w:rPr>
        <w:t xml:space="preserve">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roofErr w:type="gramEnd"/>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w:t>
      </w:r>
      <w:proofErr w:type="gramStart"/>
      <w:r>
        <w:rPr>
          <w:rFonts w:ascii="Times New Roman" w:hAnsi="Times New Roman"/>
        </w:rPr>
        <w:t>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roofErr w:type="gramEnd"/>
    </w:p>
    <w:p w:rsidR="00026DF3" w:rsidRPr="003F5F89"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 xml:space="preserve">-мест для парковки легковых автомобилей на стоянках </w:t>
      </w:r>
      <w:proofErr w:type="gramStart"/>
      <w:r>
        <w:rPr>
          <w:rFonts w:ascii="Times New Roman" w:eastAsiaTheme="minorEastAsia" w:hAnsi="Times New Roman" w:cs="Times New Roman"/>
          <w:sz w:val="28"/>
          <w:szCs w:val="28"/>
        </w:rPr>
        <w:t>автомобилей, размещаемых у границ лесопарков и зон отдыха принимается</w:t>
      </w:r>
      <w:proofErr w:type="gramEnd"/>
      <w:r>
        <w:rPr>
          <w:rFonts w:ascii="Times New Roman" w:eastAsiaTheme="minorEastAsia" w:hAnsi="Times New Roman" w:cs="Times New Roman"/>
          <w:sz w:val="28"/>
          <w:szCs w:val="28"/>
        </w:rPr>
        <w:t xml:space="preserve"> в </w:t>
      </w:r>
      <w:r w:rsidRPr="003F5F89">
        <w:rPr>
          <w:rFonts w:ascii="Times New Roman" w:eastAsiaTheme="minorEastAsia" w:hAnsi="Times New Roman" w:cs="Times New Roman"/>
          <w:sz w:val="28"/>
          <w:szCs w:val="28"/>
        </w:rPr>
        <w:t>соответствии с пунктом 2.2. РНГП РО.</w:t>
      </w: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19" w:name="_Toc194866746"/>
      <w:bookmarkStart w:id="20" w:name="_Toc184354827"/>
      <w:bookmarkStart w:id="21" w:name="_Toc207372385"/>
      <w:r w:rsidRPr="003F5F89">
        <w:rPr>
          <w:rFonts w:ascii="Times New Roman" w:eastAsiaTheme="majorEastAsia" w:hAnsi="Times New Roman" w:cs="Times New Roman"/>
          <w:b/>
          <w:iCs/>
          <w:sz w:val="28"/>
          <w:szCs w:val="28"/>
        </w:rPr>
        <w:t>Благоустройство и озеленение территории</w:t>
      </w:r>
      <w:bookmarkEnd w:id="19"/>
      <w:bookmarkEnd w:id="20"/>
      <w:bookmarkEnd w:id="21"/>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rPr>
          <w:trHeight w:val="28"/>
        </w:trPr>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lastRenderedPageBreak/>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13,2</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оступность,</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минута</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15</w:t>
            </w:r>
          </w:p>
        </w:tc>
      </w:tr>
      <w:tr w:rsidR="00026DF3" w:rsidTr="00026DF3">
        <w:trPr>
          <w:trHeight w:val="28"/>
        </w:trPr>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026DF3" w:rsidRDefault="00026DF3" w:rsidP="00026DF3">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026DF3" w:rsidRDefault="00026DF3" w:rsidP="00026DF3">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026DF3" w:rsidTr="00026DF3">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8896" w:type="dxa"/>
            <w:gridSpan w:val="4"/>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026DF3" w:rsidTr="00026DF3">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026DF3" w:rsidTr="00026DF3">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026DF3" w:rsidTr="00026DF3">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r>
      <w:tr w:rsidR="00026DF3" w:rsidTr="00026DF3">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026DF3" w:rsidRDefault="00026DF3">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line="240" w:lineRule="auto"/>
              <w:rPr>
                <w:rFonts w:ascii="Times New Roman" w:hAnsi="Times New Roman"/>
                <w:sz w:val="24"/>
                <w:szCs w:val="24"/>
              </w:rPr>
            </w:pPr>
          </w:p>
        </w:tc>
      </w:tr>
    </w:tbl>
    <w:p w:rsidR="00026DF3" w:rsidRDefault="00026DF3" w:rsidP="00026DF3">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22" w:name="_Toc207372386"/>
      <w:bookmarkStart w:id="23" w:name="_Toc194866747"/>
      <w:bookmarkStart w:id="24" w:name="_Toc184354828"/>
      <w:r w:rsidRPr="003F5F89">
        <w:rPr>
          <w:rFonts w:ascii="Times New Roman" w:eastAsiaTheme="majorEastAsia" w:hAnsi="Times New Roman" w:cs="Times New Roman"/>
          <w:b/>
          <w:iCs/>
          <w:sz w:val="28"/>
          <w:szCs w:val="28"/>
        </w:rPr>
        <w:t>Защита и предупреждение чрезвычайных ситуаций</w:t>
      </w:r>
      <w:bookmarkEnd w:id="22"/>
      <w:bookmarkEnd w:id="23"/>
      <w:bookmarkEnd w:id="24"/>
      <w:r w:rsidRPr="003F5F89">
        <w:rPr>
          <w:rFonts w:ascii="Times New Roman" w:eastAsiaTheme="majorEastAsia" w:hAnsi="Times New Roman" w:cs="Times New Roman"/>
          <w:b/>
          <w:iCs/>
          <w:sz w:val="28"/>
          <w:szCs w:val="28"/>
        </w:rPr>
        <w:t xml:space="preserve"> </w:t>
      </w:r>
    </w:p>
    <w:p w:rsidR="00026DF3" w:rsidRDefault="00026DF3" w:rsidP="00026DF3">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/с</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и акватории,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В случае</w:t>
      </w:r>
      <w:proofErr w:type="gramStart"/>
      <w:r>
        <w:rPr>
          <w:rFonts w:ascii="Times New Roman" w:hAnsi="Times New Roman"/>
        </w:rPr>
        <w:t>,</w:t>
      </w:r>
      <w:proofErr w:type="gramEnd"/>
      <w:r>
        <w:rPr>
          <w:rFonts w:ascii="Times New Roman" w:hAnsi="Times New Roman"/>
        </w:rPr>
        <w:t xml:space="preserve"> если установлен подвоз укрываемых к ЗС ГО на автомобилях, радиус такого подвоза устанавливается в размере не более 20 км.</w:t>
      </w:r>
    </w:p>
    <w:p w:rsidR="00026DF3" w:rsidRDefault="00026DF3" w:rsidP="003F5F89">
      <w:pPr>
        <w:spacing w:after="0" w:line="240" w:lineRule="auto"/>
        <w:ind w:firstLine="709"/>
        <w:outlineLvl w:val="2"/>
        <w:rPr>
          <w:rFonts w:asciiTheme="majorHAnsi" w:eastAsiaTheme="majorEastAsia" w:hAnsiTheme="majorHAnsi" w:cs="Times New Roman"/>
          <w:b/>
          <w:iCs/>
          <w:sz w:val="28"/>
          <w:szCs w:val="28"/>
        </w:rPr>
      </w:pPr>
      <w:bookmarkStart w:id="25" w:name="_Toc194866748"/>
      <w:bookmarkStart w:id="26" w:name="_Toc184354829"/>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27" w:name="_Toc207372387"/>
      <w:r w:rsidRPr="003F5F89">
        <w:rPr>
          <w:rFonts w:ascii="Times New Roman" w:eastAsiaTheme="majorEastAsia" w:hAnsi="Times New Roman" w:cs="Times New Roman"/>
          <w:b/>
          <w:iCs/>
          <w:sz w:val="28"/>
          <w:szCs w:val="28"/>
        </w:rPr>
        <w:t>Инженерное обеспечение территорий</w:t>
      </w:r>
      <w:bookmarkEnd w:id="25"/>
      <w:bookmarkEnd w:id="26"/>
      <w:bookmarkEnd w:id="27"/>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w:t>
            </w:r>
            <w:proofErr w:type="gramStart"/>
            <w:r>
              <w:rPr>
                <w:rFonts w:ascii="Times New Roman" w:hAnsi="Times New Roman" w:cs="Times New Roman"/>
                <w:sz w:val="24"/>
                <w:szCs w:val="24"/>
                <w:lang w:eastAsia="en-US"/>
              </w:rPr>
              <w:t>ч</w:t>
            </w:r>
            <w:proofErr w:type="spellEnd"/>
            <w:proofErr w:type="gram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/год</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024358">
      <w:pPr>
        <w:rPr>
          <w:rFonts w:ascii="Times New Roman" w:hAnsi="Times New Roman"/>
        </w:rPr>
      </w:pPr>
      <w:r>
        <w:rPr>
          <w:rFonts w:ascii="Times New Roman" w:hAnsi="Times New Roman"/>
        </w:rPr>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w:t>
      </w:r>
      <w:r w:rsidR="00024358">
        <w:rPr>
          <w:rFonts w:ascii="Times New Roman" w:hAnsi="Times New Roman"/>
        </w:rPr>
        <w:t xml:space="preserve">СП 131.13330.2025 «СНиП 23-01-99* Строительная климатология; </w:t>
      </w:r>
      <w:r>
        <w:rPr>
          <w:rFonts w:ascii="Times New Roman" w:hAnsi="Times New Roman"/>
        </w:rPr>
        <w:t xml:space="preserve">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026DF3" w:rsidRDefault="00026DF3" w:rsidP="003F5F89">
      <w:pPr>
        <w:spacing w:after="0" w:line="240" w:lineRule="auto"/>
        <w:ind w:firstLine="709"/>
        <w:outlineLvl w:val="2"/>
        <w:rPr>
          <w:rFonts w:asciiTheme="majorHAnsi" w:eastAsiaTheme="majorEastAsia" w:hAnsiTheme="majorHAnsi" w:cs="Times New Roman"/>
          <w:b/>
          <w:iCs/>
          <w:sz w:val="28"/>
          <w:szCs w:val="28"/>
        </w:rPr>
      </w:pPr>
      <w:bookmarkStart w:id="28" w:name="_Toc194866749"/>
      <w:bookmarkStart w:id="29" w:name="_Toc184354830"/>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30" w:name="_Toc207372388"/>
      <w:r w:rsidRPr="003F5F89">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8"/>
      <w:bookmarkEnd w:id="29"/>
      <w:bookmarkEnd w:id="30"/>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11 – ОМЗ в области </w:t>
      </w:r>
      <w:r>
        <w:rPr>
          <w:rFonts w:ascii="Times New Roman" w:hAnsi="Times New Roman"/>
        </w:rPr>
        <w:t>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пешеходной доступности, </w:t>
            </w:r>
            <w:proofErr w:type="gramStart"/>
            <w:r>
              <w:rPr>
                <w:rFonts w:ascii="Times New Roman" w:hAnsi="Times New Roman" w:cs="Times New Roman"/>
                <w:sz w:val="24"/>
                <w:szCs w:val="24"/>
                <w:lang w:eastAsia="en-US"/>
              </w:rPr>
              <w:t>м</w:t>
            </w:r>
            <w:proofErr w:type="gramEnd"/>
            <w:r>
              <w:rPr>
                <w:rFonts w:ascii="Times New Roman" w:hAnsi="Times New Roman" w:cs="Times New Roman"/>
                <w:sz w:val="24"/>
                <w:szCs w:val="24"/>
                <w:lang w:eastAsia="en-US"/>
              </w:rPr>
              <w:t xml:space="preserve">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участка стоянки, </w:t>
            </w:r>
            <w:proofErr w:type="gramStart"/>
            <w:r>
              <w:rPr>
                <w:rFonts w:ascii="Times New Roman" w:hAnsi="Times New Roman" w:cs="Times New Roman"/>
                <w:sz w:val="24"/>
                <w:szCs w:val="24"/>
              </w:rPr>
              <w:t>га</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026DF3" w:rsidRDefault="00026DF3" w:rsidP="003F5F89">
      <w:pPr>
        <w:pStyle w:val="ac"/>
        <w:numPr>
          <w:ilvl w:val="1"/>
          <w:numId w:val="8"/>
        </w:numPr>
        <w:tabs>
          <w:tab w:val="left" w:pos="1276"/>
        </w:tabs>
        <w:autoSpaceDE w:val="0"/>
        <w:autoSpaceDN w:val="0"/>
        <w:adjustRightInd w:val="0"/>
        <w:spacing w:after="0" w:line="240" w:lineRule="auto"/>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026DF3" w:rsidRDefault="00026DF3" w:rsidP="00026DF3"/>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31" w:name="_Toc207372389"/>
      <w:bookmarkStart w:id="32" w:name="_Toc194866750"/>
      <w:bookmarkStart w:id="33" w:name="_Toc184354831"/>
      <w:r w:rsidRPr="003F5F89">
        <w:rPr>
          <w:rFonts w:ascii="Times New Roman" w:eastAsiaTheme="majorEastAsia" w:hAnsi="Times New Roman" w:cs="Times New Roman"/>
          <w:b/>
          <w:iCs/>
          <w:sz w:val="28"/>
          <w:szCs w:val="28"/>
        </w:rPr>
        <w:t>Захоронение и ритуальные услуги</w:t>
      </w:r>
      <w:bookmarkEnd w:id="31"/>
      <w:bookmarkEnd w:id="32"/>
      <w:bookmarkEnd w:id="33"/>
    </w:p>
    <w:p w:rsidR="00026DF3" w:rsidRDefault="00026DF3" w:rsidP="003F5F89">
      <w:pPr>
        <w:keepNext/>
        <w:spacing w:after="0" w:line="240" w:lineRule="auto"/>
        <w:jc w:val="both"/>
        <w:outlineLvl w:val="3"/>
        <w:rPr>
          <w:rFonts w:ascii="Times New Roman" w:eastAsiaTheme="minorEastAsia" w:hAnsi="Times New Roman" w:cs="Times New Roman"/>
          <w:bCs/>
          <w:sz w:val="24"/>
          <w:szCs w:val="24"/>
        </w:rPr>
      </w:pPr>
      <w:r w:rsidRPr="003F5F89">
        <w:rPr>
          <w:rFonts w:ascii="Times New Roman" w:eastAsiaTheme="minorEastAsia" w:hAnsi="Times New Roman" w:cs="Times New Roman"/>
          <w:bCs/>
          <w:sz w:val="24"/>
          <w:szCs w:val="24"/>
        </w:rPr>
        <w:t>Таблица 12 – ОМЗ муниципального района в области захоронения</w:t>
      </w:r>
      <w:r>
        <w:rPr>
          <w:rFonts w:ascii="Times New Roman" w:eastAsiaTheme="minorEastAsia" w:hAnsi="Times New Roman" w:cs="Times New Roman"/>
          <w:bCs/>
          <w:sz w:val="24"/>
          <w:szCs w:val="24"/>
        </w:rPr>
        <w:t xml:space="preserve">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proofErr w:type="gramStart"/>
            <w:r>
              <w:rPr>
                <w:rFonts w:ascii="Times New Roman" w:hAnsi="Times New Roman"/>
                <w:sz w:val="24"/>
                <w:szCs w:val="24"/>
                <w:lang w:eastAsia="en-US"/>
              </w:rPr>
              <w:t>га</w:t>
            </w:r>
            <w:proofErr w:type="gramEnd"/>
            <w:r>
              <w:rPr>
                <w:rFonts w:ascii="Times New Roman" w:hAnsi="Times New Roman"/>
                <w:sz w:val="24"/>
                <w:szCs w:val="24"/>
                <w:lang w:eastAsia="en-US"/>
              </w:rPr>
              <w:t xml:space="preserve"> / </w:t>
            </w:r>
          </w:p>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026DF3" w:rsidRDefault="00026DF3" w:rsidP="003F5F8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026DF3" w:rsidRDefault="00026DF3" w:rsidP="003F5F89">
      <w:pPr>
        <w:spacing w:after="0" w:line="240" w:lineRule="auto"/>
        <w:ind w:firstLine="709"/>
        <w:outlineLvl w:val="2"/>
        <w:rPr>
          <w:rFonts w:asciiTheme="majorHAnsi" w:eastAsiaTheme="majorEastAsia" w:hAnsiTheme="majorHAnsi" w:cs="Times New Roman"/>
          <w:b/>
          <w:iCs/>
          <w:sz w:val="28"/>
          <w:szCs w:val="28"/>
        </w:rPr>
      </w:pPr>
    </w:p>
    <w:p w:rsidR="00026DF3" w:rsidRPr="003F5F89" w:rsidRDefault="00026DF3" w:rsidP="00026DF3">
      <w:pPr>
        <w:spacing w:after="0" w:line="268" w:lineRule="auto"/>
        <w:ind w:firstLine="709"/>
        <w:outlineLvl w:val="2"/>
        <w:rPr>
          <w:rFonts w:ascii="Times New Roman" w:eastAsiaTheme="majorEastAsia" w:hAnsi="Times New Roman" w:cs="Times New Roman"/>
          <w:b/>
          <w:iCs/>
          <w:sz w:val="28"/>
          <w:szCs w:val="28"/>
        </w:rPr>
      </w:pPr>
      <w:bookmarkStart w:id="34" w:name="_Toc207372390"/>
      <w:r w:rsidRPr="003F5F89">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34"/>
    </w:p>
    <w:p w:rsidR="00026DF3" w:rsidRPr="003F5F89" w:rsidRDefault="00026DF3" w:rsidP="003F5F89">
      <w:pPr>
        <w:keepNext/>
        <w:spacing w:after="0" w:line="240" w:lineRule="auto"/>
        <w:jc w:val="both"/>
        <w:outlineLvl w:val="3"/>
        <w:rPr>
          <w:rFonts w:ascii="Times New Roman" w:eastAsiaTheme="minorEastAsia" w:hAnsi="Times New Roman" w:cs="Times New Roman"/>
          <w:bCs/>
          <w:sz w:val="24"/>
          <w:szCs w:val="24"/>
        </w:rPr>
      </w:pPr>
      <w:r w:rsidRPr="003F5F89">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026DF3" w:rsidTr="00026DF3">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026DF3" w:rsidRDefault="00026DF3">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026DF3" w:rsidTr="00026DF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026DF3" w:rsidRDefault="00026DF3">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026DF3" w:rsidTr="00026DF3">
        <w:tc>
          <w:tcPr>
            <w:tcW w:w="567" w:type="dxa"/>
            <w:tcBorders>
              <w:top w:val="single" w:sz="4" w:space="0" w:color="auto"/>
              <w:left w:val="single" w:sz="4" w:space="0" w:color="auto"/>
              <w:bottom w:val="single" w:sz="4" w:space="0" w:color="auto"/>
              <w:right w:val="single" w:sz="4" w:space="0" w:color="auto"/>
            </w:tcBorders>
            <w:hideMark/>
          </w:tcPr>
          <w:p w:rsidR="00026DF3" w:rsidRDefault="00026DF3">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026DF3" w:rsidRDefault="00026DF3">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026DF3" w:rsidRDefault="00026DF3" w:rsidP="00026DF3">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026DF3" w:rsidRDefault="00026DF3" w:rsidP="00026DF3">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2.27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026DF3" w:rsidRPr="003F5F89" w:rsidRDefault="00026DF3" w:rsidP="00026DF3">
      <w:pPr>
        <w:tabs>
          <w:tab w:val="left" w:pos="993"/>
        </w:tabs>
        <w:autoSpaceDE w:val="0"/>
        <w:autoSpaceDN w:val="0"/>
        <w:adjustRightInd w:val="0"/>
        <w:spacing w:before="120" w:after="120" w:line="240" w:lineRule="auto"/>
        <w:ind w:left="2978"/>
        <w:jc w:val="both"/>
        <w:outlineLvl w:val="1"/>
        <w:rPr>
          <w:rFonts w:ascii="Times New Roman" w:eastAsiaTheme="majorEastAsia" w:hAnsi="Times New Roman" w:cs="Times New Roman"/>
          <w:b/>
          <w:bCs/>
          <w:iCs/>
          <w:sz w:val="28"/>
          <w:szCs w:val="28"/>
        </w:rPr>
      </w:pPr>
      <w:bookmarkStart w:id="35" w:name="_Toc207372391"/>
      <w:r>
        <w:rPr>
          <w:rFonts w:asciiTheme="majorHAnsi" w:eastAsiaTheme="majorEastAsia" w:hAnsiTheme="majorHAnsi" w:cs="Times New Roman"/>
          <w:b/>
          <w:bCs/>
          <w:iCs/>
          <w:sz w:val="28"/>
          <w:szCs w:val="28"/>
        </w:rPr>
        <w:t>3.Приложения к основной части</w:t>
      </w:r>
      <w:bookmarkEnd w:id="35"/>
    </w:p>
    <w:p w:rsidR="00026DF3" w:rsidRPr="003F5F89" w:rsidRDefault="00026DF3" w:rsidP="00026DF3">
      <w:pPr>
        <w:keepNext/>
        <w:spacing w:before="240" w:after="240" w:line="240" w:lineRule="auto"/>
        <w:outlineLvl w:val="1"/>
        <w:rPr>
          <w:rFonts w:ascii="Times New Roman" w:eastAsiaTheme="majorEastAsia" w:hAnsi="Times New Roman" w:cs="Times New Roman"/>
          <w:b/>
          <w:bCs/>
          <w:iCs/>
          <w:sz w:val="28"/>
          <w:szCs w:val="28"/>
        </w:rPr>
      </w:pPr>
      <w:bookmarkStart w:id="36" w:name="_Toc207372392"/>
      <w:bookmarkStart w:id="37" w:name="_Toc194866753"/>
      <w:bookmarkStart w:id="38" w:name="_Toc184354834"/>
      <w:r w:rsidRPr="003F5F89">
        <w:rPr>
          <w:rFonts w:ascii="Times New Roman" w:eastAsiaTheme="majorEastAsia" w:hAnsi="Times New Roman" w:cs="Times New Roman"/>
          <w:b/>
          <w:bCs/>
          <w:iCs/>
          <w:sz w:val="28"/>
          <w:szCs w:val="28"/>
        </w:rPr>
        <w:t>Приложение А. Используемые сокращения</w:t>
      </w:r>
      <w:bookmarkEnd w:id="36"/>
      <w:bookmarkEnd w:id="37"/>
      <w:bookmarkEnd w:id="38"/>
    </w:p>
    <w:p w:rsidR="00026DF3" w:rsidRPr="003F5F89" w:rsidRDefault="00026DF3" w:rsidP="003F5F8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3F5F89">
        <w:rPr>
          <w:rFonts w:ascii="Times New Roman" w:hAnsi="Times New Roman" w:cs="Times New Roman"/>
          <w:sz w:val="24"/>
          <w:szCs w:val="24"/>
        </w:rPr>
        <w:t>В настоящих Нормативах использованы следующие сокращения: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lastRenderedPageBreak/>
        <w:t>131-ФЗ – федеральный закон от 06.10.2003 N 131-ФЗ «Об общих принципах организации местного самоуправления в Российской Федерации»;</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АЗС – автозаправочная станция;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БД ПМО – база данных показателей муниципальных образований;</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ГО – гражданская оборона;</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3F5F89">
        <w:rPr>
          <w:rFonts w:ascii="Times New Roman" w:hAnsi="Times New Roman" w:cs="Times New Roman"/>
          <w:sz w:val="24"/>
          <w:szCs w:val="24"/>
        </w:rPr>
        <w:t>ГрадК</w:t>
      </w:r>
      <w:proofErr w:type="spellEnd"/>
      <w:r w:rsidRPr="003F5F89">
        <w:rPr>
          <w:rFonts w:ascii="Times New Roman" w:hAnsi="Times New Roman" w:cs="Times New Roman"/>
          <w:sz w:val="24"/>
          <w:szCs w:val="24"/>
        </w:rPr>
        <w:t xml:space="preserve"> РФ – Градостроительный кодекс Российской Федерации от 29.12.2004г. № 190-ФЗ;</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ДК – дом культуры;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ЕПС – единая пропускная способность;</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ЗС ГО – защитные сооружения гражданской обороны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МГН – маломобильные группы населения;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МНГП – местные нормативы градостроительного проектирования;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3F5F89">
        <w:rPr>
          <w:rFonts w:ascii="Times New Roman" w:hAnsi="Times New Roman" w:cs="Times New Roman"/>
          <w:sz w:val="24"/>
          <w:szCs w:val="24"/>
        </w:rPr>
        <w:t>мун</w:t>
      </w:r>
      <w:proofErr w:type="spellEnd"/>
      <w:r w:rsidRPr="003F5F89">
        <w:rPr>
          <w:rFonts w:ascii="Times New Roman" w:hAnsi="Times New Roman" w:cs="Times New Roman"/>
          <w:sz w:val="24"/>
          <w:szCs w:val="24"/>
        </w:rPr>
        <w:t>. – муниципальный;</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насел</w:t>
      </w:r>
      <w:proofErr w:type="gramStart"/>
      <w:r w:rsidRPr="003F5F89">
        <w:rPr>
          <w:rFonts w:ascii="Times New Roman" w:hAnsi="Times New Roman" w:cs="Times New Roman"/>
          <w:sz w:val="24"/>
          <w:szCs w:val="24"/>
        </w:rPr>
        <w:t>.</w:t>
      </w:r>
      <w:proofErr w:type="gramEnd"/>
      <w:r w:rsidRPr="003F5F89">
        <w:rPr>
          <w:rFonts w:ascii="Times New Roman" w:hAnsi="Times New Roman" w:cs="Times New Roman"/>
          <w:sz w:val="24"/>
          <w:szCs w:val="24"/>
        </w:rPr>
        <w:t xml:space="preserve"> – </w:t>
      </w:r>
      <w:proofErr w:type="gramStart"/>
      <w:r w:rsidRPr="003F5F89">
        <w:rPr>
          <w:rFonts w:ascii="Times New Roman" w:hAnsi="Times New Roman" w:cs="Times New Roman"/>
          <w:sz w:val="24"/>
          <w:szCs w:val="24"/>
        </w:rPr>
        <w:t>н</w:t>
      </w:r>
      <w:proofErr w:type="gramEnd"/>
      <w:r w:rsidRPr="003F5F89">
        <w:rPr>
          <w:rFonts w:ascii="Times New Roman" w:hAnsi="Times New Roman" w:cs="Times New Roman"/>
          <w:sz w:val="24"/>
          <w:szCs w:val="24"/>
        </w:rPr>
        <w:t>аселение;</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3F5F89">
        <w:rPr>
          <w:rFonts w:ascii="Times New Roman" w:hAnsi="Times New Roman" w:cs="Times New Roman"/>
          <w:sz w:val="24"/>
          <w:szCs w:val="24"/>
        </w:rPr>
        <w:t>н.д</w:t>
      </w:r>
      <w:proofErr w:type="spellEnd"/>
      <w:r w:rsidRPr="003F5F89">
        <w:rPr>
          <w:rFonts w:ascii="Times New Roman" w:hAnsi="Times New Roman" w:cs="Times New Roman"/>
          <w:sz w:val="24"/>
          <w:szCs w:val="24"/>
        </w:rPr>
        <w:t>. – нет данных;</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3F5F89">
        <w:rPr>
          <w:rFonts w:ascii="Times New Roman" w:hAnsi="Times New Roman" w:cs="Times New Roman"/>
          <w:sz w:val="24"/>
          <w:szCs w:val="24"/>
        </w:rPr>
        <w:t>н.п</w:t>
      </w:r>
      <w:proofErr w:type="spellEnd"/>
      <w:r w:rsidRPr="003F5F89">
        <w:rPr>
          <w:rFonts w:ascii="Times New Roman" w:hAnsi="Times New Roman" w:cs="Times New Roman"/>
          <w:sz w:val="24"/>
          <w:szCs w:val="24"/>
        </w:rPr>
        <w:t>. – населённый пункт;</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ОМЗ – объект местного значения;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ПКРТИ – программа комплексного развития транспортной инфраструктуры;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ПОДД – проект организации дорожного движения;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3F5F89">
        <w:rPr>
          <w:rFonts w:ascii="Times New Roman" w:hAnsi="Times New Roman" w:cs="Times New Roman"/>
          <w:sz w:val="24"/>
          <w:szCs w:val="24"/>
        </w:rPr>
        <w:t>с.н.п</w:t>
      </w:r>
      <w:proofErr w:type="spellEnd"/>
      <w:r w:rsidRPr="003F5F89">
        <w:rPr>
          <w:rFonts w:ascii="Times New Roman" w:hAnsi="Times New Roman" w:cs="Times New Roman"/>
          <w:sz w:val="24"/>
          <w:szCs w:val="24"/>
        </w:rPr>
        <w:t>. – сельский населённый пункт</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ТКО – твёрдые коммунальные отходы;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утв. – утверждённы</w:t>
      </w:r>
      <w:proofErr w:type="gramStart"/>
      <w:r w:rsidRPr="003F5F89">
        <w:rPr>
          <w:rFonts w:ascii="Times New Roman" w:hAnsi="Times New Roman" w:cs="Times New Roman"/>
          <w:sz w:val="24"/>
          <w:szCs w:val="24"/>
        </w:rPr>
        <w:t>й(</w:t>
      </w:r>
      <w:proofErr w:type="spellStart"/>
      <w:proofErr w:type="gramEnd"/>
      <w:r w:rsidRPr="003F5F89">
        <w:rPr>
          <w:rFonts w:ascii="Times New Roman" w:hAnsi="Times New Roman" w:cs="Times New Roman"/>
          <w:sz w:val="24"/>
          <w:szCs w:val="24"/>
        </w:rPr>
        <w:t>ая</w:t>
      </w:r>
      <w:proofErr w:type="spellEnd"/>
      <w:r w:rsidRPr="003F5F89">
        <w:rPr>
          <w:rFonts w:ascii="Times New Roman" w:hAnsi="Times New Roman" w:cs="Times New Roman"/>
          <w:sz w:val="24"/>
          <w:szCs w:val="24"/>
        </w:rPr>
        <w:t>);</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ФЗ – федеральный закон</w:t>
      </w:r>
    </w:p>
    <w:p w:rsidR="00026DF3" w:rsidRPr="003F5F89" w:rsidRDefault="00026DF3" w:rsidP="003F5F89">
      <w:pPr>
        <w:keepNext/>
        <w:spacing w:after="0" w:line="240" w:lineRule="auto"/>
        <w:outlineLvl w:val="1"/>
        <w:rPr>
          <w:rFonts w:ascii="Times New Roman" w:eastAsiaTheme="majorEastAsia" w:hAnsi="Times New Roman" w:cs="Times New Roman"/>
          <w:b/>
          <w:bCs/>
          <w:iCs/>
          <w:sz w:val="28"/>
          <w:szCs w:val="28"/>
        </w:rPr>
      </w:pPr>
      <w:bookmarkStart w:id="39" w:name="_Toc207372393"/>
      <w:bookmarkStart w:id="40" w:name="_Toc194866754"/>
      <w:bookmarkStart w:id="41" w:name="_Toc184354835"/>
      <w:r w:rsidRPr="003F5F89">
        <w:rPr>
          <w:rFonts w:ascii="Times New Roman" w:eastAsiaTheme="majorEastAsia" w:hAnsi="Times New Roman" w:cs="Times New Roman"/>
          <w:b/>
          <w:bCs/>
          <w:iCs/>
          <w:sz w:val="28"/>
          <w:szCs w:val="28"/>
        </w:rPr>
        <w:t>Приложение Б. Нормативные ссылки</w:t>
      </w:r>
      <w:bookmarkEnd w:id="39"/>
      <w:bookmarkEnd w:id="40"/>
      <w:bookmarkEnd w:id="41"/>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
    <w:p w:rsidR="00026DF3" w:rsidRPr="003F5F89" w:rsidRDefault="00026DF3" w:rsidP="003F5F8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3F5F89">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Градостроительный кодекс Российской Федерации от 29.12.2004г. № 190-ФЗ;</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24.06.1998 N 89-ФЗ "Об отходах производства и потребления";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Приказ </w:t>
      </w:r>
      <w:proofErr w:type="spellStart"/>
      <w:r w:rsidRPr="003F5F89">
        <w:rPr>
          <w:rFonts w:ascii="Times New Roman" w:hAnsi="Times New Roman" w:cs="Times New Roman"/>
          <w:sz w:val="24"/>
          <w:szCs w:val="24"/>
        </w:rPr>
        <w:t>Минспорта</w:t>
      </w:r>
      <w:proofErr w:type="spellEnd"/>
      <w:r w:rsidRPr="003F5F89">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lastRenderedPageBreak/>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3F5F89">
        <w:rPr>
          <w:rFonts w:ascii="Times New Roman" w:hAnsi="Times New Roman" w:cs="Times New Roman"/>
          <w:sz w:val="24"/>
          <w:szCs w:val="24"/>
        </w:rPr>
        <w:t>Минспорта</w:t>
      </w:r>
      <w:proofErr w:type="spellEnd"/>
      <w:r w:rsidRPr="003F5F89">
        <w:rPr>
          <w:rFonts w:ascii="Times New Roman" w:hAnsi="Times New Roman" w:cs="Times New Roman"/>
          <w:sz w:val="24"/>
          <w:szCs w:val="24"/>
        </w:rPr>
        <w:t xml:space="preserve"> России от 30 декабря 2021 года № 1089;</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Методические </w:t>
      </w:r>
      <w:hyperlink r:id="rId9" w:history="1">
        <w:r w:rsidRPr="003F5F89">
          <w:rPr>
            <w:rStyle w:val="a4"/>
            <w:rFonts w:ascii="Times New Roman" w:hAnsi="Times New Roman" w:cs="Times New Roman"/>
            <w:color w:val="auto"/>
            <w:sz w:val="24"/>
            <w:szCs w:val="24"/>
          </w:rPr>
          <w:t>указания</w:t>
        </w:r>
      </w:hyperlink>
      <w:r w:rsidRPr="003F5F89">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3F5F89">
        <w:rPr>
          <w:rFonts w:ascii="Times New Roman" w:hAnsi="Times New Roman" w:cs="Times New Roman"/>
          <w:sz w:val="24"/>
          <w:szCs w:val="24"/>
        </w:rPr>
        <w:t>энергоресурсосбережения</w:t>
      </w:r>
      <w:proofErr w:type="spellEnd"/>
      <w:r w:rsidRPr="003F5F89">
        <w:rPr>
          <w:rFonts w:ascii="Times New Roman" w:hAnsi="Times New Roman" w:cs="Times New Roman"/>
          <w:sz w:val="24"/>
          <w:szCs w:val="24"/>
        </w:rPr>
        <w:t xml:space="preserve"> Госстроя России (протокол от 12.07.2002 N 5);</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026DF3" w:rsidRPr="003F5F89" w:rsidRDefault="00704A81"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0" w:history="1">
        <w:r w:rsidR="00026DF3" w:rsidRPr="003F5F89">
          <w:rPr>
            <w:rStyle w:val="a4"/>
            <w:rFonts w:ascii="Times New Roman" w:hAnsi="Times New Roman" w:cs="Times New Roman"/>
            <w:color w:val="auto"/>
            <w:sz w:val="24"/>
            <w:szCs w:val="24"/>
          </w:rPr>
          <w:t>СП 8.13130.2020</w:t>
        </w:r>
      </w:hyperlink>
      <w:r w:rsidR="00026DF3" w:rsidRPr="003F5F89">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026DF3" w:rsidRPr="003F5F89" w:rsidRDefault="00704A81"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1" w:history="1">
        <w:r w:rsidR="00026DF3" w:rsidRPr="003F5F89">
          <w:rPr>
            <w:rStyle w:val="a4"/>
            <w:rFonts w:ascii="Times New Roman" w:hAnsi="Times New Roman" w:cs="Times New Roman"/>
            <w:color w:val="auto"/>
            <w:sz w:val="24"/>
            <w:szCs w:val="24"/>
          </w:rPr>
          <w:t>СП 31.13330.2021</w:t>
        </w:r>
      </w:hyperlink>
      <w:r w:rsidR="00026DF3" w:rsidRPr="003F5F89">
        <w:rPr>
          <w:rFonts w:ascii="Times New Roman" w:hAnsi="Times New Roman" w:cs="Times New Roman"/>
          <w:sz w:val="24"/>
          <w:szCs w:val="24"/>
        </w:rPr>
        <w:t xml:space="preserve"> «СНиП 2.04.02-84* Водоснабжение. Наружные сети и сооружения»;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026DF3" w:rsidRPr="003F5F89" w:rsidRDefault="00704A81"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2" w:history="1">
        <w:r w:rsidR="00026DF3" w:rsidRPr="003F5F89">
          <w:rPr>
            <w:rStyle w:val="a4"/>
            <w:rFonts w:ascii="Times New Roman" w:hAnsi="Times New Roman" w:cs="Times New Roman"/>
            <w:color w:val="auto"/>
            <w:sz w:val="24"/>
            <w:szCs w:val="24"/>
          </w:rPr>
          <w:t>СП 62.13330.2011</w:t>
        </w:r>
      </w:hyperlink>
      <w:r w:rsidR="00026DF3" w:rsidRPr="003F5F89">
        <w:rPr>
          <w:rFonts w:ascii="Times New Roman" w:hAnsi="Times New Roman" w:cs="Times New Roman"/>
          <w:sz w:val="24"/>
          <w:szCs w:val="24"/>
        </w:rPr>
        <w:t xml:space="preserve"> «СНиП 42-01-2002 Газораспределительные системы»;</w:t>
      </w:r>
    </w:p>
    <w:p w:rsidR="00026DF3" w:rsidRPr="003F5F89" w:rsidRDefault="00704A81"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3" w:history="1">
        <w:r w:rsidR="00026DF3" w:rsidRPr="003F5F89">
          <w:rPr>
            <w:rStyle w:val="a4"/>
            <w:rFonts w:ascii="Times New Roman" w:hAnsi="Times New Roman" w:cs="Times New Roman"/>
            <w:color w:val="auto"/>
            <w:sz w:val="24"/>
            <w:szCs w:val="24"/>
          </w:rPr>
          <w:t>СП 76.13330.2016</w:t>
        </w:r>
      </w:hyperlink>
      <w:r w:rsidR="00026DF3" w:rsidRPr="003F5F89">
        <w:rPr>
          <w:rFonts w:ascii="Times New Roman" w:hAnsi="Times New Roman" w:cs="Times New Roman"/>
          <w:sz w:val="24"/>
          <w:szCs w:val="24"/>
        </w:rPr>
        <w:t xml:space="preserve"> «СНиП 3.05.06-85 Электротехнические устройства»;</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СП 88.13330.2022 «Свод правил. Защитные сооружения гражданской обороны. СНиП </w:t>
      </w:r>
      <w:r w:rsidRPr="003F5F89">
        <w:rPr>
          <w:rFonts w:ascii="Times New Roman" w:hAnsi="Times New Roman" w:cs="Times New Roman"/>
          <w:sz w:val="24"/>
          <w:szCs w:val="24"/>
          <w:lang w:val="en-US"/>
        </w:rPr>
        <w:t>II</w:t>
      </w:r>
      <w:r w:rsidRPr="003F5F89">
        <w:rPr>
          <w:rFonts w:ascii="Times New Roman" w:hAnsi="Times New Roman" w:cs="Times New Roman"/>
          <w:sz w:val="24"/>
          <w:szCs w:val="24"/>
        </w:rPr>
        <w:t>-11-77»;</w:t>
      </w:r>
    </w:p>
    <w:p w:rsidR="00026DF3" w:rsidRDefault="00704A81"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4" w:history="1">
        <w:r w:rsidR="00026DF3" w:rsidRPr="003F5F89">
          <w:rPr>
            <w:rStyle w:val="a4"/>
            <w:rFonts w:ascii="Times New Roman" w:hAnsi="Times New Roman" w:cs="Times New Roman"/>
            <w:color w:val="auto"/>
            <w:sz w:val="24"/>
            <w:szCs w:val="24"/>
          </w:rPr>
          <w:t>СП 124.13330.2012</w:t>
        </w:r>
      </w:hyperlink>
      <w:r w:rsidR="00026DF3" w:rsidRPr="003F5F89">
        <w:rPr>
          <w:rFonts w:ascii="Times New Roman" w:hAnsi="Times New Roman" w:cs="Times New Roman"/>
          <w:sz w:val="24"/>
          <w:szCs w:val="24"/>
        </w:rPr>
        <w:t xml:space="preserve"> «СНиП 41-02-2003 Тепловые сети»;</w:t>
      </w:r>
    </w:p>
    <w:p w:rsidR="00024358" w:rsidRDefault="00024358" w:rsidP="00024358">
      <w:pPr>
        <w:spacing w:after="0"/>
        <w:rPr>
          <w:rFonts w:ascii="Times New Roman" w:hAnsi="Times New Roman"/>
        </w:rPr>
      </w:pPr>
      <w:r>
        <w:rPr>
          <w:rFonts w:ascii="Times New Roman" w:hAnsi="Times New Roman"/>
        </w:rPr>
        <w:t>СП 131.13330.2025 «СНиП 23-01-99* Строительная климатология;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СП 251.1325800.2016 «Здания общеобразовательных организаций. Правила проектирования»;</w:t>
      </w:r>
    </w:p>
    <w:p w:rsidR="00026DF3" w:rsidRPr="003F5F89" w:rsidRDefault="00026DF3" w:rsidP="003F5F8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026DF3" w:rsidRPr="003F5F89" w:rsidRDefault="00704A81" w:rsidP="003F5F89">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026DF3" w:rsidRPr="003F5F89">
          <w:rPr>
            <w:rStyle w:val="a4"/>
            <w:rFonts w:ascii="Times New Roman" w:eastAsiaTheme="minorHAnsi" w:hAnsi="Times New Roman" w:cs="Times New Roman"/>
            <w:color w:val="auto"/>
            <w:sz w:val="24"/>
            <w:szCs w:val="24"/>
            <w:lang w:eastAsia="en-US"/>
          </w:rPr>
          <w:t>ГОСТ 33150-2014</w:t>
        </w:r>
      </w:hyperlink>
      <w:r w:rsidR="00026DF3" w:rsidRPr="003F5F89">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026DF3" w:rsidRPr="003F5F89" w:rsidRDefault="00026DF3" w:rsidP="003F5F8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3F5F89">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026DF3" w:rsidRPr="003F5F89" w:rsidRDefault="00026DF3" w:rsidP="003F5F89">
      <w:pPr>
        <w:spacing w:after="0" w:line="240" w:lineRule="auto"/>
        <w:rPr>
          <w:rFonts w:ascii="Times New Roman" w:hAnsi="Times New Roman" w:cs="Times New Roman"/>
          <w:sz w:val="24"/>
          <w:szCs w:val="24"/>
        </w:rPr>
      </w:pPr>
    </w:p>
    <w:p w:rsidR="00026DF3" w:rsidRPr="003F5F89" w:rsidRDefault="00026DF3" w:rsidP="00026DF3">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42" w:name="_Toc207372394"/>
      <w:bookmarkStart w:id="43" w:name="_Toc194866755"/>
      <w:bookmarkStart w:id="44" w:name="_Toc184354836"/>
      <w:r w:rsidRPr="003F5F89">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3F5F89">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w:t>
      </w:r>
      <w:proofErr w:type="spellStart"/>
      <w:r w:rsidRPr="003F5F89">
        <w:rPr>
          <w:rFonts w:ascii="Times New Roman" w:eastAsiaTheme="majorEastAsia" w:hAnsi="Times New Roman" w:cs="Times New Roman"/>
          <w:b/>
          <w:bCs/>
          <w:color w:val="000000" w:themeColor="text1"/>
          <w:kern w:val="32"/>
          <w:sz w:val="28"/>
          <w:szCs w:val="28"/>
        </w:rPr>
        <w:t>Поливянское</w:t>
      </w:r>
      <w:proofErr w:type="spellEnd"/>
      <w:r w:rsidRPr="003F5F89">
        <w:rPr>
          <w:rFonts w:ascii="Times New Roman" w:eastAsiaTheme="majorEastAsia" w:hAnsi="Times New Roman" w:cs="Times New Roman"/>
          <w:b/>
          <w:bCs/>
          <w:color w:val="000000" w:themeColor="text1"/>
          <w:kern w:val="32"/>
          <w:sz w:val="28"/>
          <w:szCs w:val="28"/>
        </w:rPr>
        <w:t xml:space="preserve"> сельское поселение» Песчанокопского района Ростовской области</w:t>
      </w:r>
      <w:bookmarkEnd w:id="42"/>
      <w:bookmarkEnd w:id="43"/>
      <w:bookmarkEnd w:id="44"/>
    </w:p>
    <w:p w:rsidR="00026DF3" w:rsidRPr="003F5F89" w:rsidRDefault="00026DF3" w:rsidP="00026DF3">
      <w:pPr>
        <w:keepNext/>
        <w:spacing w:before="240" w:after="240" w:line="240" w:lineRule="auto"/>
        <w:outlineLvl w:val="1"/>
        <w:rPr>
          <w:rFonts w:ascii="Times New Roman" w:eastAsiaTheme="majorEastAsia" w:hAnsi="Times New Roman" w:cs="Times New Roman"/>
          <w:b/>
          <w:bCs/>
          <w:iCs/>
          <w:sz w:val="28"/>
          <w:szCs w:val="28"/>
        </w:rPr>
      </w:pPr>
      <w:bookmarkStart w:id="45" w:name="_Toc184354837"/>
      <w:bookmarkStart w:id="46" w:name="_Toc194866756"/>
      <w:r w:rsidRPr="003F5F89">
        <w:rPr>
          <w:rFonts w:ascii="Times New Roman" w:eastAsiaTheme="majorEastAsia" w:hAnsi="Times New Roman" w:cs="Times New Roman"/>
          <w:b/>
          <w:bCs/>
          <w:iCs/>
          <w:sz w:val="28"/>
          <w:szCs w:val="28"/>
        </w:rPr>
        <w:t xml:space="preserve">           </w:t>
      </w:r>
      <w:bookmarkStart w:id="47" w:name="_Toc207372395"/>
      <w:r w:rsidRPr="003F5F89">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45"/>
      <w:bookmarkEnd w:id="46"/>
      <w:bookmarkEnd w:id="47"/>
    </w:p>
    <w:p w:rsidR="00026DF3" w:rsidRDefault="00026DF3" w:rsidP="00026DF3">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3F5F89">
        <w:rPr>
          <w:rFonts w:ascii="Times New Roman" w:hAnsi="Times New Roman" w:cs="Times New Roman"/>
          <w:sz w:val="28"/>
          <w:szCs w:val="28"/>
        </w:rPr>
        <w:t>Содержание настоящего раздела</w:t>
      </w:r>
      <w:r>
        <w:rPr>
          <w:rFonts w:ascii="Times New Roman" w:hAnsi="Times New Roman"/>
          <w:sz w:val="28"/>
          <w:szCs w:val="28"/>
        </w:rPr>
        <w:t xml:space="preserve"> носит справочно-аналитический характер, составлено на основе открытых источников и не может применяться как часть Нормативов.</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Поливянское</w:t>
      </w:r>
      <w:proofErr w:type="spellEnd"/>
      <w:r>
        <w:rPr>
          <w:rFonts w:ascii="Times New Roman" w:hAnsi="Times New Roman"/>
          <w:sz w:val="28"/>
          <w:szCs w:val="28"/>
        </w:rPr>
        <w:t xml:space="preserve"> сельское поселение расположено на северо-востоке Песчанокопского района. </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территории Поливянского сельского поселения протекает река Большая Сандата. </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Расстояние по автодорогам до г. Ростова-на-Дону 209 км, </w:t>
      </w:r>
      <w:proofErr w:type="gramStart"/>
      <w:r>
        <w:rPr>
          <w:rFonts w:ascii="Times New Roman" w:hAnsi="Times New Roman"/>
          <w:sz w:val="28"/>
          <w:szCs w:val="28"/>
        </w:rPr>
        <w:t>до</w:t>
      </w:r>
      <w:proofErr w:type="gramEnd"/>
      <w:r>
        <w:rPr>
          <w:rFonts w:ascii="Times New Roman" w:hAnsi="Times New Roman"/>
          <w:sz w:val="28"/>
          <w:szCs w:val="28"/>
        </w:rPr>
        <w:t xml:space="preserve"> с. Песчанокопское 35 кв.</w:t>
      </w:r>
    </w:p>
    <w:p w:rsidR="00024358" w:rsidRPr="00024358" w:rsidRDefault="00024358" w:rsidP="00024358">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024358">
        <w:rPr>
          <w:rFonts w:ascii="Times New Roman" w:hAnsi="Times New Roman"/>
          <w:sz w:val="28"/>
          <w:szCs w:val="28"/>
        </w:rPr>
        <w:lastRenderedPageBreak/>
        <w:t>Климатический район по приложению</w:t>
      </w:r>
      <w:proofErr w:type="gramStart"/>
      <w:r w:rsidRPr="00024358">
        <w:rPr>
          <w:rFonts w:ascii="Times New Roman" w:hAnsi="Times New Roman"/>
          <w:sz w:val="28"/>
          <w:szCs w:val="28"/>
        </w:rPr>
        <w:t xml:space="preserve"> А</w:t>
      </w:r>
      <w:proofErr w:type="gramEnd"/>
      <w:r w:rsidRPr="00024358">
        <w:rPr>
          <w:rFonts w:ascii="Times New Roman" w:hAnsi="Times New Roman"/>
          <w:sz w:val="28"/>
          <w:szCs w:val="28"/>
        </w:rPr>
        <w:t xml:space="preserve"> к СП 131.13330.2025 – III В.</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21 197,89 га.</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1 585 чел. </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2 населённых пунктов:</w:t>
      </w:r>
    </w:p>
    <w:p w:rsidR="00026DF3" w:rsidRDefault="00026DF3" w:rsidP="003F5F89">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Поливянка</w:t>
      </w:r>
      <w:proofErr w:type="spellEnd"/>
      <w:r>
        <w:rPr>
          <w:rFonts w:ascii="Times New Roman" w:hAnsi="Times New Roman"/>
          <w:sz w:val="28"/>
          <w:szCs w:val="28"/>
        </w:rPr>
        <w:t xml:space="preserve"> (841 </w:t>
      </w:r>
      <w:r>
        <w:rPr>
          <w:rStyle w:val="ae"/>
          <w:rFonts w:ascii="Times New Roman" w:hAnsi="Times New Roman"/>
          <w:sz w:val="28"/>
          <w:szCs w:val="28"/>
        </w:rPr>
        <w:footnoteReference w:id="1"/>
      </w:r>
      <w:r>
        <w:rPr>
          <w:rFonts w:ascii="Times New Roman" w:hAnsi="Times New Roman"/>
          <w:sz w:val="28"/>
          <w:szCs w:val="28"/>
        </w:rPr>
        <w:t>чел.);</w:t>
      </w:r>
    </w:p>
    <w:p w:rsidR="00026DF3" w:rsidRDefault="00026DF3" w:rsidP="003F5F89">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Николаевка (744).</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фельдшерско-акушерских пунктов 2 ед.;</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2 ед. на 45 мест;</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2 ед. на 152 мест;</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2 ед.;</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2 ед.;</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2 ед.;</w:t>
      </w:r>
    </w:p>
    <w:p w:rsidR="00026DF3" w:rsidRDefault="00026DF3" w:rsidP="003F5F8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2 ед.</w:t>
      </w:r>
    </w:p>
    <w:p w:rsidR="00026DF3" w:rsidRPr="003F5F89" w:rsidRDefault="00026DF3" w:rsidP="003F5F89">
      <w:pPr>
        <w:spacing w:after="0" w:line="240" w:lineRule="auto"/>
        <w:rPr>
          <w:rFonts w:ascii="Times New Roman" w:hAnsi="Times New Roman" w:cs="Times New Roman"/>
        </w:rPr>
      </w:pPr>
    </w:p>
    <w:p w:rsidR="00026DF3" w:rsidRPr="003F5F89" w:rsidRDefault="00026DF3" w:rsidP="003F5F89">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48" w:name="_Toc207372396"/>
      <w:r w:rsidRPr="003F5F89">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8"/>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026DF3" w:rsidRDefault="00026DF3" w:rsidP="003F5F89">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w:t>
      </w:r>
      <w:proofErr w:type="gramStart"/>
      <w:r>
        <w:rPr>
          <w:rFonts w:ascii="Times New Roman" w:eastAsiaTheme="minorEastAsia" w:hAnsi="Times New Roman" w:cs="Times New Roman"/>
          <w:sz w:val="28"/>
          <w:szCs w:val="28"/>
        </w:rPr>
        <w:t>из</w:t>
      </w:r>
      <w:proofErr w:type="gramEnd"/>
      <w:r>
        <w:rPr>
          <w:rFonts w:ascii="Times New Roman" w:eastAsiaTheme="minorEastAsia" w:hAnsi="Times New Roman" w:cs="Times New Roman"/>
          <w:sz w:val="28"/>
          <w:szCs w:val="28"/>
        </w:rPr>
        <w:t xml:space="preserve">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w:t>
      </w:r>
      <w:r>
        <w:rPr>
          <w:rFonts w:ascii="Times New Roman" w:eastAsiaTheme="minorEastAsia" w:hAnsi="Times New Roman" w:cs="Times New Roman"/>
          <w:sz w:val="28"/>
          <w:szCs w:val="28"/>
        </w:rPr>
        <w:lastRenderedPageBreak/>
        <w:t>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026DF3" w:rsidRDefault="00026DF3" w:rsidP="00026DF3">
      <w:pPr>
        <w:keepNext/>
        <w:spacing w:before="240" w:after="120" w:line="240" w:lineRule="auto"/>
        <w:jc w:val="both"/>
        <w:outlineLvl w:val="3"/>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w:t>
      </w:r>
      <w:proofErr w:type="gramEnd"/>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РФ от 31 января 2017 года № НА-19-р и СП 42.13330-2016)</w:t>
      </w:r>
      <w:proofErr w:type="gramEnd"/>
    </w:p>
    <w:tbl>
      <w:tblPr>
        <w:tblStyle w:val="af"/>
        <w:tblW w:w="0" w:type="auto"/>
        <w:tblInd w:w="108" w:type="dxa"/>
        <w:tblLayout w:type="fixed"/>
        <w:tblLook w:val="04A0" w:firstRow="1" w:lastRow="0" w:firstColumn="1" w:lastColumn="0" w:noHBand="0" w:noVBand="1"/>
      </w:tblPr>
      <w:tblGrid>
        <w:gridCol w:w="7088"/>
        <w:gridCol w:w="2268"/>
      </w:tblGrid>
      <w:tr w:rsidR="00026DF3" w:rsidTr="00026DF3">
        <w:trPr>
          <w:trHeight w:val="299"/>
        </w:trPr>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Максимальное рекомендованное расстояние, </w:t>
            </w:r>
            <w:proofErr w:type="gramStart"/>
            <w:r>
              <w:rPr>
                <w:rFonts w:ascii="Times New Roman" w:hAnsi="Times New Roman" w:cs="Times New Roman"/>
                <w:bCs/>
                <w:sz w:val="24"/>
                <w:szCs w:val="24"/>
                <w:lang w:eastAsia="en-US"/>
              </w:rPr>
              <w:t>м</w:t>
            </w:r>
            <w:proofErr w:type="gramEnd"/>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026DF3" w:rsidTr="00026DF3">
        <w:tc>
          <w:tcPr>
            <w:tcW w:w="708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026DF3" w:rsidRDefault="00026D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026DF3" w:rsidRPr="003F5F89"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w:t>
      </w:r>
      <w:r w:rsidRPr="003F5F89">
        <w:rPr>
          <w:rFonts w:ascii="Times New Roman" w:eastAsiaTheme="minorEastAsia" w:hAnsi="Times New Roman" w:cs="Times New Roman"/>
          <w:sz w:val="28"/>
          <w:szCs w:val="28"/>
        </w:rPr>
        <w:t>площадок разных маршрутов при низкой интенсивности движения.</w:t>
      </w:r>
    </w:p>
    <w:p w:rsidR="00026DF3" w:rsidRPr="003F5F89" w:rsidRDefault="00026DF3" w:rsidP="003F5F89">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9" w:name="_Toc207372397"/>
      <w:bookmarkStart w:id="50" w:name="_Toc194866758"/>
      <w:bookmarkStart w:id="51" w:name="_Toc184354839"/>
      <w:r w:rsidRPr="003F5F89">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9"/>
      <w:bookmarkEnd w:id="50"/>
      <w:bookmarkEnd w:id="51"/>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6.4</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026DF3" w:rsidRPr="003F5F89" w:rsidRDefault="00026DF3" w:rsidP="00026DF3">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52" w:name="_Toc194866759"/>
      <w:bookmarkStart w:id="53" w:name="_Toc184354840"/>
      <w:bookmarkStart w:id="54" w:name="_Toc207372398"/>
      <w:r w:rsidRPr="003F5F89">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52"/>
      <w:bookmarkEnd w:id="53"/>
      <w:bookmarkEnd w:id="54"/>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026DF3" w:rsidRDefault="00026DF3" w:rsidP="00026DF3">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026DF3" w:rsidTr="00026DF3">
        <w:trPr>
          <w:tblHeader/>
        </w:trPr>
        <w:tc>
          <w:tcPr>
            <w:tcW w:w="141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026DF3" w:rsidTr="00026DF3">
        <w:tc>
          <w:tcPr>
            <w:tcW w:w="141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026DF3" w:rsidRDefault="00026DF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026DF3" w:rsidRPr="003F5F89" w:rsidRDefault="00026DF3" w:rsidP="003F5F89">
      <w:pPr>
        <w:tabs>
          <w:tab w:val="left" w:pos="993"/>
        </w:tabs>
        <w:autoSpaceDE w:val="0"/>
        <w:autoSpaceDN w:val="0"/>
        <w:adjustRightInd w:val="0"/>
        <w:spacing w:before="120" w:after="120" w:line="240" w:lineRule="auto"/>
        <w:ind w:left="284"/>
        <w:jc w:val="both"/>
        <w:outlineLvl w:val="1"/>
        <w:rPr>
          <w:rFonts w:ascii="Times New Roman" w:eastAsiaTheme="majorEastAsia" w:hAnsi="Times New Roman" w:cs="Times New Roman"/>
          <w:b/>
          <w:bCs/>
          <w:iCs/>
          <w:sz w:val="28"/>
          <w:szCs w:val="28"/>
        </w:rPr>
      </w:pPr>
      <w:bookmarkStart w:id="55" w:name="_Toc207372399"/>
      <w:r w:rsidRPr="003F5F89">
        <w:rPr>
          <w:rFonts w:ascii="Times New Roman" w:eastAsiaTheme="majorEastAsia" w:hAnsi="Times New Roman" w:cs="Times New Roman"/>
          <w:b/>
          <w:bCs/>
          <w:iCs/>
          <w:sz w:val="28"/>
          <w:szCs w:val="28"/>
        </w:rPr>
        <w:t>8.Обоснование значений нормируемых показателей в области культуры</w:t>
      </w:r>
      <w:bookmarkEnd w:id="55"/>
    </w:p>
    <w:p w:rsidR="00026DF3" w:rsidRDefault="00026DF3" w:rsidP="003F5F89">
      <w:pPr>
        <w:tabs>
          <w:tab w:val="left" w:pos="1276"/>
        </w:tabs>
        <w:autoSpaceDE w:val="0"/>
        <w:autoSpaceDN w:val="0"/>
        <w:adjustRightInd w:val="0"/>
        <w:spacing w:before="120" w:after="120" w:line="240" w:lineRule="auto"/>
        <w:ind w:left="284"/>
        <w:jc w:val="both"/>
        <w:rPr>
          <w:rFonts w:ascii="Times New Roman" w:eastAsiaTheme="minorEastAsia" w:hAnsi="Times New Roman" w:cs="Times New Roman"/>
          <w:sz w:val="28"/>
          <w:szCs w:val="28"/>
        </w:rPr>
      </w:pPr>
      <w:proofErr w:type="gramStart"/>
      <w:r w:rsidRPr="003F5F89">
        <w:rPr>
          <w:rFonts w:ascii="Times New Roman" w:eastAsiaTheme="minorEastAsia" w:hAnsi="Times New Roman" w:cs="Times New Roman"/>
          <w:sz w:val="28"/>
          <w:szCs w:val="28"/>
        </w:rPr>
        <w:t>8.1Полномочия органов местного самоуправления поселений в области</w:t>
      </w:r>
      <w:r>
        <w:rPr>
          <w:rFonts w:ascii="Times New Roman" w:eastAsiaTheme="minorEastAsia" w:hAnsi="Times New Roman" w:cs="Times New Roman"/>
          <w:sz w:val="28"/>
          <w:szCs w:val="28"/>
        </w:rPr>
        <w:t xml:space="preserve">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w:t>
      </w:r>
      <w:r>
        <w:rPr>
          <w:rFonts w:ascii="Times New Roman" w:eastAsiaTheme="minorEastAsia" w:hAnsi="Times New Roman" w:cs="Times New Roman"/>
          <w:sz w:val="28"/>
          <w:szCs w:val="28"/>
        </w:rPr>
        <w:lastRenderedPageBreak/>
        <w:t>№ 131-ФЗ «Об общих принципах организации местного</w:t>
      </w:r>
      <w:proofErr w:type="gramEnd"/>
      <w:r>
        <w:rPr>
          <w:rFonts w:ascii="Times New Roman" w:eastAsiaTheme="minorEastAsia" w:hAnsi="Times New Roman" w:cs="Times New Roman"/>
          <w:sz w:val="28"/>
          <w:szCs w:val="28"/>
        </w:rPr>
        <w:t xml:space="preserve"> самоуправления в Российской Федерации».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026DF3" w:rsidRPr="003F5F89" w:rsidRDefault="00026DF3" w:rsidP="00026DF3">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6" w:name="_Toc207372400"/>
      <w:bookmarkStart w:id="57" w:name="_Toc194866761"/>
      <w:bookmarkStart w:id="58" w:name="_Toc184354842"/>
      <w:r w:rsidRPr="003F5F89">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56"/>
      <w:bookmarkEnd w:id="57"/>
      <w:bookmarkEnd w:id="58"/>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026DF3" w:rsidRPr="003F5F89" w:rsidRDefault="00026DF3" w:rsidP="00026DF3">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9" w:name="_Toc194866762"/>
      <w:bookmarkStart w:id="60" w:name="_Toc184354846"/>
      <w:bookmarkStart w:id="61" w:name="_Toc207372401"/>
      <w:r w:rsidRPr="003F5F89">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9"/>
      <w:bookmarkEnd w:id="60"/>
      <w:bookmarkEnd w:id="61"/>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026DF3" w:rsidRDefault="00026DF3" w:rsidP="00026DF3">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 Максимальный радиус доступности соответствует 15 минутам бодрого пешего хода при скорости 4 км/ч.</w:t>
      </w:r>
    </w:p>
    <w:p w:rsidR="00026DF3" w:rsidRPr="003F5F89" w:rsidRDefault="00026DF3" w:rsidP="00026DF3">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2" w:name="_Toc207372402"/>
      <w:bookmarkStart w:id="63" w:name="_Toc194866763"/>
      <w:bookmarkStart w:id="64" w:name="_Toc184354844"/>
      <w:r w:rsidRPr="003F5F89">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62"/>
      <w:bookmarkEnd w:id="63"/>
      <w:bookmarkEnd w:id="64"/>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w:t>
      </w:r>
      <w:proofErr w:type="gramEnd"/>
      <w:r>
        <w:rPr>
          <w:rFonts w:ascii="Times New Roman" w:eastAsiaTheme="minorEastAsia" w:hAnsi="Times New Roman" w:cs="Times New Roman"/>
          <w:sz w:val="28"/>
          <w:szCs w:val="28"/>
        </w:rPr>
        <w:t xml:space="preserve"> нормативных правовых актов.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026DF3" w:rsidRPr="003F5F89" w:rsidRDefault="00026DF3" w:rsidP="00026DF3">
      <w:pPr>
        <w:tabs>
          <w:tab w:val="left" w:pos="851"/>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65" w:name="_Toc184354843"/>
      <w:bookmarkStart w:id="66" w:name="_Toc194866764"/>
      <w:r w:rsidRPr="003F5F89">
        <w:rPr>
          <w:rFonts w:ascii="Times New Roman" w:eastAsiaTheme="majorEastAsia" w:hAnsi="Times New Roman" w:cs="Times New Roman"/>
          <w:b/>
          <w:bCs/>
          <w:iCs/>
          <w:sz w:val="28"/>
          <w:szCs w:val="28"/>
        </w:rPr>
        <w:t xml:space="preserve">           </w:t>
      </w:r>
      <w:bookmarkStart w:id="67" w:name="_Toc207372403"/>
      <w:r w:rsidRPr="003F5F89">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65"/>
      <w:bookmarkEnd w:id="66"/>
      <w:bookmarkEnd w:id="67"/>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w:t>
      </w:r>
      <w:proofErr w:type="gramStart"/>
      <w:r>
        <w:rPr>
          <w:rFonts w:ascii="Times New Roman" w:eastAsiaTheme="minorEastAsia" w:hAnsi="Times New Roman" w:cs="Times New Roman"/>
          <w:sz w:val="28"/>
          <w:szCs w:val="28"/>
        </w:rPr>
        <w:t>Показатели газоснабжения, включённые в основную часть настоящих Нормативов подготовлены</w:t>
      </w:r>
      <w:proofErr w:type="gramEnd"/>
      <w:r>
        <w:rPr>
          <w:rFonts w:ascii="Times New Roman" w:eastAsiaTheme="minorEastAsia" w:hAnsi="Times New Roman" w:cs="Times New Roman"/>
          <w:sz w:val="28"/>
          <w:szCs w:val="28"/>
        </w:rPr>
        <w:t xml:space="preserve">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  для объектов водоснабжения и водоотведения подготовлены на основании: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026DF3" w:rsidRPr="003F5F89" w:rsidRDefault="00026DF3" w:rsidP="00026DF3">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8" w:name="_Toc207372404"/>
      <w:r w:rsidRPr="003F5F89">
        <w:rPr>
          <w:rFonts w:ascii="Times New Roman" w:eastAsiaTheme="majorEastAsia" w:hAnsi="Times New Roman" w:cs="Times New Roman"/>
          <w:b/>
          <w:bCs/>
          <w:iCs/>
          <w:sz w:val="28"/>
          <w:szCs w:val="28"/>
        </w:rPr>
        <w:lastRenderedPageBreak/>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68"/>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13.2</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w:t>
      </w:r>
      <w:proofErr w:type="gramStart"/>
      <w:r>
        <w:rPr>
          <w:rFonts w:ascii="Times New Roman" w:eastAsiaTheme="minorEastAsia" w:hAnsi="Times New Roman" w:cs="Times New Roman"/>
          <w:sz w:val="28"/>
          <w:szCs w:val="28"/>
        </w:rPr>
        <w:t>Н</w:t>
      </w:r>
      <w:proofErr w:type="gramEnd"/>
      <w:r>
        <w:rPr>
          <w:rFonts w:ascii="Times New Roman" w:eastAsiaTheme="minorEastAsia" w:hAnsi="Times New Roman" w:cs="Times New Roman"/>
          <w:sz w:val="28"/>
          <w:szCs w:val="28"/>
        </w:rPr>
        <w:t>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026DF3" w:rsidRPr="003F5F89" w:rsidRDefault="00026DF3" w:rsidP="00026DF3">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9" w:name="_Toc207372405"/>
      <w:bookmarkStart w:id="70" w:name="_Toc194866766"/>
      <w:bookmarkStart w:id="71" w:name="_Toc184354847"/>
      <w:r w:rsidRPr="003F5F89">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69"/>
      <w:bookmarkEnd w:id="70"/>
      <w:bookmarkEnd w:id="71"/>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026DF3" w:rsidRDefault="00026DF3" w:rsidP="00026DF3">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026DF3" w:rsidRDefault="00026DF3" w:rsidP="00026DF3">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026DF3" w:rsidRDefault="00026DF3" w:rsidP="00026DF3">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 - предельные значения расчетных показателей минимально допустимого уровня обеспеченности мест захоронения;</w:t>
      </w:r>
    </w:p>
    <w:p w:rsidR="00026DF3" w:rsidRDefault="00026DF3" w:rsidP="00026DF3">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026DF3" w:rsidRDefault="00026DF3" w:rsidP="00026DF3">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 приведенная величина, равная 0,1.</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w:t>
      </w:r>
      <w:proofErr w:type="gramStart"/>
      <w:r>
        <w:rPr>
          <w:rFonts w:ascii="Times New Roman" w:eastAsiaTheme="minorEastAsia" w:hAnsi="Times New Roman" w:cs="Times New Roman"/>
          <w:sz w:val="28"/>
          <w:szCs w:val="28"/>
        </w:rPr>
        <w:t>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w:t>
      </w:r>
      <w:proofErr w:type="gramEnd"/>
      <w:r>
        <w:rPr>
          <w:rFonts w:ascii="Times New Roman" w:eastAsiaTheme="minorEastAsia" w:hAnsi="Times New Roman" w:cs="Times New Roman"/>
          <w:sz w:val="28"/>
          <w:szCs w:val="28"/>
        </w:rPr>
        <w:t xml:space="preserve"> органом местного самоуправления.</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026DF3" w:rsidRPr="003F5F89" w:rsidRDefault="00026DF3" w:rsidP="00026DF3">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72" w:name="_Toc194866767"/>
      <w:bookmarkStart w:id="73" w:name="_Toc207372406"/>
      <w:r w:rsidRPr="003F5F89">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72"/>
      <w:bookmarkEnd w:id="73"/>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026DF3" w:rsidRPr="003F5F89" w:rsidRDefault="00026DF3" w:rsidP="00026DF3">
      <w:pPr>
        <w:keepNext/>
        <w:spacing w:before="240" w:after="60" w:line="240" w:lineRule="auto"/>
        <w:jc w:val="center"/>
        <w:outlineLvl w:val="0"/>
        <w:rPr>
          <w:rFonts w:ascii="Times New Roman" w:eastAsiaTheme="majorEastAsia" w:hAnsi="Times New Roman" w:cs="Times New Roman"/>
          <w:b/>
          <w:bCs/>
          <w:kern w:val="32"/>
          <w:sz w:val="28"/>
          <w:szCs w:val="28"/>
        </w:rPr>
      </w:pPr>
      <w:bookmarkStart w:id="74" w:name="_Toc207372407"/>
      <w:bookmarkStart w:id="75" w:name="_Toc194866768"/>
      <w:bookmarkStart w:id="76" w:name="_Toc184354848"/>
      <w:r w:rsidRPr="003F5F89">
        <w:rPr>
          <w:rFonts w:ascii="Times New Roman" w:eastAsiaTheme="majorEastAsia" w:hAnsi="Times New Roman" w:cs="Times New Roman"/>
          <w:b/>
          <w:bCs/>
          <w:kern w:val="32"/>
          <w:sz w:val="28"/>
          <w:szCs w:val="28"/>
        </w:rPr>
        <w:lastRenderedPageBreak/>
        <w:t>Раздел III. Правила и область применения расчетных показателей, содержащихся в основной части нормативов градостроительного проектирования Поливянского сельского поселения муниципального образования «Песчанокопский район»</w:t>
      </w:r>
      <w:r w:rsidRPr="003F5F89">
        <w:rPr>
          <w:rFonts w:ascii="Times New Roman" w:eastAsiaTheme="majorEastAsia" w:hAnsi="Times New Roman" w:cs="Times New Roman"/>
          <w:b/>
          <w:bCs/>
          <w:color w:val="000000" w:themeColor="text1"/>
          <w:kern w:val="32"/>
          <w:sz w:val="28"/>
          <w:szCs w:val="28"/>
        </w:rPr>
        <w:t xml:space="preserve"> Ростовской </w:t>
      </w:r>
      <w:r w:rsidRPr="003F5F89">
        <w:rPr>
          <w:rFonts w:ascii="Times New Roman" w:eastAsiaTheme="majorEastAsia" w:hAnsi="Times New Roman" w:cs="Times New Roman"/>
          <w:b/>
          <w:bCs/>
          <w:kern w:val="32"/>
          <w:sz w:val="28"/>
          <w:szCs w:val="28"/>
        </w:rPr>
        <w:t>области</w:t>
      </w:r>
      <w:bookmarkEnd w:id="74"/>
      <w:bookmarkEnd w:id="75"/>
      <w:bookmarkEnd w:id="76"/>
    </w:p>
    <w:p w:rsidR="00026DF3" w:rsidRPr="003F5F89" w:rsidRDefault="00026DF3" w:rsidP="00026DF3">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77" w:name="_Toc207372408"/>
      <w:bookmarkStart w:id="78" w:name="_Toc194866769"/>
      <w:bookmarkStart w:id="79" w:name="_Toc184354849"/>
      <w:r w:rsidRPr="003F5F89">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77"/>
      <w:bookmarkEnd w:id="78"/>
      <w:bookmarkEnd w:id="79"/>
      <w:r w:rsidRPr="003F5F89">
        <w:rPr>
          <w:rFonts w:ascii="Times New Roman" w:eastAsiaTheme="majorEastAsia" w:hAnsi="Times New Roman" w:cs="Times New Roman"/>
          <w:b/>
          <w:bCs/>
          <w:iCs/>
          <w:sz w:val="28"/>
          <w:szCs w:val="28"/>
        </w:rPr>
        <w:t xml:space="preserve">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roofErr w:type="gramEnd"/>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16.2</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026DF3" w:rsidRDefault="00026DF3" w:rsidP="00026DF3">
      <w:pPr>
        <w:keepNext/>
        <w:spacing w:before="240" w:after="240" w:line="240" w:lineRule="auto"/>
        <w:outlineLvl w:val="1"/>
        <w:rPr>
          <w:rFonts w:asciiTheme="majorHAnsi" w:eastAsiaTheme="majorEastAsia" w:hAnsiTheme="majorHAnsi" w:cs="Times New Roman"/>
          <w:b/>
          <w:bCs/>
          <w:iCs/>
          <w:sz w:val="28"/>
          <w:szCs w:val="28"/>
        </w:rPr>
      </w:pPr>
      <w:bookmarkStart w:id="80" w:name="_Toc207372409"/>
      <w:bookmarkStart w:id="81" w:name="_Toc194866770"/>
      <w:bookmarkStart w:id="82" w:name="_Toc184354850"/>
      <w:r>
        <w:rPr>
          <w:rFonts w:asciiTheme="majorHAnsi" w:eastAsiaTheme="majorEastAsia" w:hAnsiTheme="majorHAnsi" w:cs="Times New Roman"/>
          <w:b/>
          <w:bCs/>
          <w:iCs/>
          <w:sz w:val="28"/>
          <w:szCs w:val="28"/>
        </w:rPr>
        <w:t>1</w:t>
      </w:r>
      <w:r w:rsidRPr="000D5B84">
        <w:rPr>
          <w:rFonts w:ascii="Times New Roman" w:eastAsiaTheme="majorEastAsia" w:hAnsi="Times New Roman" w:cs="Times New Roman"/>
          <w:b/>
          <w:bCs/>
          <w:iCs/>
          <w:sz w:val="28"/>
          <w:szCs w:val="28"/>
        </w:rPr>
        <w:t>7.Область применения расчетных показателей настоящих Нормативов</w:t>
      </w:r>
      <w:bookmarkEnd w:id="80"/>
      <w:bookmarkEnd w:id="81"/>
      <w:bookmarkEnd w:id="82"/>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026DF3" w:rsidRDefault="00026DF3" w:rsidP="00026DF3">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
    <w:p w:rsidR="00026DF3" w:rsidRDefault="00026DF3" w:rsidP="00246290">
      <w:pPr>
        <w:rPr>
          <w:rFonts w:ascii="Times New Roman" w:hAnsi="Times New Roman" w:cs="Times New Roman"/>
          <w:sz w:val="28"/>
          <w:szCs w:val="28"/>
        </w:rPr>
      </w:pPr>
    </w:p>
    <w:sectPr w:rsidR="00026DF3" w:rsidSect="00704A81">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CE5" w:rsidRDefault="00C57CE5" w:rsidP="00246290">
      <w:pPr>
        <w:spacing w:after="0" w:line="240" w:lineRule="auto"/>
      </w:pPr>
      <w:r>
        <w:separator/>
      </w:r>
    </w:p>
  </w:endnote>
  <w:endnote w:type="continuationSeparator" w:id="0">
    <w:p w:rsidR="00C57CE5" w:rsidRDefault="00C57CE5"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CE5" w:rsidRDefault="00C57CE5" w:rsidP="00246290">
      <w:pPr>
        <w:spacing w:after="0" w:line="240" w:lineRule="auto"/>
      </w:pPr>
      <w:r>
        <w:separator/>
      </w:r>
    </w:p>
  </w:footnote>
  <w:footnote w:type="continuationSeparator" w:id="0">
    <w:p w:rsidR="00C57CE5" w:rsidRDefault="00C57CE5" w:rsidP="00246290">
      <w:pPr>
        <w:spacing w:after="0" w:line="240" w:lineRule="auto"/>
      </w:pPr>
      <w:r>
        <w:continuationSeparator/>
      </w:r>
    </w:p>
  </w:footnote>
  <w:footnote w:id="1">
    <w:p w:rsidR="005F705A" w:rsidRDefault="005F705A" w:rsidP="00026DF3">
      <w:pPr>
        <w:pStyle w:val="a5"/>
      </w:pPr>
      <w:r>
        <w:rPr>
          <w:rStyle w:val="ae"/>
        </w:rPr>
        <w:footnoteRef/>
      </w:r>
      <w:r>
        <w:t xml:space="preserve"> Численность населения заимствована из паспорта муниципального образования «</w:t>
      </w:r>
      <w:proofErr w:type="spellStart"/>
      <w:r>
        <w:t>Поливянское</w:t>
      </w:r>
      <w:proofErr w:type="spellEnd"/>
      <w:r>
        <w:t xml:space="preserve">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C313BFB"/>
    <w:multiLevelType w:val="multilevel"/>
    <w:tmpl w:val="AADE95E8"/>
    <w:lvl w:ilvl="0">
      <w:start w:val="2"/>
      <w:numFmt w:val="decimal"/>
      <w:lvlText w:val="%1"/>
      <w:lvlJc w:val="left"/>
      <w:pPr>
        <w:ind w:left="525" w:hanging="525"/>
      </w:pPr>
    </w:lvl>
    <w:lvl w:ilvl="1">
      <w:start w:val="2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24358"/>
    <w:rsid w:val="00026DF3"/>
    <w:rsid w:val="000D5B84"/>
    <w:rsid w:val="001A6E0A"/>
    <w:rsid w:val="001B652A"/>
    <w:rsid w:val="001B7D8F"/>
    <w:rsid w:val="001F5C86"/>
    <w:rsid w:val="00214505"/>
    <w:rsid w:val="00246290"/>
    <w:rsid w:val="00312949"/>
    <w:rsid w:val="003160A9"/>
    <w:rsid w:val="0033711C"/>
    <w:rsid w:val="003D0A42"/>
    <w:rsid w:val="003F5F89"/>
    <w:rsid w:val="004170B0"/>
    <w:rsid w:val="00512333"/>
    <w:rsid w:val="00553056"/>
    <w:rsid w:val="00577BA2"/>
    <w:rsid w:val="005A2B60"/>
    <w:rsid w:val="005F705A"/>
    <w:rsid w:val="00704A81"/>
    <w:rsid w:val="00727218"/>
    <w:rsid w:val="00742145"/>
    <w:rsid w:val="0074623D"/>
    <w:rsid w:val="0078127E"/>
    <w:rsid w:val="007E177F"/>
    <w:rsid w:val="007F6207"/>
    <w:rsid w:val="00947AB0"/>
    <w:rsid w:val="009507C6"/>
    <w:rsid w:val="009B267A"/>
    <w:rsid w:val="00A87839"/>
    <w:rsid w:val="00AC11CC"/>
    <w:rsid w:val="00AF06F9"/>
    <w:rsid w:val="00B57B8B"/>
    <w:rsid w:val="00B57F02"/>
    <w:rsid w:val="00BD24A6"/>
    <w:rsid w:val="00C11133"/>
    <w:rsid w:val="00C57CE5"/>
    <w:rsid w:val="00CE7B24"/>
    <w:rsid w:val="00D16FBE"/>
    <w:rsid w:val="00D52BAF"/>
    <w:rsid w:val="00D6679F"/>
    <w:rsid w:val="00DE1C05"/>
    <w:rsid w:val="00DE6D69"/>
    <w:rsid w:val="00E53D79"/>
    <w:rsid w:val="00EB2217"/>
    <w:rsid w:val="00F14C69"/>
    <w:rsid w:val="00F80BC0"/>
    <w:rsid w:val="00F919B7"/>
    <w:rsid w:val="00FB1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FB19E3"/>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FB19E3"/>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600375642">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3280181">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873037253">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25876450">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404790867">
      <w:bodyDiv w:val="1"/>
      <w:marLeft w:val="0"/>
      <w:marRight w:val="0"/>
      <w:marTop w:val="0"/>
      <w:marBottom w:val="0"/>
      <w:divBdr>
        <w:top w:val="none" w:sz="0" w:space="0" w:color="auto"/>
        <w:left w:val="none" w:sz="0" w:space="0" w:color="auto"/>
        <w:bottom w:val="none" w:sz="0" w:space="0" w:color="auto"/>
        <w:right w:val="none" w:sz="0" w:space="0" w:color="auto"/>
      </w:divBdr>
    </w:div>
    <w:div w:id="1466894237">
      <w:bodyDiv w:val="1"/>
      <w:marLeft w:val="0"/>
      <w:marRight w:val="0"/>
      <w:marTop w:val="0"/>
      <w:marBottom w:val="0"/>
      <w:divBdr>
        <w:top w:val="none" w:sz="0" w:space="0" w:color="auto"/>
        <w:left w:val="none" w:sz="0" w:space="0" w:color="auto"/>
        <w:bottom w:val="none" w:sz="0" w:space="0" w:color="auto"/>
        <w:right w:val="none" w:sz="0" w:space="0" w:color="auto"/>
      </w:divBdr>
    </w:div>
    <w:div w:id="1511143614">
      <w:bodyDiv w:val="1"/>
      <w:marLeft w:val="0"/>
      <w:marRight w:val="0"/>
      <w:marTop w:val="0"/>
      <w:marBottom w:val="0"/>
      <w:divBdr>
        <w:top w:val="none" w:sz="0" w:space="0" w:color="auto"/>
        <w:left w:val="none" w:sz="0" w:space="0" w:color="auto"/>
        <w:bottom w:val="none" w:sz="0" w:space="0" w:color="auto"/>
        <w:right w:val="none" w:sz="0" w:space="0" w:color="auto"/>
      </w:divBdr>
    </w:div>
    <w:div w:id="1610309966">
      <w:bodyDiv w:val="1"/>
      <w:marLeft w:val="0"/>
      <w:marRight w:val="0"/>
      <w:marTop w:val="0"/>
      <w:marBottom w:val="0"/>
      <w:divBdr>
        <w:top w:val="none" w:sz="0" w:space="0" w:color="auto"/>
        <w:left w:val="none" w:sz="0" w:space="0" w:color="auto"/>
        <w:bottom w:val="none" w:sz="0" w:space="0" w:color="auto"/>
        <w:right w:val="none" w:sz="0" w:space="0" w:color="auto"/>
      </w:divBdr>
    </w:div>
    <w:div w:id="1683514189">
      <w:bodyDiv w:val="1"/>
      <w:marLeft w:val="0"/>
      <w:marRight w:val="0"/>
      <w:marTop w:val="0"/>
      <w:marBottom w:val="0"/>
      <w:divBdr>
        <w:top w:val="none" w:sz="0" w:space="0" w:color="auto"/>
        <w:left w:val="none" w:sz="0" w:space="0" w:color="auto"/>
        <w:bottom w:val="none" w:sz="0" w:space="0" w:color="auto"/>
        <w:right w:val="none" w:sz="0" w:space="0" w:color="auto"/>
      </w:divBdr>
    </w:div>
    <w:div w:id="17387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10437</Words>
  <Characters>59492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4</cp:revision>
  <cp:lastPrinted>2025-12-24T11:56:00Z</cp:lastPrinted>
  <dcterms:created xsi:type="dcterms:W3CDTF">2025-12-22T06:52:00Z</dcterms:created>
  <dcterms:modified xsi:type="dcterms:W3CDTF">2025-12-24T11:59:00Z</dcterms:modified>
</cp:coreProperties>
</file>