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71" w:rsidRPr="00B74EAF" w:rsidRDefault="00246C23" w:rsidP="002C1EFD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7260C44" wp14:editId="19B1574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E71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CA5E71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A5E71" w:rsidRPr="00B74EAF" w:rsidRDefault="00CA5E71" w:rsidP="002C1EFD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A5E71" w:rsidRPr="00B74EAF" w:rsidRDefault="00CA5E71" w:rsidP="002C1EFD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A5E71" w:rsidRPr="00B74EAF" w:rsidRDefault="00CA5E71" w:rsidP="002C1EFD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A5E71" w:rsidRPr="00B74EAF" w:rsidRDefault="00CA5E71" w:rsidP="002C1EFD">
      <w:pPr>
        <w:tabs>
          <w:tab w:val="left" w:pos="4350"/>
        </w:tabs>
        <w:spacing w:line="233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A5E71" w:rsidRPr="00B74EAF" w:rsidRDefault="00CA5E71" w:rsidP="002C1EFD">
      <w:pPr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A5E71" w:rsidRPr="00B74EAF" w:rsidRDefault="00CA5E71" w:rsidP="002C1EFD">
      <w:pPr>
        <w:spacing w:line="233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A5E71" w:rsidRPr="00B74EAF" w:rsidTr="00CA5E71">
        <w:trPr>
          <w:trHeight w:val="383"/>
        </w:trPr>
        <w:tc>
          <w:tcPr>
            <w:tcW w:w="2235" w:type="dxa"/>
            <w:hideMark/>
          </w:tcPr>
          <w:p w:rsidR="00CA5E71" w:rsidRPr="00B74EAF" w:rsidRDefault="00093777" w:rsidP="002C1EFD">
            <w:pPr>
              <w:spacing w:line="233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05.08.2025</w:t>
            </w:r>
          </w:p>
        </w:tc>
        <w:tc>
          <w:tcPr>
            <w:tcW w:w="2268" w:type="dxa"/>
          </w:tcPr>
          <w:p w:rsidR="00CA5E71" w:rsidRPr="00B74EAF" w:rsidRDefault="00CA5E71" w:rsidP="002C1EFD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A5E71" w:rsidRPr="00B74EAF" w:rsidRDefault="00CA5E71" w:rsidP="002C1EFD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A5E71" w:rsidRPr="00B74EAF" w:rsidRDefault="00093777" w:rsidP="002C1EFD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383</w:t>
            </w:r>
          </w:p>
        </w:tc>
        <w:tc>
          <w:tcPr>
            <w:tcW w:w="1315" w:type="dxa"/>
          </w:tcPr>
          <w:p w:rsidR="00CA5E71" w:rsidRPr="00B74EAF" w:rsidRDefault="00CA5E71" w:rsidP="002C1EFD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A5E71" w:rsidRPr="00B74EAF" w:rsidRDefault="00CA5E71" w:rsidP="002C1EFD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B034C" w:rsidRDefault="00C7366B" w:rsidP="002C1EFD">
      <w:pPr>
        <w:spacing w:line="233" w:lineRule="auto"/>
        <w:ind w:right="4395"/>
        <w:jc w:val="both"/>
        <w:rPr>
          <w:sz w:val="28"/>
        </w:rPr>
      </w:pPr>
      <w:r>
        <w:rPr>
          <w:sz w:val="28"/>
        </w:rPr>
        <w:t>Об утверждении отчета о ходе реализации</w:t>
      </w:r>
    </w:p>
    <w:p w:rsidR="007B034C" w:rsidRDefault="00C7366B" w:rsidP="002C1EFD">
      <w:pPr>
        <w:spacing w:line="233" w:lineRule="auto"/>
        <w:ind w:right="4395"/>
        <w:jc w:val="both"/>
        <w:rPr>
          <w:sz w:val="28"/>
        </w:rPr>
      </w:pPr>
      <w:r>
        <w:rPr>
          <w:sz w:val="28"/>
        </w:rPr>
        <w:t xml:space="preserve">муниципальной программы Песчанокопского района «Развитие сельского хозяйства и регулирование рынков сельскохозяйственной продукции, сырья и продовольствия» за I полугодие 2025 года </w:t>
      </w:r>
    </w:p>
    <w:p w:rsidR="007B034C" w:rsidRDefault="007B034C" w:rsidP="002C1EFD">
      <w:pPr>
        <w:spacing w:line="233" w:lineRule="auto"/>
        <w:jc w:val="both"/>
        <w:rPr>
          <w:sz w:val="28"/>
        </w:rPr>
      </w:pPr>
    </w:p>
    <w:p w:rsidR="007B034C" w:rsidRDefault="00C7366B" w:rsidP="002C1EFD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района»,</w:t>
      </w:r>
    </w:p>
    <w:p w:rsidR="00CA5E71" w:rsidRPr="00F849B2" w:rsidRDefault="00CA5E71" w:rsidP="002C1EFD">
      <w:pPr>
        <w:spacing w:line="233" w:lineRule="auto"/>
        <w:ind w:right="-1"/>
        <w:jc w:val="center"/>
        <w:rPr>
          <w:sz w:val="36"/>
        </w:rPr>
      </w:pPr>
      <w:r w:rsidRPr="00F849B2">
        <w:rPr>
          <w:b/>
          <w:bCs/>
          <w:sz w:val="36"/>
          <w:szCs w:val="36"/>
        </w:rPr>
        <w:t>Постановляю</w:t>
      </w:r>
      <w:r w:rsidRPr="00F849B2">
        <w:rPr>
          <w:sz w:val="28"/>
          <w:szCs w:val="28"/>
        </w:rPr>
        <w:t>:</w:t>
      </w:r>
    </w:p>
    <w:p w:rsidR="007B034C" w:rsidRDefault="00C7366B" w:rsidP="002C1EFD">
      <w:pPr>
        <w:pStyle w:val="HTML"/>
        <w:tabs>
          <w:tab w:val="left" w:pos="6300"/>
          <w:tab w:val="left" w:pos="6600"/>
        </w:tabs>
        <w:spacing w:line="233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A5E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отчет о ходе реализации муниципальной программы Песчанокопского района «Развитие сельского хозяйства и регулирование рынков сельскохозяйственной продукции, сырья и продовольствия» за I полугодие 2025 года согласно приложению к настоящему постановлению.</w:t>
      </w:r>
    </w:p>
    <w:p w:rsidR="007B034C" w:rsidRDefault="00C7366B" w:rsidP="002C1EF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spacing w:line="233" w:lineRule="auto"/>
        <w:ind w:firstLine="709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2. Отделу информационных технологий Администрации Песчанокопского района (</w:t>
      </w:r>
      <w:proofErr w:type="spellStart"/>
      <w:r>
        <w:rPr>
          <w:rFonts w:ascii="Times New Roman" w:hAnsi="Times New Roman"/>
          <w:spacing w:val="1"/>
          <w:sz w:val="28"/>
        </w:rPr>
        <w:t>Лосевский</w:t>
      </w:r>
      <w:proofErr w:type="spellEnd"/>
      <w:r>
        <w:rPr>
          <w:rFonts w:ascii="Times New Roman" w:hAnsi="Times New Roman"/>
          <w:spacing w:val="1"/>
          <w:sz w:val="28"/>
        </w:rPr>
        <w:t xml:space="preserve"> А.А.) обеспечить раз</w:t>
      </w:r>
      <w:r w:rsidR="00433ABE">
        <w:rPr>
          <w:rFonts w:ascii="Times New Roman" w:hAnsi="Times New Roman"/>
          <w:spacing w:val="1"/>
          <w:sz w:val="28"/>
        </w:rPr>
        <w:t>мещение настоящего постановления</w:t>
      </w:r>
      <w:r>
        <w:rPr>
          <w:rFonts w:ascii="Times New Roman" w:hAnsi="Times New Roman"/>
          <w:spacing w:val="1"/>
          <w:sz w:val="28"/>
        </w:rPr>
        <w:t xml:space="preserve"> на официальном сайте Администрации Песчанокопского района в сети «Интернет».</w:t>
      </w:r>
    </w:p>
    <w:p w:rsidR="007B034C" w:rsidRDefault="00C7366B" w:rsidP="002C1EF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spacing w:line="233" w:lineRule="auto"/>
        <w:ind w:firstLine="709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3. </w:t>
      </w:r>
      <w:proofErr w:type="gramStart"/>
      <w:r>
        <w:rPr>
          <w:rFonts w:ascii="Times New Roman" w:hAnsi="Times New Roman"/>
          <w:spacing w:val="1"/>
          <w:sz w:val="28"/>
        </w:rPr>
        <w:t>Контроль за</w:t>
      </w:r>
      <w:proofErr w:type="gramEnd"/>
      <w:r>
        <w:rPr>
          <w:rFonts w:ascii="Times New Roman" w:hAnsi="Times New Roman"/>
          <w:spacing w:val="1"/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B034C" w:rsidRPr="002C1EFD" w:rsidRDefault="00C7366B" w:rsidP="002C1EFD">
      <w:pPr>
        <w:tabs>
          <w:tab w:val="left" w:pos="3450"/>
        </w:tabs>
        <w:spacing w:line="233" w:lineRule="auto"/>
        <w:ind w:firstLine="720"/>
        <w:jc w:val="both"/>
        <w:rPr>
          <w:sz w:val="40"/>
        </w:rPr>
      </w:pPr>
      <w:r>
        <w:rPr>
          <w:sz w:val="28"/>
        </w:rPr>
        <w:tab/>
      </w:r>
    </w:p>
    <w:p w:rsidR="002C1EFD" w:rsidRPr="00546BBF" w:rsidRDefault="002C1EFD" w:rsidP="002C1EFD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2C1EFD" w:rsidRPr="00546BBF" w:rsidRDefault="002C1EFD" w:rsidP="002C1EFD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2C1EFD" w:rsidRPr="00546BBF" w:rsidRDefault="002C1EFD" w:rsidP="002C1EFD">
      <w:pPr>
        <w:spacing w:line="233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2C1EFD" w:rsidRPr="00546BBF" w:rsidRDefault="002C1EFD" w:rsidP="002C1EFD">
      <w:pPr>
        <w:spacing w:line="233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2C1EFD" w:rsidRDefault="002C1EFD" w:rsidP="002C1EFD">
      <w:pPr>
        <w:spacing w:line="233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7B034C" w:rsidRPr="002C1EFD" w:rsidRDefault="007B034C" w:rsidP="002C1EFD">
      <w:pPr>
        <w:spacing w:line="233" w:lineRule="auto"/>
        <w:rPr>
          <w:sz w:val="40"/>
        </w:rPr>
      </w:pPr>
    </w:p>
    <w:p w:rsidR="007B034C" w:rsidRDefault="00C7366B" w:rsidP="002C1EFD">
      <w:pPr>
        <w:spacing w:line="233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AC51C0" w:rsidRDefault="00C7366B" w:rsidP="002C1EFD">
      <w:pPr>
        <w:spacing w:line="233" w:lineRule="auto"/>
        <w:rPr>
          <w:sz w:val="28"/>
        </w:rPr>
      </w:pPr>
      <w:r>
        <w:rPr>
          <w:sz w:val="28"/>
        </w:rPr>
        <w:t xml:space="preserve">отдел сельского хозяйства и </w:t>
      </w:r>
    </w:p>
    <w:p w:rsidR="007B034C" w:rsidRDefault="00C7366B" w:rsidP="002C1EFD">
      <w:pPr>
        <w:spacing w:line="233" w:lineRule="auto"/>
        <w:rPr>
          <w:sz w:val="28"/>
        </w:rPr>
      </w:pPr>
      <w:r>
        <w:rPr>
          <w:sz w:val="28"/>
        </w:rPr>
        <w:t>охраны окружающей среды</w:t>
      </w:r>
    </w:p>
    <w:p w:rsidR="007B034C" w:rsidRDefault="007B034C">
      <w:pPr>
        <w:sectPr w:rsidR="007B034C" w:rsidSect="002C1EFD">
          <w:footerReference w:type="default" r:id="rId10"/>
          <w:footerReference w:type="first" r:id="rId11"/>
          <w:pgSz w:w="11906" w:h="16838"/>
          <w:pgMar w:top="709" w:right="707" w:bottom="0" w:left="1701" w:header="454" w:footer="74" w:gutter="0"/>
          <w:cols w:space="720"/>
        </w:sectPr>
      </w:pPr>
    </w:p>
    <w:p w:rsidR="00CA5E71" w:rsidRPr="00CA5E71" w:rsidRDefault="00CA5E71" w:rsidP="002C1EFD">
      <w:pPr>
        <w:pStyle w:val="ad"/>
        <w:spacing w:line="233" w:lineRule="auto"/>
        <w:ind w:left="10206" w:right="-314"/>
        <w:rPr>
          <w:rFonts w:ascii="Times New Roman" w:hAnsi="Times New Roman"/>
          <w:sz w:val="28"/>
          <w:szCs w:val="28"/>
        </w:rPr>
      </w:pPr>
      <w:bookmarkStart w:id="0" w:name="Par1596"/>
      <w:bookmarkEnd w:id="0"/>
      <w:r w:rsidRPr="00CA5E7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A5E71" w:rsidRPr="00CA5E71" w:rsidRDefault="00CA5E71" w:rsidP="002C1EFD">
      <w:pPr>
        <w:pStyle w:val="ad"/>
        <w:spacing w:line="233" w:lineRule="auto"/>
        <w:ind w:left="10206" w:right="-314"/>
        <w:rPr>
          <w:rFonts w:ascii="Times New Roman" w:hAnsi="Times New Roman"/>
          <w:sz w:val="28"/>
          <w:szCs w:val="28"/>
        </w:rPr>
      </w:pPr>
      <w:r w:rsidRPr="00CA5E7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A5E71" w:rsidRPr="00CA5E71" w:rsidRDefault="00CA5E71" w:rsidP="002C1EFD">
      <w:pPr>
        <w:pStyle w:val="ad"/>
        <w:spacing w:line="233" w:lineRule="auto"/>
        <w:ind w:left="10206" w:right="-314"/>
        <w:rPr>
          <w:rFonts w:ascii="Times New Roman" w:hAnsi="Times New Roman"/>
          <w:sz w:val="28"/>
          <w:szCs w:val="28"/>
        </w:rPr>
      </w:pPr>
      <w:r w:rsidRPr="00CA5E71">
        <w:rPr>
          <w:rFonts w:ascii="Times New Roman" w:hAnsi="Times New Roman"/>
          <w:sz w:val="28"/>
          <w:szCs w:val="28"/>
        </w:rPr>
        <w:t>Песчанокопского района</w:t>
      </w:r>
    </w:p>
    <w:p w:rsidR="00CA5E71" w:rsidRPr="00CA5E71" w:rsidRDefault="00CA5E71" w:rsidP="002C1EFD">
      <w:pPr>
        <w:pStyle w:val="ad"/>
        <w:spacing w:line="233" w:lineRule="auto"/>
        <w:ind w:left="10206" w:right="-314"/>
        <w:rPr>
          <w:rFonts w:ascii="Times New Roman" w:hAnsi="Times New Roman"/>
          <w:sz w:val="28"/>
          <w:szCs w:val="28"/>
        </w:rPr>
      </w:pPr>
      <w:r w:rsidRPr="00CA5E71">
        <w:rPr>
          <w:rFonts w:ascii="Times New Roman" w:hAnsi="Times New Roman"/>
          <w:sz w:val="28"/>
          <w:szCs w:val="28"/>
        </w:rPr>
        <w:t xml:space="preserve">от </w:t>
      </w:r>
      <w:r w:rsidR="00093777">
        <w:rPr>
          <w:rFonts w:ascii="Times New Roman" w:hAnsi="Times New Roman"/>
          <w:sz w:val="28"/>
          <w:szCs w:val="28"/>
        </w:rPr>
        <w:t>05.08.2025</w:t>
      </w:r>
      <w:bookmarkStart w:id="1" w:name="_GoBack"/>
      <w:bookmarkEnd w:id="1"/>
      <w:r w:rsidRPr="00CA5E71">
        <w:rPr>
          <w:rFonts w:ascii="Times New Roman" w:hAnsi="Times New Roman"/>
          <w:sz w:val="28"/>
          <w:szCs w:val="28"/>
        </w:rPr>
        <w:t xml:space="preserve"> № </w:t>
      </w:r>
      <w:r w:rsidR="00093777">
        <w:rPr>
          <w:rFonts w:ascii="Times New Roman" w:hAnsi="Times New Roman"/>
          <w:sz w:val="28"/>
          <w:szCs w:val="28"/>
        </w:rPr>
        <w:t>383</w:t>
      </w:r>
      <w:r w:rsidRPr="00CA5E71">
        <w:rPr>
          <w:rFonts w:ascii="Times New Roman" w:hAnsi="Times New Roman"/>
          <w:sz w:val="28"/>
          <w:szCs w:val="28"/>
        </w:rPr>
        <w:t xml:space="preserve">  </w:t>
      </w:r>
    </w:p>
    <w:p w:rsidR="007B034C" w:rsidRPr="00CA5E71" w:rsidRDefault="00C7366B" w:rsidP="002C1EFD">
      <w:pPr>
        <w:spacing w:line="233" w:lineRule="auto"/>
        <w:ind w:left="9781"/>
        <w:jc w:val="right"/>
        <w:rPr>
          <w:sz w:val="28"/>
          <w:szCs w:val="28"/>
        </w:rPr>
      </w:pPr>
      <w:r w:rsidRPr="00CA5E71">
        <w:rPr>
          <w:sz w:val="28"/>
          <w:szCs w:val="28"/>
        </w:rPr>
        <w:t xml:space="preserve"> </w:t>
      </w:r>
      <w:bookmarkStart w:id="2" w:name="_1814599850"/>
      <w:bookmarkEnd w:id="2"/>
    </w:p>
    <w:tbl>
      <w:tblPr>
        <w:tblW w:w="223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36"/>
        <w:gridCol w:w="278"/>
        <w:gridCol w:w="197"/>
        <w:gridCol w:w="791"/>
        <w:gridCol w:w="1269"/>
        <w:gridCol w:w="631"/>
        <w:gridCol w:w="961"/>
        <w:gridCol w:w="280"/>
        <w:gridCol w:w="2043"/>
        <w:gridCol w:w="281"/>
        <w:gridCol w:w="1008"/>
        <w:gridCol w:w="281"/>
        <w:gridCol w:w="876"/>
        <w:gridCol w:w="281"/>
        <w:gridCol w:w="1002"/>
        <w:gridCol w:w="281"/>
        <w:gridCol w:w="1562"/>
        <w:gridCol w:w="281"/>
        <w:gridCol w:w="1420"/>
        <w:gridCol w:w="250"/>
        <w:gridCol w:w="674"/>
        <w:gridCol w:w="236"/>
        <w:gridCol w:w="64"/>
        <w:gridCol w:w="236"/>
        <w:gridCol w:w="172"/>
        <w:gridCol w:w="64"/>
        <w:gridCol w:w="236"/>
        <w:gridCol w:w="140"/>
        <w:gridCol w:w="237"/>
        <w:gridCol w:w="151"/>
        <w:gridCol w:w="92"/>
        <w:gridCol w:w="968"/>
        <w:gridCol w:w="19"/>
        <w:gridCol w:w="217"/>
        <w:gridCol w:w="19"/>
        <w:gridCol w:w="236"/>
        <w:gridCol w:w="1580"/>
        <w:gridCol w:w="1060"/>
        <w:gridCol w:w="1274"/>
        <w:gridCol w:w="236"/>
        <w:gridCol w:w="244"/>
      </w:tblGrid>
      <w:tr w:rsidR="007B034C" w:rsidRPr="00CA5E71" w:rsidTr="002C1EFD">
        <w:trPr>
          <w:gridBefore w:val="3"/>
          <w:gridAfter w:val="5"/>
          <w:wBefore w:w="711" w:type="dxa"/>
          <w:wAfter w:w="4394" w:type="dxa"/>
          <w:trHeight w:val="300"/>
        </w:trPr>
        <w:tc>
          <w:tcPr>
            <w:tcW w:w="1678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C7366B" w:rsidP="002C1EFD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CA5E71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236" w:type="dxa"/>
            <w:gridSpan w:val="2"/>
          </w:tcPr>
          <w:p w:rsidR="007B034C" w:rsidRPr="00CA5E71" w:rsidRDefault="007B034C" w:rsidP="002C1EFD">
            <w:pPr>
              <w:spacing w:line="233" w:lineRule="auto"/>
              <w:ind w:left="46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7B034C" w:rsidRPr="00CA5E71" w:rsidRDefault="007B034C" w:rsidP="002C1EFD">
            <w:pPr>
              <w:spacing w:line="233" w:lineRule="auto"/>
              <w:ind w:left="460"/>
              <w:jc w:val="center"/>
              <w:rPr>
                <w:sz w:val="28"/>
                <w:szCs w:val="28"/>
              </w:rPr>
            </w:pPr>
          </w:p>
        </w:tc>
      </w:tr>
      <w:tr w:rsidR="007B034C" w:rsidRPr="00CA5E71" w:rsidTr="002C1EFD">
        <w:trPr>
          <w:gridAfter w:val="10"/>
          <w:wAfter w:w="5853" w:type="dxa"/>
          <w:trHeight w:val="300"/>
        </w:trPr>
        <w:tc>
          <w:tcPr>
            <w:tcW w:w="1603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C7366B" w:rsidP="002C1EFD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CA5E71">
              <w:rPr>
                <w:b/>
                <w:sz w:val="28"/>
                <w:szCs w:val="28"/>
              </w:rPr>
              <w:t>о ходе реализации муниципальной программы Песчанокопского района</w:t>
            </w:r>
          </w:p>
        </w:tc>
        <w:tc>
          <w:tcPr>
            <w:tcW w:w="237" w:type="dxa"/>
          </w:tcPr>
          <w:p w:rsidR="007B034C" w:rsidRPr="00CA5E71" w:rsidRDefault="007B034C" w:rsidP="002C1EFD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43" w:type="dxa"/>
            <w:gridSpan w:val="2"/>
          </w:tcPr>
          <w:p w:rsidR="007B034C" w:rsidRPr="00CA5E71" w:rsidRDefault="007B034C" w:rsidP="002C1EFD">
            <w:pPr>
              <w:spacing w:line="233" w:lineRule="auto"/>
              <w:rPr>
                <w:sz w:val="28"/>
                <w:szCs w:val="28"/>
              </w:rPr>
            </w:pPr>
          </w:p>
        </w:tc>
      </w:tr>
      <w:tr w:rsidR="007B034C" w:rsidRPr="00CA5E71" w:rsidTr="002C1EFD">
        <w:trPr>
          <w:gridAfter w:val="10"/>
          <w:wAfter w:w="5853" w:type="dxa"/>
          <w:trHeight w:val="315"/>
        </w:trPr>
        <w:tc>
          <w:tcPr>
            <w:tcW w:w="1603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C7366B" w:rsidP="002C1EFD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CA5E71">
              <w:rPr>
                <w:b/>
                <w:sz w:val="28"/>
                <w:szCs w:val="28"/>
              </w:rPr>
              <w:t>«</w:t>
            </w:r>
            <w:r w:rsidRPr="00CA5E7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Pr="00CA5E7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37" w:type="dxa"/>
          </w:tcPr>
          <w:p w:rsidR="007B034C" w:rsidRPr="00CA5E71" w:rsidRDefault="007B034C" w:rsidP="002C1EFD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43" w:type="dxa"/>
            <w:gridSpan w:val="2"/>
          </w:tcPr>
          <w:p w:rsidR="007B034C" w:rsidRPr="00CA5E71" w:rsidRDefault="007B034C" w:rsidP="002C1EFD">
            <w:pPr>
              <w:spacing w:line="233" w:lineRule="auto"/>
              <w:rPr>
                <w:sz w:val="28"/>
                <w:szCs w:val="28"/>
              </w:rPr>
            </w:pPr>
          </w:p>
        </w:tc>
      </w:tr>
      <w:tr w:rsidR="007B034C" w:rsidRPr="00CA5E71" w:rsidTr="002C1EFD">
        <w:trPr>
          <w:gridAfter w:val="10"/>
          <w:wAfter w:w="5853" w:type="dxa"/>
          <w:trHeight w:val="315"/>
        </w:trPr>
        <w:tc>
          <w:tcPr>
            <w:tcW w:w="1603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C7366B" w:rsidP="002C1EFD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CA5E71">
              <w:rPr>
                <w:b/>
                <w:sz w:val="28"/>
                <w:szCs w:val="28"/>
              </w:rPr>
              <w:t>за I полугодие 2025 года</w:t>
            </w:r>
          </w:p>
        </w:tc>
        <w:tc>
          <w:tcPr>
            <w:tcW w:w="237" w:type="dxa"/>
          </w:tcPr>
          <w:p w:rsidR="007B034C" w:rsidRPr="00CA5E71" w:rsidRDefault="007B034C" w:rsidP="002C1EFD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43" w:type="dxa"/>
            <w:gridSpan w:val="2"/>
          </w:tcPr>
          <w:p w:rsidR="007B034C" w:rsidRPr="00CA5E71" w:rsidRDefault="007B034C" w:rsidP="002C1EFD">
            <w:pPr>
              <w:spacing w:line="233" w:lineRule="auto"/>
              <w:rPr>
                <w:sz w:val="28"/>
                <w:szCs w:val="28"/>
              </w:rPr>
            </w:pPr>
          </w:p>
        </w:tc>
      </w:tr>
      <w:tr w:rsidR="007B034C" w:rsidRPr="00CA5E71" w:rsidTr="002C1EFD">
        <w:trPr>
          <w:gridAfter w:val="7"/>
          <w:wAfter w:w="4649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ind w:left="4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C7366B" w:rsidP="002C1EFD">
            <w:pPr>
              <w:spacing w:line="233" w:lineRule="auto"/>
              <w:rPr>
                <w:sz w:val="28"/>
                <w:szCs w:val="28"/>
              </w:rPr>
            </w:pPr>
            <w:r w:rsidRPr="00CA5E71">
              <w:rPr>
                <w:sz w:val="28"/>
                <w:szCs w:val="28"/>
              </w:rPr>
              <w:t>Таблица 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ind w:left="46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7B034C" w:rsidP="002C1EFD">
            <w:pPr>
              <w:spacing w:line="233" w:lineRule="auto"/>
              <w:ind w:left="460"/>
              <w:jc w:val="center"/>
              <w:rPr>
                <w:sz w:val="28"/>
                <w:szCs w:val="28"/>
              </w:rPr>
            </w:pPr>
          </w:p>
        </w:tc>
      </w:tr>
      <w:tr w:rsidR="007B034C" w:rsidRPr="00CA5E71" w:rsidTr="002C1EFD">
        <w:trPr>
          <w:gridAfter w:val="10"/>
          <w:wAfter w:w="5853" w:type="dxa"/>
          <w:trHeight w:val="315"/>
        </w:trPr>
        <w:tc>
          <w:tcPr>
            <w:tcW w:w="1603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Pr="00CA5E71" w:rsidRDefault="00C7366B" w:rsidP="002C1EFD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CA5E71">
              <w:rPr>
                <w:sz w:val="28"/>
                <w:szCs w:val="28"/>
              </w:rPr>
              <w:t xml:space="preserve">1.Сведения о достижении показателей муниципальной программы </w:t>
            </w:r>
            <w:r w:rsidRPr="00CA5E71">
              <w:rPr>
                <w:sz w:val="28"/>
                <w:szCs w:val="28"/>
                <w:u w:val="single"/>
              </w:rPr>
              <w:t>по состоянию на 01.07.2025 года</w:t>
            </w:r>
          </w:p>
        </w:tc>
        <w:tc>
          <w:tcPr>
            <w:tcW w:w="237" w:type="dxa"/>
          </w:tcPr>
          <w:p w:rsidR="007B034C" w:rsidRPr="00CA5E71" w:rsidRDefault="007B034C" w:rsidP="002C1EFD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43" w:type="dxa"/>
            <w:gridSpan w:val="2"/>
          </w:tcPr>
          <w:p w:rsidR="007B034C" w:rsidRPr="00CA5E71" w:rsidRDefault="007B034C" w:rsidP="002C1EFD">
            <w:pPr>
              <w:spacing w:line="233" w:lineRule="auto"/>
              <w:rPr>
                <w:sz w:val="28"/>
                <w:szCs w:val="28"/>
              </w:rPr>
            </w:pPr>
          </w:p>
        </w:tc>
      </w:tr>
      <w:tr w:rsidR="007B034C" w:rsidTr="002C1EFD">
        <w:trPr>
          <w:trHeight w:val="303"/>
        </w:trPr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 </w:t>
            </w:r>
          </w:p>
        </w:tc>
        <w:tc>
          <w:tcPr>
            <w:tcW w:w="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b/>
                <w:sz w:val="24"/>
              </w:rPr>
            </w:pPr>
          </w:p>
        </w:tc>
        <w:tc>
          <w:tcPr>
            <w:tcW w:w="64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244" w:type="dxa"/>
          </w:tcPr>
          <w:p w:rsidR="007B034C" w:rsidRDefault="007B034C" w:rsidP="002C1EFD">
            <w:pPr>
              <w:spacing w:line="233" w:lineRule="auto"/>
            </w:pPr>
          </w:p>
        </w:tc>
      </w:tr>
      <w:tr w:rsidR="007B034C" w:rsidTr="002C1EFD">
        <w:trPr>
          <w:trHeight w:val="1209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 (по ОКЕИ)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Плановое значение на конец отчетного периода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Фактическое значение на конец отчетного периода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Комментарий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034C" w:rsidRDefault="007B034C" w:rsidP="002C1EFD">
            <w:pPr>
              <w:spacing w:line="233" w:lineRule="auto"/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3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034C" w:rsidRDefault="007B034C" w:rsidP="002C1EFD">
            <w:pPr>
              <w:spacing w:line="233" w:lineRule="auto"/>
            </w:pPr>
          </w:p>
        </w:tc>
      </w:tr>
      <w:tr w:rsidR="007B034C" w:rsidTr="002C1EFD">
        <w:trPr>
          <w:trHeight w:val="315"/>
        </w:trPr>
        <w:tc>
          <w:tcPr>
            <w:tcW w:w="5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4 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64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244" w:type="dxa"/>
          </w:tcPr>
          <w:p w:rsidR="007B034C" w:rsidRDefault="007B034C" w:rsidP="002C1EFD">
            <w:pPr>
              <w:spacing w:line="233" w:lineRule="auto"/>
            </w:pPr>
          </w:p>
        </w:tc>
      </w:tr>
      <w:tr w:rsidR="007B034C" w:rsidTr="002C1EFD">
        <w:trPr>
          <w:trHeight w:val="494"/>
        </w:trPr>
        <w:tc>
          <w:tcPr>
            <w:tcW w:w="1488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1. Цель муниципальной программы «Достижение значения индекса производства продукции сельского хозяйства (в сопоставимых ценах) в 2030 году в объеме 107,7 процентов от уровня 2020 года 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3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</w:tr>
      <w:tr w:rsidR="007B034C" w:rsidTr="002C1EFD">
        <w:trPr>
          <w:trHeight w:val="1227"/>
        </w:trPr>
        <w:tc>
          <w:tcPr>
            <w:tcW w:w="5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Индекс производства продукции сельского хозяйства (в сопоставимых ценах)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A182E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3C3A">
              <w:rPr>
                <w:sz w:val="24"/>
              </w:rPr>
              <w:t>01,8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3C3A">
              <w:rPr>
                <w:sz w:val="24"/>
              </w:rPr>
              <w:t>01,8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8D3C3A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Pr="00EC2911">
              <w:rPr>
                <w:sz w:val="24"/>
                <w:szCs w:val="24"/>
              </w:rPr>
              <w:t>нформацион</w:t>
            </w:r>
            <w:r>
              <w:rPr>
                <w:sz w:val="24"/>
                <w:szCs w:val="24"/>
              </w:rPr>
              <w:t xml:space="preserve">ная </w:t>
            </w:r>
            <w:r w:rsidRPr="00EC2911">
              <w:rPr>
                <w:sz w:val="24"/>
                <w:szCs w:val="24"/>
              </w:rPr>
              <w:t>система</w:t>
            </w:r>
            <w:r w:rsidRPr="00EC2911">
              <w:rPr>
                <w:spacing w:val="1"/>
                <w:sz w:val="24"/>
                <w:szCs w:val="24"/>
              </w:rPr>
              <w:t xml:space="preserve"> </w:t>
            </w:r>
            <w:r w:rsidRPr="00EC2911">
              <w:rPr>
                <w:sz w:val="24"/>
                <w:szCs w:val="24"/>
              </w:rPr>
              <w:t>отсутствует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64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244" w:type="dxa"/>
          </w:tcPr>
          <w:p w:rsidR="007B034C" w:rsidRDefault="007B034C" w:rsidP="002C1EFD">
            <w:pPr>
              <w:spacing w:line="233" w:lineRule="auto"/>
            </w:pPr>
          </w:p>
        </w:tc>
      </w:tr>
      <w:tr w:rsidR="007B034C" w:rsidTr="002C1EFD">
        <w:trPr>
          <w:trHeight w:val="1269"/>
        </w:trPr>
        <w:tc>
          <w:tcPr>
            <w:tcW w:w="5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A182E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8D3C3A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Pr="00EC2911">
              <w:rPr>
                <w:sz w:val="24"/>
                <w:szCs w:val="24"/>
              </w:rPr>
              <w:t>нформацион</w:t>
            </w:r>
            <w:r>
              <w:rPr>
                <w:sz w:val="24"/>
                <w:szCs w:val="24"/>
              </w:rPr>
              <w:t xml:space="preserve">ная </w:t>
            </w:r>
            <w:r w:rsidRPr="00EC2911">
              <w:rPr>
                <w:sz w:val="24"/>
                <w:szCs w:val="24"/>
              </w:rPr>
              <w:t>система</w:t>
            </w:r>
            <w:r w:rsidRPr="00EC2911">
              <w:rPr>
                <w:spacing w:val="1"/>
                <w:sz w:val="24"/>
                <w:szCs w:val="24"/>
              </w:rPr>
              <w:t xml:space="preserve"> </w:t>
            </w:r>
            <w:r w:rsidRPr="00EC2911">
              <w:rPr>
                <w:sz w:val="24"/>
                <w:szCs w:val="24"/>
              </w:rPr>
              <w:t>отсутствует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3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244" w:type="dxa"/>
          </w:tcPr>
          <w:p w:rsidR="007B034C" w:rsidRDefault="007B034C" w:rsidP="002C1EFD">
            <w:pPr>
              <w:spacing w:line="233" w:lineRule="auto"/>
            </w:pPr>
          </w:p>
        </w:tc>
      </w:tr>
      <w:tr w:rsidR="007B034C" w:rsidTr="002C1EFD">
        <w:trPr>
          <w:trHeight w:val="200"/>
        </w:trPr>
        <w:tc>
          <w:tcPr>
            <w:tcW w:w="5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 xml:space="preserve">Рентабельность сельскохозяйственных организаций – </w:t>
            </w:r>
            <w:r>
              <w:rPr>
                <w:sz w:val="24"/>
              </w:rPr>
              <w:lastRenderedPageBreak/>
              <w:t>получателей государственной поддержки (с учетом субсидий)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A182E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3C3A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8D3C3A">
              <w:rPr>
                <w:sz w:val="24"/>
              </w:rPr>
              <w:t>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8D3C3A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Pr="00EC2911">
              <w:rPr>
                <w:sz w:val="24"/>
                <w:szCs w:val="24"/>
              </w:rPr>
              <w:t>нформацион</w:t>
            </w:r>
            <w:r>
              <w:rPr>
                <w:sz w:val="24"/>
                <w:szCs w:val="24"/>
              </w:rPr>
              <w:t xml:space="preserve">ная </w:t>
            </w:r>
            <w:r w:rsidRPr="00EC2911">
              <w:rPr>
                <w:sz w:val="24"/>
                <w:szCs w:val="24"/>
              </w:rPr>
              <w:t>система</w:t>
            </w:r>
            <w:r w:rsidRPr="00EC2911">
              <w:rPr>
                <w:spacing w:val="1"/>
                <w:sz w:val="24"/>
                <w:szCs w:val="24"/>
              </w:rPr>
              <w:t xml:space="preserve"> </w:t>
            </w:r>
            <w:r w:rsidRPr="00EC2911">
              <w:rPr>
                <w:sz w:val="24"/>
                <w:szCs w:val="24"/>
              </w:rPr>
              <w:t>отсутствует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3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ind w:left="1714"/>
              <w:jc w:val="center"/>
            </w:pPr>
          </w:p>
        </w:tc>
        <w:tc>
          <w:tcPr>
            <w:tcW w:w="244" w:type="dxa"/>
          </w:tcPr>
          <w:p w:rsidR="007B034C" w:rsidRDefault="007B034C" w:rsidP="002C1EFD">
            <w:pPr>
              <w:spacing w:line="233" w:lineRule="auto"/>
            </w:pPr>
          </w:p>
        </w:tc>
      </w:tr>
      <w:tr w:rsidR="007B034C" w:rsidTr="002C1EFD">
        <w:trPr>
          <w:trHeight w:val="618"/>
        </w:trPr>
        <w:tc>
          <w:tcPr>
            <w:tcW w:w="1488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Цель муниципальной программы «Достижение уровня среднемесячной </w:t>
            </w:r>
            <w:r w:rsidR="008D3C3A">
              <w:rPr>
                <w:sz w:val="24"/>
              </w:rPr>
              <w:t xml:space="preserve">номинальная </w:t>
            </w:r>
            <w:r>
              <w:rPr>
                <w:sz w:val="24"/>
              </w:rPr>
              <w:t>начисленной заработной платы работников сельского хозяйства (без субъектов малого предпринимательства) в 2030 году до уровня 62000,00 рублей»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3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</w:tr>
      <w:tr w:rsidR="007B034C" w:rsidTr="002C1EFD">
        <w:trPr>
          <w:trHeight w:val="1635"/>
        </w:trPr>
        <w:tc>
          <w:tcPr>
            <w:tcW w:w="5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Среднемесячная начисленная заработная плата работников сельского хозяйства (без субъе</w:t>
            </w:r>
            <w:r w:rsidR="002C1EFD">
              <w:rPr>
                <w:sz w:val="24"/>
              </w:rPr>
              <w:t>ктов малого предпринимательства</w:t>
            </w:r>
            <w:r w:rsidR="00433ABE">
              <w:rPr>
                <w:sz w:val="24"/>
              </w:rPr>
              <w:t>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A182E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рублей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8D3C3A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61321,0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62406,32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8D3C3A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Pr="00EC2911">
              <w:rPr>
                <w:sz w:val="24"/>
                <w:szCs w:val="24"/>
              </w:rPr>
              <w:t>нформацион</w:t>
            </w:r>
            <w:r>
              <w:rPr>
                <w:sz w:val="24"/>
                <w:szCs w:val="24"/>
              </w:rPr>
              <w:t xml:space="preserve">ная </w:t>
            </w:r>
            <w:r w:rsidRPr="00EC2911">
              <w:rPr>
                <w:sz w:val="24"/>
                <w:szCs w:val="24"/>
              </w:rPr>
              <w:t>система</w:t>
            </w:r>
            <w:r w:rsidRPr="00EC2911">
              <w:rPr>
                <w:spacing w:val="1"/>
                <w:sz w:val="24"/>
                <w:szCs w:val="24"/>
              </w:rPr>
              <w:t xml:space="preserve"> </w:t>
            </w:r>
            <w:r w:rsidRPr="00EC2911">
              <w:rPr>
                <w:sz w:val="24"/>
                <w:szCs w:val="24"/>
              </w:rPr>
              <w:t>отсутствует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3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  <w:jc w:val="center"/>
            </w:pPr>
          </w:p>
        </w:tc>
      </w:tr>
    </w:tbl>
    <w:p w:rsidR="007B034C" w:rsidRDefault="007B034C" w:rsidP="002C1EFD">
      <w:pPr>
        <w:spacing w:line="233" w:lineRule="auto"/>
        <w:jc w:val="right"/>
      </w:pPr>
    </w:p>
    <w:p w:rsidR="007B034C" w:rsidRDefault="007B034C" w:rsidP="002C1EFD">
      <w:pPr>
        <w:spacing w:line="233" w:lineRule="auto"/>
        <w:jc w:val="right"/>
      </w:pPr>
    </w:p>
    <w:p w:rsidR="00CA182E" w:rsidRPr="00CA5E71" w:rsidRDefault="00CA182E" w:rsidP="002C1EFD">
      <w:pPr>
        <w:widowControl w:val="0"/>
        <w:autoSpaceDE w:val="0"/>
        <w:autoSpaceDN w:val="0"/>
        <w:adjustRightInd w:val="0"/>
        <w:spacing w:line="233" w:lineRule="auto"/>
        <w:ind w:left="709"/>
        <w:jc w:val="both"/>
        <w:outlineLvl w:val="2"/>
        <w:rPr>
          <w:color w:val="auto"/>
          <w:sz w:val="28"/>
        </w:rPr>
      </w:pPr>
      <w:r w:rsidRPr="00CA5E71">
        <w:rPr>
          <w:color w:val="auto"/>
          <w:sz w:val="28"/>
        </w:rPr>
        <w:t>Примечание</w:t>
      </w:r>
    </w:p>
    <w:p w:rsidR="00CA182E" w:rsidRPr="00CA5E71" w:rsidRDefault="00CA182E" w:rsidP="002C1EFD">
      <w:pPr>
        <w:widowControl w:val="0"/>
        <w:autoSpaceDE w:val="0"/>
        <w:autoSpaceDN w:val="0"/>
        <w:adjustRightInd w:val="0"/>
        <w:spacing w:line="233" w:lineRule="auto"/>
        <w:ind w:left="709"/>
        <w:jc w:val="both"/>
        <w:outlineLvl w:val="2"/>
        <w:rPr>
          <w:color w:val="auto"/>
          <w:sz w:val="28"/>
        </w:rPr>
      </w:pPr>
      <w:r w:rsidRPr="00CA5E71">
        <w:rPr>
          <w:color w:val="auto"/>
          <w:sz w:val="28"/>
        </w:rPr>
        <w:t>Используемые сокращения:</w:t>
      </w:r>
    </w:p>
    <w:p w:rsidR="00CA182E" w:rsidRPr="00CA5E71" w:rsidRDefault="00CA182E" w:rsidP="002C1EFD">
      <w:pPr>
        <w:widowControl w:val="0"/>
        <w:autoSpaceDE w:val="0"/>
        <w:autoSpaceDN w:val="0"/>
        <w:adjustRightInd w:val="0"/>
        <w:spacing w:line="233" w:lineRule="auto"/>
        <w:ind w:left="709"/>
        <w:jc w:val="both"/>
        <w:outlineLvl w:val="2"/>
        <w:rPr>
          <w:color w:val="auto"/>
          <w:sz w:val="28"/>
        </w:rPr>
      </w:pPr>
      <w:r w:rsidRPr="00CA5E71">
        <w:rPr>
          <w:color w:val="auto"/>
          <w:sz w:val="28"/>
        </w:rPr>
        <w:t>МП – показатель муниципальной программы Песчанокопского района;</w:t>
      </w:r>
    </w:p>
    <w:p w:rsidR="00CA182E" w:rsidRPr="00CA5E71" w:rsidRDefault="00CA182E" w:rsidP="002C1EFD">
      <w:pPr>
        <w:widowControl w:val="0"/>
        <w:autoSpaceDE w:val="0"/>
        <w:autoSpaceDN w:val="0"/>
        <w:adjustRightInd w:val="0"/>
        <w:spacing w:line="233" w:lineRule="auto"/>
        <w:ind w:left="709"/>
        <w:jc w:val="both"/>
        <w:outlineLvl w:val="2"/>
        <w:rPr>
          <w:sz w:val="28"/>
        </w:rPr>
      </w:pPr>
      <w:r w:rsidRPr="00CA5E71">
        <w:rPr>
          <w:color w:val="auto"/>
          <w:sz w:val="28"/>
        </w:rPr>
        <w:t xml:space="preserve">ОКЕИ - Общероссийский </w:t>
      </w:r>
      <w:hyperlink r:id="rId12" w:history="1">
        <w:r w:rsidRPr="00CA5E71">
          <w:rPr>
            <w:sz w:val="28"/>
          </w:rPr>
          <w:t>классификатор</w:t>
        </w:r>
      </w:hyperlink>
      <w:r w:rsidRPr="00CA5E71">
        <w:rPr>
          <w:sz w:val="28"/>
        </w:rPr>
        <w:t xml:space="preserve"> единиц измерения</w:t>
      </w:r>
    </w:p>
    <w:p w:rsidR="00CA182E" w:rsidRPr="00CA5E71" w:rsidRDefault="00CA182E">
      <w:pPr>
        <w:jc w:val="right"/>
        <w:rPr>
          <w:sz w:val="28"/>
        </w:rPr>
      </w:pPr>
    </w:p>
    <w:p w:rsidR="00CA182E" w:rsidRDefault="00CA182E">
      <w:pPr>
        <w:jc w:val="right"/>
        <w:rPr>
          <w:sz w:val="28"/>
        </w:rPr>
      </w:pPr>
    </w:p>
    <w:p w:rsidR="002C1EFD" w:rsidRDefault="002C1EFD">
      <w:pPr>
        <w:jc w:val="right"/>
        <w:rPr>
          <w:sz w:val="28"/>
        </w:rPr>
      </w:pPr>
    </w:p>
    <w:p w:rsidR="00CA5E71" w:rsidRDefault="00CA5E71">
      <w:pPr>
        <w:jc w:val="right"/>
        <w:rPr>
          <w:sz w:val="28"/>
        </w:rPr>
      </w:pPr>
    </w:p>
    <w:p w:rsidR="007B034C" w:rsidRPr="00CA5E71" w:rsidRDefault="00C7366B" w:rsidP="002C1EFD">
      <w:pPr>
        <w:spacing w:line="233" w:lineRule="auto"/>
        <w:jc w:val="right"/>
        <w:rPr>
          <w:sz w:val="28"/>
        </w:rPr>
      </w:pPr>
      <w:r w:rsidRPr="00CA5E71">
        <w:rPr>
          <w:sz w:val="28"/>
        </w:rPr>
        <w:t>Таблица 2</w:t>
      </w:r>
    </w:p>
    <w:p w:rsidR="007B034C" w:rsidRPr="00CA5E71" w:rsidRDefault="007B034C" w:rsidP="002C1EFD">
      <w:pPr>
        <w:spacing w:line="233" w:lineRule="auto"/>
        <w:jc w:val="center"/>
        <w:rPr>
          <w:sz w:val="28"/>
        </w:rPr>
      </w:pPr>
    </w:p>
    <w:p w:rsidR="007B034C" w:rsidRPr="00CA5E71" w:rsidRDefault="00C7366B" w:rsidP="002C1EFD">
      <w:pPr>
        <w:spacing w:line="233" w:lineRule="auto"/>
        <w:jc w:val="center"/>
        <w:rPr>
          <w:sz w:val="28"/>
        </w:rPr>
      </w:pPr>
      <w:r w:rsidRPr="00CA5E71">
        <w:rPr>
          <w:sz w:val="28"/>
        </w:rPr>
        <w:t>2. Отчет о ходе реализации комплексов процессных мероприятий</w:t>
      </w:r>
    </w:p>
    <w:p w:rsidR="007B034C" w:rsidRPr="00CA5E71" w:rsidRDefault="00C7366B" w:rsidP="002C1EFD">
      <w:pPr>
        <w:spacing w:line="233" w:lineRule="auto"/>
        <w:jc w:val="center"/>
        <w:rPr>
          <w:sz w:val="28"/>
          <w:u w:val="single"/>
        </w:rPr>
      </w:pPr>
      <w:r w:rsidRPr="00CA5E71">
        <w:rPr>
          <w:sz w:val="28"/>
        </w:rPr>
        <w:t xml:space="preserve"> </w:t>
      </w:r>
      <w:r w:rsidRPr="00CA5E71">
        <w:rPr>
          <w:sz w:val="28"/>
          <w:u w:val="single"/>
        </w:rPr>
        <w:t xml:space="preserve">по состоянию на 01.07.2025 года </w:t>
      </w:r>
    </w:p>
    <w:tbl>
      <w:tblPr>
        <w:tblW w:w="15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46"/>
        <w:gridCol w:w="1015"/>
        <w:gridCol w:w="992"/>
        <w:gridCol w:w="1134"/>
        <w:gridCol w:w="850"/>
        <w:gridCol w:w="851"/>
        <w:gridCol w:w="709"/>
        <w:gridCol w:w="708"/>
        <w:gridCol w:w="512"/>
        <w:gridCol w:w="567"/>
        <w:gridCol w:w="714"/>
        <w:gridCol w:w="567"/>
        <w:gridCol w:w="567"/>
        <w:gridCol w:w="462"/>
        <w:gridCol w:w="672"/>
        <w:gridCol w:w="489"/>
        <w:gridCol w:w="1707"/>
      </w:tblGrid>
      <w:tr w:rsidR="007B034C" w:rsidTr="00433ABE">
        <w:trPr>
          <w:trHeight w:val="14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Наименование комплекса процессных мероприятий, мероприятия (результата), контрольной точки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Плановый срок реализации (период)/ (дата)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Фактическая дата окончания реализац</w:t>
            </w:r>
            <w:r>
              <w:lastRenderedPageBreak/>
              <w:t>ии, наступления контрольной точки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</w:pPr>
            <w:r>
              <w:lastRenderedPageBreak/>
              <w:t xml:space="preserve">Результат реализации (краткое описание, причины </w:t>
            </w:r>
            <w:proofErr w:type="spellStart"/>
            <w:r>
              <w:t>нереализа</w:t>
            </w:r>
            <w:r>
              <w:lastRenderedPageBreak/>
              <w:t>ции</w:t>
            </w:r>
            <w:proofErr w:type="spellEnd"/>
            <w:r>
              <w:t>/ реализации не в полном объеме)</w:t>
            </w:r>
          </w:p>
        </w:tc>
        <w:tc>
          <w:tcPr>
            <w:tcW w:w="4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</w:pPr>
            <w:r>
              <w:lastRenderedPageBreak/>
              <w:t>Объем расходов,</w:t>
            </w:r>
          </w:p>
        </w:tc>
        <w:tc>
          <w:tcPr>
            <w:tcW w:w="3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</w:pPr>
            <w:r>
              <w:t>Кассовое исполнение,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Ответственный исполнитель (должность)</w:t>
            </w:r>
          </w:p>
        </w:tc>
      </w:tr>
      <w:tr w:rsidR="007B034C" w:rsidTr="00433ABE">
        <w:trPr>
          <w:trHeight w:val="67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4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</w:pPr>
            <w:r>
              <w:t>(тыс. рублей)</w:t>
            </w:r>
          </w:p>
        </w:tc>
        <w:tc>
          <w:tcPr>
            <w:tcW w:w="3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</w:pPr>
            <w:r>
              <w:t>(тыс. рублей)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</w:tr>
      <w:tr w:rsidR="00910FE1" w:rsidTr="00433ABE">
        <w:trPr>
          <w:trHeight w:val="409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бюджет Песчанокопского района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бюджет сельских поселений Песчанокопского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внебюджетные источники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областной бюджет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бюджет Песчанокопского района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бюджет сельских поселений Песчанокопского района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034C" w:rsidRDefault="00C7366B" w:rsidP="002C1EFD">
            <w:pPr>
              <w:spacing w:line="233" w:lineRule="auto"/>
              <w:jc w:val="center"/>
            </w:pPr>
            <w:r>
              <w:t>внебюджетные источники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 </w:t>
            </w:r>
          </w:p>
        </w:tc>
      </w:tr>
      <w:tr w:rsidR="00910FE1" w:rsidTr="00433ABE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2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9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11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14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15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16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17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18</w:t>
            </w:r>
          </w:p>
        </w:tc>
      </w:tr>
      <w:tr w:rsidR="00910FE1" w:rsidTr="00433ABE">
        <w:trPr>
          <w:trHeight w:val="3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</w:tr>
      <w:tr w:rsidR="00910FE1" w:rsidTr="00433ABE">
        <w:trPr>
          <w:trHeight w:val="2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7B034C" w:rsidP="002C1EFD">
            <w:pPr>
              <w:spacing w:line="233" w:lineRule="auto"/>
            </w:pPr>
          </w:p>
        </w:tc>
      </w:tr>
      <w:tr w:rsidR="00910FE1" w:rsidTr="00433ABE">
        <w:trPr>
          <w:trHeight w:val="1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</w:t>
            </w:r>
            <w:r w:rsidR="0019284A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Комплекс процессных мероприятий "Охрана плодородия почв, земель сельскохозяйственного назначения Песчанокопского района"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</w:t>
            </w:r>
          </w:p>
          <w:p w:rsidR="007B034C" w:rsidRDefault="00C7366B" w:rsidP="002C1EFD">
            <w:pPr>
              <w:spacing w:line="233" w:lineRule="auto"/>
            </w:pPr>
            <w:r>
              <w:t>Гладкова Е.Ю.)</w:t>
            </w:r>
          </w:p>
        </w:tc>
      </w:tr>
      <w:tr w:rsidR="00910FE1" w:rsidTr="00433ABE">
        <w:trPr>
          <w:trHeight w:val="2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lastRenderedPageBreak/>
              <w:t>1.1.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Мероприятие (результат) </w:t>
            </w:r>
            <w:r w:rsidR="0019284A">
              <w:t xml:space="preserve">1 </w:t>
            </w:r>
            <w:r>
              <w:t xml:space="preserve">«Осуществлены мероприятия в области </w:t>
            </w:r>
            <w:proofErr w:type="gramStart"/>
            <w:r>
              <w:t>обеспечения плодородия почв земель сельскохозяйственного назначения Песчанокопского</w:t>
            </w:r>
            <w:proofErr w:type="gramEnd"/>
            <w:r>
              <w:t xml:space="preserve"> района (компенсация части стоимости агрохимического обследования пашни, оказание несвязанной поддержки в области растениеводства), осуществлены полномочия по поддержке сельскохозяйственного производства»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1.1.1.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Контрольная точка 1.1</w:t>
            </w:r>
            <w:r w:rsidR="00304AFA">
              <w:t xml:space="preserve">. </w:t>
            </w:r>
            <w:r w:rsidR="00F0058A">
              <w:t>«</w:t>
            </w:r>
            <w:r>
              <w:t>Исполнены пункты повышения продуктивности растениеводства и плодородия почв средствами комплексной мелиорации в условиях изменения климата и природных аномалий</w:t>
            </w:r>
            <w:r w:rsidR="00F0058A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F2081" w:rsidP="002C1EFD">
            <w:pPr>
              <w:spacing w:line="233" w:lineRule="auto"/>
              <w:jc w:val="right"/>
            </w:pPr>
            <w:r>
              <w:t>30 июня 2025 г</w:t>
            </w:r>
            <w:r w:rsidR="00C7366B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23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lastRenderedPageBreak/>
              <w:t>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Комплекс процессных мероприятий "Обеспечение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продовольствия»"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2555,1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2555,1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766,8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766,8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1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2.1</w:t>
            </w:r>
            <w:r w:rsidR="0019284A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3B0D5F" w:rsidP="002C1EFD">
            <w:pPr>
              <w:spacing w:line="233" w:lineRule="auto"/>
            </w:pPr>
            <w:r>
              <w:t>Мероприятие (результат) 1. «</w:t>
            </w:r>
            <w:r w:rsidR="00C7366B">
              <w:t>Повышена эффективность бюджетных расходов на оказание поддержки сельскохозяйственных товаропроизводителей</w:t>
            </w:r>
            <w:r w:rsidR="00F0058A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 </w:t>
            </w:r>
          </w:p>
        </w:tc>
      </w:tr>
      <w:tr w:rsidR="00910FE1" w:rsidTr="00433ABE">
        <w:trPr>
          <w:trHeight w:val="35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lastRenderedPageBreak/>
              <w:t>2.1.1</w:t>
            </w:r>
            <w:r w:rsidR="0019284A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Контрольная точка 1.1. </w:t>
            </w:r>
            <w:r w:rsidR="00F0058A">
              <w:t>«</w:t>
            </w:r>
            <w:r>
              <w:t>Разработаны информационно-справочные материалы, обеспечено наполнение данными информационных систем мониторинга земель сельскохозяйственного назначения</w:t>
            </w:r>
            <w:r w:rsidR="00F0058A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F2081" w:rsidP="002C1EFD">
            <w:pPr>
              <w:spacing w:line="233" w:lineRule="auto"/>
              <w:jc w:val="center"/>
            </w:pPr>
            <w:r w:rsidRPr="00EF2081">
              <w:t>30 июня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</w:pPr>
            <w:r>
              <w:t>30 июня 2025</w:t>
            </w:r>
            <w:r w:rsidR="00EF2081">
              <w:t xml:space="preserve"> 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AC51C0" w:rsidTr="00433ABE">
        <w:trPr>
          <w:trHeight w:val="18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Default="00AC51C0" w:rsidP="002C1EFD">
            <w:pPr>
              <w:spacing w:line="233" w:lineRule="auto"/>
              <w:jc w:val="right"/>
            </w:pPr>
            <w:r>
              <w:t>2.2.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Default="00AC51C0" w:rsidP="002C1EFD">
            <w:pPr>
              <w:spacing w:line="233" w:lineRule="auto"/>
              <w:jc w:val="both"/>
            </w:pPr>
            <w:r w:rsidRPr="00883B94">
              <w:t>Мероприятие (результат) 2.</w:t>
            </w:r>
            <w:r>
              <w:t xml:space="preserve"> </w:t>
            </w:r>
            <w:r w:rsidRPr="00883B94">
              <w:t>«Обеспечено наполнение данными информационной системы о выполнении целевых индикаторов Соглашения»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  <w:jc w:val="center"/>
            </w:pPr>
            <w:r w:rsidRPr="00CD08FD">
              <w:t>30 июня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  <w:jc w:val="center"/>
            </w:pPr>
            <w:r w:rsidRPr="00CD08FD"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Pr="00CD08FD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Default="00AC51C0" w:rsidP="002C1EFD">
            <w:pPr>
              <w:spacing w:line="233" w:lineRule="auto"/>
            </w:pPr>
            <w:r w:rsidRPr="00CD08FD"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Default="00AC51C0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C0" w:rsidRDefault="00AC51C0" w:rsidP="002C1EFD">
            <w:pPr>
              <w:spacing w:line="233" w:lineRule="auto"/>
            </w:pPr>
            <w:r w:rsidRPr="00AC51C0"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</w:t>
            </w:r>
            <w:proofErr w:type="gramStart"/>
            <w:r w:rsidRPr="00AC51C0">
              <w:t>Ю</w:t>
            </w:r>
            <w:proofErr w:type="gramEnd"/>
          </w:p>
        </w:tc>
      </w:tr>
      <w:tr w:rsidR="00910FE1" w:rsidTr="00433ABE">
        <w:trPr>
          <w:trHeight w:val="3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DC6C4A" w:rsidP="002C1EFD">
            <w:pPr>
              <w:spacing w:line="233" w:lineRule="auto"/>
              <w:jc w:val="right"/>
            </w:pPr>
            <w:r>
              <w:lastRenderedPageBreak/>
              <w:t>2.2.1.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Контрольная точка </w:t>
            </w:r>
            <w:r w:rsidR="00F0058A">
              <w:t>2</w:t>
            </w:r>
            <w:r>
              <w:t>.</w:t>
            </w:r>
            <w:r w:rsidR="00F0058A">
              <w:t>1</w:t>
            </w:r>
            <w:r>
              <w:t xml:space="preserve">. </w:t>
            </w:r>
            <w:r w:rsidR="00883B94" w:rsidRPr="00883B94">
              <w:t>«Предоставлен отчет о выполнении целевых индикаторов Соглашения»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883B94" w:rsidP="002C1EFD">
            <w:pPr>
              <w:spacing w:line="233" w:lineRule="auto"/>
              <w:jc w:val="right"/>
            </w:pPr>
            <w:r w:rsidRPr="00883B94">
              <w:t>30 июня 2025</w:t>
            </w:r>
            <w:r w:rsidR="00EF2081">
              <w:t xml:space="preserve"> </w:t>
            </w:r>
            <w:r w:rsidRPr="00883B94">
              <w:t>г</w:t>
            </w:r>
            <w:r w:rsidR="00EF2081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30 июня 2025</w:t>
            </w:r>
            <w:r w:rsidR="00EF2081">
              <w:t xml:space="preserve"> 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18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2.</w:t>
            </w:r>
            <w:r w:rsidR="00DC6C4A">
              <w:t>3.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Мероприятие (результат) </w:t>
            </w:r>
            <w:r w:rsidR="00883B94">
              <w:t>3</w:t>
            </w:r>
            <w:r>
              <w:t xml:space="preserve"> «Обеспечена деятельность отдела сельского хозяйства и охраны окружающей среды Администрации Песчанокопского района Ростовской области»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2555,1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2555,1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766,8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766,8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DC6C4A" w:rsidP="002C1EFD">
            <w:pPr>
              <w:spacing w:line="233" w:lineRule="auto"/>
              <w:jc w:val="right"/>
            </w:pPr>
            <w:r>
              <w:t>2.3.1.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A5050" w:rsidP="002C1EFD">
            <w:pPr>
              <w:spacing w:line="233" w:lineRule="auto"/>
            </w:pPr>
            <w:r>
              <w:t>Контрольная точка 3</w:t>
            </w:r>
            <w:r w:rsidR="00C7366B">
              <w:t xml:space="preserve">.1. </w:t>
            </w:r>
            <w:r w:rsidR="00F0058A">
              <w:t>«</w:t>
            </w:r>
            <w:r w:rsidR="00C7366B">
              <w:t xml:space="preserve">Организация исполнительно-распорядительных функций, связанных с реализацией переданных государственных полномочий по поддержке с/х производства и осуществлению </w:t>
            </w:r>
            <w:r w:rsidR="00C7366B">
              <w:lastRenderedPageBreak/>
              <w:t>мероприятий в области обеспечения плодородия земель с/х назначения (расходы на выплаты персоналу муниципальных органов)</w:t>
            </w:r>
            <w:r w:rsidR="00F0058A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4" w:rsidRPr="00883B94" w:rsidRDefault="00883B94" w:rsidP="002C1EFD">
            <w:pPr>
              <w:spacing w:line="233" w:lineRule="auto"/>
            </w:pPr>
            <w:r w:rsidRPr="00883B94">
              <w:lastRenderedPageBreak/>
              <w:t>30 июня 2025</w:t>
            </w:r>
            <w:r w:rsidR="00EF2081">
              <w:t xml:space="preserve"> </w:t>
            </w:r>
            <w:r w:rsidRPr="00883B94">
              <w:t>г.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30 июня 2025</w:t>
            </w:r>
            <w:r w:rsidR="00EF2081">
              <w:t xml:space="preserve"> </w:t>
            </w:r>
            <w:r>
              <w:t>г.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2466,3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2466,3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766,8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766,8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охраны </w:t>
            </w:r>
            <w:r>
              <w:lastRenderedPageBreak/>
              <w:t>окружающей среды Гладкова Е.Ю.)</w:t>
            </w:r>
          </w:p>
        </w:tc>
      </w:tr>
      <w:tr w:rsidR="00910FE1" w:rsidTr="00433ABE">
        <w:trPr>
          <w:trHeight w:val="3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A5050" w:rsidP="002C1EFD">
            <w:pPr>
              <w:spacing w:line="233" w:lineRule="auto"/>
              <w:jc w:val="right"/>
            </w:pPr>
            <w:r>
              <w:lastRenderedPageBreak/>
              <w:t>2.3</w:t>
            </w:r>
            <w:r w:rsidR="00C7366B">
              <w:t>.</w:t>
            </w:r>
            <w:r>
              <w:t>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Контрольная точка </w:t>
            </w:r>
            <w:r w:rsidR="00EA5050">
              <w:t>3</w:t>
            </w:r>
            <w:r>
              <w:t xml:space="preserve">.2. </w:t>
            </w:r>
            <w:r w:rsidR="00F0058A">
              <w:t>«</w:t>
            </w:r>
            <w:r>
              <w:t>Организация исполнительно-распорядительных функций, связанных с реализацией переданных государственных полномочий по поддержке с/х производства и осуществлению мероприятий в области обеспечения плодородия земель с/х назначения (Иные закупки товаров, работ и услуг для обеспечения муниципальных нужд</w:t>
            </w:r>
            <w:r w:rsidR="00883B94">
              <w:t>)</w:t>
            </w:r>
            <w:r w:rsidR="00F0058A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4" w:rsidRPr="00883B94" w:rsidRDefault="00883B94" w:rsidP="002C1EFD">
            <w:pPr>
              <w:spacing w:line="233" w:lineRule="auto"/>
            </w:pPr>
            <w:r w:rsidRPr="00883B94">
              <w:t>30 июня 2025</w:t>
            </w:r>
            <w:r w:rsidR="00EF2081">
              <w:t xml:space="preserve"> </w:t>
            </w:r>
            <w:r w:rsidRPr="00883B94">
              <w:t>г.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 xml:space="preserve">планируется в </w:t>
            </w:r>
            <w:r w:rsidR="00883B94">
              <w:t>3 квартале</w:t>
            </w:r>
            <w:r>
              <w:t xml:space="preserve"> 2025 г.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88,8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88,8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</w:t>
            </w:r>
            <w:r w:rsidR="00EA5050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Комплекс процессных мероприятий "Развитие подотрасли растениеводства, переработки и реализации продукции растениеводства»"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8935,8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7416,7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1519,1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</w:t>
            </w:r>
            <w:r>
              <w:lastRenderedPageBreak/>
              <w:t>Е.Ю.)</w:t>
            </w:r>
          </w:p>
        </w:tc>
      </w:tr>
      <w:tr w:rsidR="00EF2081" w:rsidTr="00433ABE">
        <w:trPr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Default="00EA5050" w:rsidP="002C1EFD">
            <w:pPr>
              <w:spacing w:line="233" w:lineRule="auto"/>
              <w:jc w:val="right"/>
            </w:pPr>
            <w:r>
              <w:lastRenderedPageBreak/>
              <w:t>3.1.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Default="00EF2081" w:rsidP="002C1EFD">
            <w:pPr>
              <w:spacing w:line="233" w:lineRule="auto"/>
            </w:pPr>
            <w:r>
              <w:t>Мероприятие (результат) 1. «Поддержание доходности сельскохозяйственных товаропроизводителей в растениеводстве»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Default="00EF2081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Default="00EF2081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Default="00EF2081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 w:rsidRPr="00E2666C">
              <w:t>8935,8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7416,7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1519,1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2666C" w:rsidRDefault="00EF2081" w:rsidP="002C1EFD">
            <w:pPr>
              <w:spacing w:line="233" w:lineRule="auto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Default="00EF2081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A5050" w:rsidP="002C1EFD">
            <w:pPr>
              <w:spacing w:line="233" w:lineRule="auto"/>
              <w:jc w:val="right"/>
            </w:pPr>
            <w:r>
              <w:t>3.1.1.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Контрольная точка 1.1. </w:t>
            </w:r>
            <w:r w:rsidR="009A03BA">
              <w:t>«</w:t>
            </w:r>
            <w:r>
              <w:t>Достигнута оптимальная структура посевных площадей в соответствии с зональными системами земледелия</w:t>
            </w:r>
            <w:r w:rsidR="009A03BA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4" w:rsidRPr="00883B94" w:rsidRDefault="00883B94" w:rsidP="002C1EFD">
            <w:pPr>
              <w:spacing w:line="233" w:lineRule="auto"/>
            </w:pPr>
            <w:r w:rsidRPr="00883B94">
              <w:t>30 июня 2025</w:t>
            </w:r>
            <w:r w:rsidR="00EF2081">
              <w:t xml:space="preserve"> </w:t>
            </w:r>
            <w:r w:rsidRPr="00883B94">
              <w:t>г.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</w:t>
            </w:r>
            <w:r w:rsidR="00883B94">
              <w:t>йства и охраны окружающей среды</w:t>
            </w:r>
            <w:r>
              <w:t xml:space="preserve"> Гладкова Е.Ю.)</w:t>
            </w:r>
          </w:p>
        </w:tc>
      </w:tr>
      <w:tr w:rsidR="00910FE1" w:rsidTr="00433ABE">
        <w:trPr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A5050" w:rsidP="002C1EFD">
            <w:pPr>
              <w:spacing w:line="233" w:lineRule="auto"/>
              <w:jc w:val="right"/>
            </w:pPr>
            <w:r>
              <w:t>3.1.2.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Контрольная точка 1.2. </w:t>
            </w:r>
            <w:r w:rsidR="009A03BA">
              <w:t>«</w:t>
            </w:r>
            <w:r>
              <w:t xml:space="preserve">Повышена урожайность сельскохозяйственных культур, увеличено производство продукции растениеводства, осуществлены мероприятия в области обеспечения </w:t>
            </w:r>
            <w:r>
              <w:lastRenderedPageBreak/>
              <w:t>плодородия земель с/х назначения для предоставления субсидий по элитному семеноводству,  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земель</w:t>
            </w:r>
            <w:r w:rsidR="009A03BA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4" w:rsidRPr="00883B94" w:rsidRDefault="00883B94" w:rsidP="002C1EFD">
            <w:pPr>
              <w:spacing w:line="233" w:lineRule="auto"/>
              <w:jc w:val="center"/>
            </w:pPr>
            <w:r w:rsidRPr="00883B94">
              <w:lastRenderedPageBreak/>
              <w:t>30 июня 2025</w:t>
            </w:r>
            <w:r w:rsidR="00EF2081">
              <w:t xml:space="preserve"> </w:t>
            </w:r>
            <w:r w:rsidRPr="00883B94">
              <w:t>г.</w:t>
            </w:r>
          </w:p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предоставление субсидий планируется в 4 квартале 2025 г.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8935,8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7416,7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1519,1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</w:t>
            </w:r>
            <w:r>
              <w:lastRenderedPageBreak/>
              <w:t>охраны окружающей среды Гладкова Е.Ю.)</w:t>
            </w:r>
          </w:p>
        </w:tc>
      </w:tr>
      <w:tr w:rsidR="00910FE1" w:rsidTr="00433ABE">
        <w:trPr>
          <w:trHeight w:val="16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A5050" w:rsidP="002C1EFD">
            <w:pPr>
              <w:spacing w:line="233" w:lineRule="auto"/>
              <w:jc w:val="right"/>
            </w:pPr>
            <w:r>
              <w:lastRenderedPageBreak/>
              <w:t>3.1.3.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Контрольная точка 1.3. </w:t>
            </w:r>
            <w:r w:rsidR="009A03BA">
              <w:t>«</w:t>
            </w:r>
            <w:r>
              <w:t>Проведена техническая и технологическая модернизация в сельском хозяйстве</w:t>
            </w:r>
            <w:r w:rsidR="009A03BA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4" w:rsidRPr="00883B94" w:rsidRDefault="00883B94" w:rsidP="002C1EFD">
            <w:pPr>
              <w:spacing w:line="233" w:lineRule="auto"/>
              <w:jc w:val="center"/>
            </w:pPr>
            <w:r w:rsidRPr="00883B94">
              <w:t>30 июня 202</w:t>
            </w:r>
            <w:r w:rsidR="00EF2081">
              <w:t xml:space="preserve"> </w:t>
            </w:r>
            <w:r w:rsidRPr="00883B94">
              <w:t>5г.</w:t>
            </w:r>
          </w:p>
          <w:p w:rsidR="007B034C" w:rsidRDefault="00C7366B" w:rsidP="002C1EFD">
            <w:pPr>
              <w:spacing w:line="233" w:lineRule="auto"/>
              <w:jc w:val="right"/>
            </w:pPr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A5050" w:rsidP="002C1EFD">
            <w:pPr>
              <w:spacing w:line="233" w:lineRule="auto"/>
              <w:jc w:val="right"/>
            </w:pPr>
            <w:r>
              <w:t>3.2.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Мероприятие (результат) 2 «Увеличение объемов продукции, производимой крестьянскими (фермерскими) хозяйствами. Рост занятости населения в сельской местности.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охраны </w:t>
            </w:r>
            <w:r>
              <w:lastRenderedPageBreak/>
              <w:t>окружающей среды Гладкова Е.Ю.)</w:t>
            </w:r>
          </w:p>
        </w:tc>
      </w:tr>
      <w:tr w:rsidR="00910FE1" w:rsidTr="00433ABE">
        <w:trPr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EA5050" w:rsidP="002C1EFD">
            <w:pPr>
              <w:spacing w:line="233" w:lineRule="auto"/>
              <w:jc w:val="right"/>
            </w:pPr>
            <w:r>
              <w:lastRenderedPageBreak/>
              <w:t>3.2.1.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Контрольная точка </w:t>
            </w:r>
            <w:r w:rsidR="00EA5050">
              <w:t>2</w:t>
            </w:r>
            <w:r>
              <w:t>.1</w:t>
            </w:r>
            <w:r w:rsidR="00EA5050">
              <w:t>.</w:t>
            </w:r>
            <w:r>
              <w:t xml:space="preserve"> </w:t>
            </w:r>
            <w:r w:rsidR="009A03BA">
              <w:t>«</w:t>
            </w:r>
            <w:r>
              <w:t>Увеличение материальной базы крестьянских (ферм</w:t>
            </w:r>
            <w:r w:rsidR="009A03BA">
              <w:t>ерских) хозяйств и кооперативов»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F2081" w:rsidRDefault="00EF2081" w:rsidP="002C1EFD">
            <w:pPr>
              <w:spacing w:line="233" w:lineRule="auto"/>
            </w:pPr>
            <w:r w:rsidRPr="00EF2081">
              <w:t>30 июня 2025</w:t>
            </w:r>
            <w:r>
              <w:t xml:space="preserve"> </w:t>
            </w:r>
            <w:r w:rsidRPr="00EF2081">
              <w:t>г.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</w:t>
            </w:r>
            <w:r w:rsidR="00EF2081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2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4.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Комплекс процессных мероприятий «Развитие отраслей агропромышленного комплекса»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23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lastRenderedPageBreak/>
              <w:t>4.1</w:t>
            </w:r>
            <w:r w:rsidR="00407E22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Мероприятие (результат) 1 «</w:t>
            </w:r>
            <w:r w:rsidR="002120C2">
              <w:t>Увеличены объемы производства продукции растениеводства и животноводства</w:t>
            </w:r>
            <w:r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18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4.1.1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Контрольная точка 1.1.</w:t>
            </w:r>
            <w:r w:rsidR="002120C2">
              <w:t xml:space="preserve"> «Повышена урожайность сельскохозяйственных культур в Песчанокопском районе»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F2081" w:rsidRDefault="00EF2081" w:rsidP="002C1EFD">
            <w:pPr>
              <w:spacing w:line="233" w:lineRule="auto"/>
            </w:pPr>
            <w:r w:rsidRPr="00EF2081">
              <w:t>30 июня 2025</w:t>
            </w:r>
            <w:r>
              <w:t xml:space="preserve"> </w:t>
            </w:r>
            <w:r w:rsidRPr="00EF2081">
              <w:t>г.</w:t>
            </w:r>
          </w:p>
          <w:p w:rsidR="007B034C" w:rsidRDefault="007B034C" w:rsidP="002C1EFD">
            <w:pPr>
              <w:spacing w:line="233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4.</w:t>
            </w:r>
            <w:r w:rsidR="00407E22">
              <w:t>1</w:t>
            </w:r>
            <w:r w:rsidR="00EA5050">
              <w:t>.</w:t>
            </w:r>
            <w:r w:rsidR="00407E22">
              <w:t>2</w:t>
            </w:r>
            <w:r w:rsidR="00EA5050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407E22" w:rsidP="002C1EFD">
            <w:pPr>
              <w:spacing w:line="233" w:lineRule="auto"/>
            </w:pPr>
            <w:r>
              <w:t>Контрольная точка 1</w:t>
            </w:r>
            <w:r w:rsidR="00E4394C" w:rsidRPr="00E4394C">
              <w:t>.</w:t>
            </w:r>
            <w:r>
              <w:t>2</w:t>
            </w:r>
            <w:r w:rsidR="00E4394C" w:rsidRPr="00E4394C">
              <w:t>. «Увеличены</w:t>
            </w:r>
            <w:r w:rsidR="00E4394C">
              <w:t xml:space="preserve"> посевные площади в соответствии с зональными системами земледелия»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охраны </w:t>
            </w:r>
            <w:r>
              <w:lastRenderedPageBreak/>
              <w:t>окружающей среды Гладкова Е.Ю.)</w:t>
            </w:r>
          </w:p>
        </w:tc>
      </w:tr>
      <w:tr w:rsidR="00910FE1" w:rsidTr="00433ABE">
        <w:trPr>
          <w:trHeight w:val="23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lastRenderedPageBreak/>
              <w:t>4.1</w:t>
            </w:r>
            <w:r w:rsidR="00407E22">
              <w:t>.3.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Контрольная точка </w:t>
            </w:r>
            <w:r w:rsidR="00407E22">
              <w:t>1</w:t>
            </w:r>
            <w:r>
              <w:t>.</w:t>
            </w:r>
            <w:r w:rsidR="00407E22">
              <w:t>3</w:t>
            </w:r>
            <w:r>
              <w:t xml:space="preserve">. </w:t>
            </w:r>
            <w:r w:rsidR="002120C2">
              <w:t>«</w:t>
            </w:r>
            <w:r>
              <w:t>Увеличены объемы производства продукции животноводств</w:t>
            </w:r>
            <w:r w:rsidR="00CA182E">
              <w:t>а -</w:t>
            </w:r>
            <w:r>
              <w:t xml:space="preserve"> производство мяса, валовый надой молока, производство яиц</w:t>
            </w:r>
            <w:r w:rsidR="002120C2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F2081" w:rsidRDefault="00EF2081" w:rsidP="002C1EFD">
            <w:pPr>
              <w:spacing w:line="233" w:lineRule="auto"/>
              <w:jc w:val="center"/>
            </w:pPr>
            <w:r w:rsidRPr="00EF2081">
              <w:t>30 июня 2025</w:t>
            </w:r>
            <w:r>
              <w:t xml:space="preserve"> </w:t>
            </w:r>
            <w:r w:rsidRPr="00EF2081">
              <w:t>г.</w:t>
            </w:r>
          </w:p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охраны </w:t>
            </w:r>
            <w:r w:rsidR="002C073A">
              <w:t>окружающей среды Гладкова Е.Ю.)</w:t>
            </w:r>
          </w:p>
        </w:tc>
      </w:tr>
      <w:tr w:rsidR="00910FE1" w:rsidTr="00433ABE">
        <w:trPr>
          <w:trHeight w:val="3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5.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</w:t>
            </w:r>
            <w:r w:rsidR="00F54086">
              <w:t xml:space="preserve">омплекс процессных мероприятий </w:t>
            </w:r>
            <w:r>
              <w:t>«Развитие мелиорации земель сельскохозяйственного назначения»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5.1</w:t>
            </w:r>
            <w:r w:rsidR="00EA5050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Мероприятие (результат) 1 «Повышение продуктивности растениеводства и плодородия почв средствами комплексной </w:t>
            </w:r>
            <w:r>
              <w:lastRenderedPageBreak/>
              <w:t>мелиорации в условиях изменения климата и природных аномалий»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 xml:space="preserve">Отдел сельского хозяйства и охраны окружающей среды Администрации Песчанокопского района </w:t>
            </w:r>
            <w:r>
              <w:lastRenderedPageBreak/>
              <w:t>(начальник отдела сельского хозяйства и охраны окружающей среды Администрации Песчанокопского района Гладкова Е.Ю.)</w:t>
            </w:r>
          </w:p>
        </w:tc>
      </w:tr>
      <w:tr w:rsidR="00910FE1" w:rsidTr="00433ABE">
        <w:trPr>
          <w:trHeight w:val="13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lastRenderedPageBreak/>
              <w:t>5.1.1</w:t>
            </w:r>
            <w:r w:rsidR="00407E22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Контрольная точка 1.1</w:t>
            </w:r>
            <w:r w:rsidR="00407E22">
              <w:t>.</w:t>
            </w:r>
            <w:r>
              <w:t xml:space="preserve"> </w:t>
            </w:r>
            <w:r w:rsidR="00F47AA6">
              <w:t>«</w:t>
            </w:r>
            <w:r>
              <w:t>Реализованы меры по орошению земель</w:t>
            </w:r>
            <w:r w:rsidR="00F47AA6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F2081" w:rsidRDefault="00EF2081" w:rsidP="002C1EFD">
            <w:pPr>
              <w:spacing w:line="233" w:lineRule="auto"/>
              <w:jc w:val="center"/>
            </w:pPr>
            <w:r w:rsidRPr="00EF2081">
              <w:t>30 июня 2025</w:t>
            </w:r>
            <w:r>
              <w:t xml:space="preserve"> </w:t>
            </w:r>
            <w:r w:rsidRPr="00EF2081">
              <w:t>г.</w:t>
            </w:r>
          </w:p>
          <w:p w:rsidR="007B034C" w:rsidRDefault="007B034C" w:rsidP="002C1EFD">
            <w:pPr>
              <w:spacing w:line="233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center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  <w:p w:rsidR="007B034C" w:rsidRDefault="007B034C" w:rsidP="002C1EFD">
            <w:pPr>
              <w:spacing w:line="233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5.1.2</w:t>
            </w:r>
            <w:r w:rsidR="00EA5050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407E22" w:rsidP="002C1EFD">
            <w:pPr>
              <w:spacing w:line="233" w:lineRule="auto"/>
            </w:pPr>
            <w:r>
              <w:t xml:space="preserve">Контрольная точка 1.2. </w:t>
            </w:r>
            <w:r w:rsidR="00F47AA6">
              <w:t>«</w:t>
            </w:r>
            <w:r w:rsidR="00C7366B">
              <w:t>Осуществлена реконструкция и техническое пер</w:t>
            </w:r>
            <w:r w:rsidR="00F47AA6">
              <w:t>евооружение оросительных систем»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F2081" w:rsidRDefault="00EF2081" w:rsidP="002C1EFD">
            <w:pPr>
              <w:spacing w:line="233" w:lineRule="auto"/>
            </w:pPr>
            <w:r w:rsidRPr="00EF2081">
              <w:t>30 июня 2025</w:t>
            </w:r>
            <w:r>
              <w:t xml:space="preserve"> </w:t>
            </w:r>
            <w:r w:rsidRPr="00EF2081">
              <w:t>г.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2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lastRenderedPageBreak/>
              <w:t>5.1.3</w:t>
            </w:r>
            <w:r w:rsidR="00EA5050"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Контрольная точка 1.3</w:t>
            </w:r>
            <w:r w:rsidR="00407E22">
              <w:t>.</w:t>
            </w:r>
            <w:r>
              <w:t xml:space="preserve"> </w:t>
            </w:r>
            <w:r w:rsidR="00F47AA6">
              <w:t>«</w:t>
            </w:r>
            <w:r>
              <w:t>Проведена посадка и уходные работы лесными насаждениями</w:t>
            </w:r>
            <w:r w:rsidR="00F47AA6">
              <w:t>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81" w:rsidRPr="00EF2081" w:rsidRDefault="00EF2081" w:rsidP="002C1EFD">
            <w:pPr>
              <w:spacing w:line="233" w:lineRule="auto"/>
            </w:pPr>
            <w:r w:rsidRPr="00EF2081">
              <w:t>30 июня 2025</w:t>
            </w:r>
            <w:r>
              <w:t xml:space="preserve"> </w:t>
            </w:r>
            <w:r w:rsidRPr="00EF2081">
              <w:t>г.</w:t>
            </w:r>
          </w:p>
          <w:p w:rsidR="007B034C" w:rsidRDefault="007B034C" w:rsidP="002C1EFD">
            <w:pPr>
              <w:spacing w:line="233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30 июня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  <w:rPr>
                <w:sz w:val="18"/>
              </w:rPr>
            </w:pPr>
            <w:r>
              <w:rPr>
                <w:sz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  <w:jc w:val="right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Default="00C7366B" w:rsidP="002C1EFD">
            <w:pPr>
              <w:spacing w:line="233" w:lineRule="auto"/>
            </w:pPr>
            <w: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910FE1" w:rsidTr="00433ABE">
        <w:trPr>
          <w:trHeight w:val="6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Default="00C7366B" w:rsidP="002C1EFD">
            <w:pPr>
              <w:spacing w:line="233" w:lineRule="auto"/>
              <w:jc w:val="right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Default="00C7366B" w:rsidP="002C1EFD">
            <w:pPr>
              <w:spacing w:line="233" w:lineRule="auto"/>
              <w:jc w:val="right"/>
            </w:pPr>
            <w:r>
              <w:t>Итого по программе: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Default="00C7366B" w:rsidP="002C1EFD">
            <w:pPr>
              <w:spacing w:line="233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Default="00C7366B" w:rsidP="002C1EFD">
            <w:pPr>
              <w:spacing w:line="233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Default="00C7366B" w:rsidP="002C1EFD">
            <w:pPr>
              <w:spacing w:line="233" w:lineRule="auto"/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11490,9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7416,7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4074,2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0,0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0,00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766,8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766,8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  <w:r w:rsidRPr="00910FE1"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6B" w:rsidRPr="00910FE1" w:rsidRDefault="00C7366B" w:rsidP="002C1EFD">
            <w:pPr>
              <w:spacing w:line="233" w:lineRule="auto"/>
              <w:jc w:val="right"/>
            </w:pPr>
          </w:p>
        </w:tc>
      </w:tr>
    </w:tbl>
    <w:p w:rsidR="007B034C" w:rsidRPr="00433ABE" w:rsidRDefault="007B034C" w:rsidP="002C1EFD">
      <w:pPr>
        <w:spacing w:line="233" w:lineRule="auto"/>
        <w:jc w:val="right"/>
        <w:rPr>
          <w:sz w:val="28"/>
        </w:rPr>
      </w:pPr>
    </w:p>
    <w:p w:rsidR="007B034C" w:rsidRDefault="00CA5E71" w:rsidP="002C1EFD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C7366B" w:rsidRPr="00CA5E71">
        <w:rPr>
          <w:sz w:val="28"/>
        </w:rPr>
        <w:t>Таблица 4</w:t>
      </w:r>
    </w:p>
    <w:p w:rsidR="00433ABE" w:rsidRPr="00CA5E71" w:rsidRDefault="00433ABE" w:rsidP="002C1EFD">
      <w:pPr>
        <w:spacing w:line="228" w:lineRule="auto"/>
        <w:jc w:val="center"/>
        <w:rPr>
          <w:sz w:val="28"/>
        </w:rPr>
      </w:pPr>
    </w:p>
    <w:p w:rsidR="007B034C" w:rsidRPr="00CA5E71" w:rsidRDefault="00C7366B" w:rsidP="002C1EFD">
      <w:pPr>
        <w:spacing w:line="228" w:lineRule="auto"/>
        <w:jc w:val="center"/>
        <w:rPr>
          <w:sz w:val="28"/>
        </w:rPr>
      </w:pPr>
      <w:r w:rsidRPr="00CA5E71">
        <w:rPr>
          <w:sz w:val="28"/>
        </w:rPr>
        <w:t>4. Сведения об исполнении бюджетных ассигнований, предусмотренных на финансовое обеспечение реализации программы</w:t>
      </w:r>
    </w:p>
    <w:p w:rsidR="007B034C" w:rsidRDefault="007B034C" w:rsidP="002C1EFD">
      <w:pPr>
        <w:spacing w:line="228" w:lineRule="auto"/>
        <w:jc w:val="right"/>
        <w:rPr>
          <w:sz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1817"/>
        <w:gridCol w:w="1363"/>
        <w:gridCol w:w="1536"/>
        <w:gridCol w:w="1642"/>
        <w:gridCol w:w="1418"/>
        <w:gridCol w:w="1212"/>
        <w:gridCol w:w="3544"/>
      </w:tblGrid>
      <w:tr w:rsidR="007B034C" w:rsidRPr="00433ABE" w:rsidTr="00433ABE">
        <w:trPr>
          <w:trHeight w:val="954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Объем финансового обеспечения, тыс. рублей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Исполнение, тыс. рублей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Процент исполнения, (6)/(3)*100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Комментарий</w:t>
            </w:r>
          </w:p>
        </w:tc>
      </w:tr>
      <w:tr w:rsidR="007B034C" w:rsidRPr="00433ABE" w:rsidTr="00433ABE">
        <w:trPr>
          <w:trHeight w:val="755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7B034C" w:rsidP="00433ABE">
            <w:pPr>
              <w:spacing w:line="228" w:lineRule="auto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Предусмотрено паспортом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Сводная бюджетная роспись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Лимиты бюджетных обязательств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Принятые бюджетные обязательства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Кассовое исполнение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7B034C" w:rsidP="002C1EFD">
            <w:pPr>
              <w:spacing w:line="228" w:lineRule="auto"/>
              <w:rPr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7B034C" w:rsidP="002C1EFD">
            <w:pPr>
              <w:spacing w:line="228" w:lineRule="auto"/>
              <w:rPr>
                <w:sz w:val="22"/>
              </w:rPr>
            </w:pPr>
          </w:p>
        </w:tc>
      </w:tr>
      <w:tr w:rsidR="007B034C" w:rsidRPr="00433ABE" w:rsidTr="00433ABE">
        <w:trPr>
          <w:trHeight w:val="696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Муниципальная программа (всего), в том числе: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11490,9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11490,9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11490,9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9821,3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766,8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6,7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2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7416,7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7416,7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7416,7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7416,7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27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4074,2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4074,2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4074,2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2404,6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766,8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tabs>
                <w:tab w:val="center" w:pos="633"/>
                <w:tab w:val="right" w:pos="1266"/>
              </w:tabs>
              <w:spacing w:line="228" w:lineRule="auto"/>
              <w:ind w:left="709"/>
              <w:jc w:val="right"/>
              <w:rPr>
                <w:sz w:val="22"/>
              </w:rPr>
            </w:pPr>
            <w:r w:rsidRPr="00433ABE">
              <w:rPr>
                <w:sz w:val="22"/>
              </w:rPr>
              <w:t>18,8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58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lastRenderedPageBreak/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52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52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63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Комплекс процессных мероприятий "Охрана плодородия почв, земель сельскохозяйственного назначения Песчанокопского района" (всего), в том числе: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66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45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63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Комплекс процессных мероприятий "Обеспечение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продовольствия" (всего), в том числе: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2555,1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2555,1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2555,1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ind w:left="709"/>
              <w:rPr>
                <w:sz w:val="22"/>
              </w:rPr>
            </w:pPr>
            <w:r w:rsidRPr="00433ABE">
              <w:rPr>
                <w:sz w:val="22"/>
              </w:rPr>
              <w:t>885,5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766,8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lastRenderedPageBreak/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2555,1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2555,1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2555,1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885,5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766,8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63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63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63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 xml:space="preserve">Комплекс процессных мероприятий "Развитие </w:t>
            </w:r>
            <w:proofErr w:type="spellStart"/>
            <w:r w:rsidRPr="00433ABE">
              <w:rPr>
                <w:sz w:val="22"/>
              </w:rPr>
              <w:t>подотрасли</w:t>
            </w:r>
            <w:proofErr w:type="spellEnd"/>
            <w:r w:rsidRPr="00433ABE">
              <w:rPr>
                <w:sz w:val="22"/>
              </w:rPr>
              <w:t xml:space="preserve"> растениеводства, переработки и реализации продукции растениеводства" (всего), в том числе: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8935,8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8935,8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8935,8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3119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</w:tblGrid>
            <w:tr w:rsidR="00EF73A2" w:rsidRPr="00433ABE" w:rsidTr="00890151">
              <w:trPr>
                <w:trHeight w:val="360"/>
              </w:trPr>
              <w:tc>
                <w:tcPr>
                  <w:tcW w:w="311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EF73A2" w:rsidRPr="00433ABE" w:rsidRDefault="00CA182E" w:rsidP="002C1EFD">
                  <w:pPr>
                    <w:spacing w:line="228" w:lineRule="auto"/>
                    <w:jc w:val="center"/>
                    <w:rPr>
                      <w:sz w:val="22"/>
                    </w:rPr>
                  </w:pPr>
                  <w:r w:rsidRPr="00433ABE">
                    <w:rPr>
                      <w:sz w:val="22"/>
                    </w:rPr>
                    <w:t>предоставление субсидий планируется в 4 квартале 2025 г.</w:t>
                  </w:r>
                </w:p>
              </w:tc>
            </w:tr>
          </w:tbl>
          <w:p w:rsidR="007B034C" w:rsidRPr="00433ABE" w:rsidRDefault="007B034C" w:rsidP="002C1EFD">
            <w:pPr>
              <w:spacing w:line="228" w:lineRule="auto"/>
              <w:rPr>
                <w:sz w:val="22"/>
              </w:rPr>
            </w:pPr>
          </w:p>
        </w:tc>
      </w:tr>
      <w:tr w:rsidR="007B034C" w:rsidRPr="00433ABE" w:rsidTr="00433ABE">
        <w:trPr>
          <w:trHeight w:val="3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7416,7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7416,7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7416,7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7416,7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A182E" w:rsidP="002C1EFD">
            <w:pPr>
              <w:spacing w:line="228" w:lineRule="auto"/>
              <w:jc w:val="center"/>
              <w:rPr>
                <w:sz w:val="22"/>
              </w:rPr>
            </w:pPr>
            <w:r w:rsidRPr="00433ABE">
              <w:rPr>
                <w:sz w:val="22"/>
              </w:rPr>
              <w:t>предоставление субсидий планируется в 4 квартале 2025 г.</w:t>
            </w:r>
          </w:p>
        </w:tc>
      </w:tr>
      <w:tr w:rsidR="007B034C" w:rsidRPr="00433ABE" w:rsidTr="00433ABE">
        <w:trPr>
          <w:trHeight w:val="34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1519,1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1519,1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1519,1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1519,1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A182E" w:rsidP="002C1EFD">
            <w:pPr>
              <w:spacing w:line="228" w:lineRule="auto"/>
              <w:jc w:val="center"/>
              <w:rPr>
                <w:sz w:val="22"/>
              </w:rPr>
            </w:pPr>
            <w:r w:rsidRPr="00433ABE">
              <w:rPr>
                <w:sz w:val="22"/>
              </w:rPr>
              <w:t>предоставление субсидий планируется в 4 квартале 2025 г.</w:t>
            </w:r>
          </w:p>
        </w:tc>
      </w:tr>
      <w:tr w:rsidR="007B034C" w:rsidRPr="00433ABE" w:rsidTr="00433ABE">
        <w:trPr>
          <w:trHeight w:val="34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3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6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Комплекс процессных мероприятий "Развитие отраслей агропромышленного комплекса" (всего), в том числе: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63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lastRenderedPageBreak/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  <w:szCs w:val="24"/>
              </w:rPr>
            </w:pPr>
            <w:r w:rsidRPr="00433ABE">
              <w:rPr>
                <w:sz w:val="22"/>
                <w:szCs w:val="24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X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X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63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94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Комплекс процессных мероприятий "Развитие мелиорации земель сельскохозяйственного назначения" (всего), в том числе: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42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49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0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  <w:tr w:rsidR="007B034C" w:rsidRPr="00433ABE" w:rsidTr="00433ABE">
        <w:trPr>
          <w:trHeight w:val="31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433ABE">
            <w:pPr>
              <w:spacing w:line="228" w:lineRule="auto"/>
              <w:rPr>
                <w:sz w:val="22"/>
              </w:rPr>
            </w:pPr>
            <w:r w:rsidRPr="00433ABE"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4C" w:rsidRPr="00433ABE" w:rsidRDefault="00C7366B" w:rsidP="002C1EFD">
            <w:pPr>
              <w:spacing w:line="228" w:lineRule="auto"/>
              <w:jc w:val="right"/>
              <w:rPr>
                <w:sz w:val="22"/>
              </w:rPr>
            </w:pPr>
            <w:r w:rsidRPr="00433ABE">
              <w:rPr>
                <w:sz w:val="22"/>
              </w:rPr>
              <w:t> </w:t>
            </w:r>
          </w:p>
        </w:tc>
      </w:tr>
    </w:tbl>
    <w:p w:rsidR="002C1EFD" w:rsidRDefault="002C1EFD" w:rsidP="002C1EFD">
      <w:pPr>
        <w:spacing w:line="228" w:lineRule="auto"/>
        <w:jc w:val="both"/>
        <w:rPr>
          <w:sz w:val="28"/>
          <w:szCs w:val="28"/>
        </w:rPr>
      </w:pPr>
    </w:p>
    <w:p w:rsidR="002C1EFD" w:rsidRDefault="002C1EFD" w:rsidP="002C1EFD">
      <w:pPr>
        <w:spacing w:line="228" w:lineRule="auto"/>
        <w:jc w:val="both"/>
        <w:rPr>
          <w:sz w:val="28"/>
          <w:szCs w:val="28"/>
        </w:rPr>
      </w:pPr>
    </w:p>
    <w:p w:rsidR="00433ABE" w:rsidRDefault="00433ABE" w:rsidP="002C1EFD">
      <w:pPr>
        <w:spacing w:line="228" w:lineRule="auto"/>
        <w:jc w:val="both"/>
        <w:rPr>
          <w:sz w:val="28"/>
          <w:szCs w:val="28"/>
        </w:rPr>
      </w:pPr>
    </w:p>
    <w:p w:rsidR="00433ABE" w:rsidRDefault="00433ABE" w:rsidP="002C1EFD">
      <w:pPr>
        <w:spacing w:line="228" w:lineRule="auto"/>
        <w:jc w:val="both"/>
        <w:rPr>
          <w:sz w:val="28"/>
          <w:szCs w:val="28"/>
        </w:rPr>
      </w:pPr>
    </w:p>
    <w:p w:rsidR="00CA5E71" w:rsidRPr="00E35510" w:rsidRDefault="00CA5E71" w:rsidP="002C1EFD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37890" w:rsidRPr="00433ABE" w:rsidRDefault="00CA5E71" w:rsidP="00433ABE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433ABE">
        <w:rPr>
          <w:sz w:val="28"/>
          <w:szCs w:val="28"/>
        </w:rPr>
        <w:t>О.В. Купина</w:t>
      </w:r>
    </w:p>
    <w:p w:rsidR="00890151" w:rsidRDefault="00890151">
      <w:pPr>
        <w:jc w:val="right"/>
        <w:rPr>
          <w:sz w:val="24"/>
        </w:rPr>
        <w:sectPr w:rsidR="00890151" w:rsidSect="00CA5E71">
          <w:pgSz w:w="16834" w:h="11909" w:orient="landscape"/>
          <w:pgMar w:top="1702" w:right="816" w:bottom="709" w:left="1134" w:header="720" w:footer="0" w:gutter="0"/>
          <w:cols w:space="720"/>
          <w:titlePg/>
          <w:docGrid w:linePitch="272"/>
        </w:sectPr>
      </w:pPr>
    </w:p>
    <w:p w:rsidR="00910FE1" w:rsidRPr="002C1EFD" w:rsidRDefault="00910FE1" w:rsidP="002C1EFD">
      <w:pPr>
        <w:spacing w:line="233" w:lineRule="auto"/>
        <w:jc w:val="center"/>
        <w:rPr>
          <w:sz w:val="28"/>
        </w:rPr>
      </w:pPr>
      <w:r w:rsidRPr="002C1EFD">
        <w:rPr>
          <w:sz w:val="28"/>
        </w:rPr>
        <w:lastRenderedPageBreak/>
        <w:t>ПОЯСНИТЕЛЬНАЯ ИНФОРМАЦИЯ</w:t>
      </w:r>
    </w:p>
    <w:p w:rsidR="00910FE1" w:rsidRPr="002C1EFD" w:rsidRDefault="00910FE1" w:rsidP="002C1EFD">
      <w:pPr>
        <w:spacing w:line="233" w:lineRule="auto"/>
        <w:jc w:val="center"/>
        <w:rPr>
          <w:sz w:val="28"/>
        </w:rPr>
      </w:pPr>
      <w:r w:rsidRPr="002C1EFD">
        <w:rPr>
          <w:sz w:val="28"/>
        </w:rPr>
        <w:t>к отчету о ходе реализации муниципальной программы</w:t>
      </w:r>
    </w:p>
    <w:p w:rsidR="00910FE1" w:rsidRPr="002C1EFD" w:rsidRDefault="00910FE1" w:rsidP="002C1EFD">
      <w:pPr>
        <w:spacing w:line="233" w:lineRule="auto"/>
        <w:jc w:val="center"/>
        <w:rPr>
          <w:sz w:val="28"/>
        </w:rPr>
      </w:pPr>
      <w:r w:rsidRPr="002C1EFD">
        <w:rPr>
          <w:sz w:val="28"/>
        </w:rPr>
        <w:t>за I полугодие 2025 года</w:t>
      </w:r>
    </w:p>
    <w:p w:rsidR="00910FE1" w:rsidRPr="002C1EFD" w:rsidRDefault="00910FE1" w:rsidP="002C1EFD">
      <w:pPr>
        <w:spacing w:line="233" w:lineRule="auto"/>
        <w:jc w:val="both"/>
        <w:rPr>
          <w:sz w:val="28"/>
        </w:rPr>
      </w:pP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Муниципальная программа Песчанокопского района "Развитие сельского хозяйства и регулирование рынков сельскохозяйственной продукции, сырья и продовольствия» (далее - программа) утверждена постановлением Администрации Песчанокопского района от 11.12.2018 № 819.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На реализацию программы в 2025 году предусмотрено 11490,9 тыс. рублей, сводной бюджетной росписью – 11490,9 тыс. рублей. Фактическое освоение средств по итогам I полугодия 2025 года составило 766,8 тыс. рублей или 6,7 процентов от предусмотренного сводной бюджетной росписью объема.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 xml:space="preserve">Программа включает в себя следующие структурные элементы: 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Комплекс процессных мероприятий "Охрана плодородия почв, земель сельскохозяйственного назначения Песчанокопского района ";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Комплекс процессных мероприятий «Обеспечение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продовольствия»;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 xml:space="preserve">Комплекс процессных мероприятий «Развитие </w:t>
      </w:r>
      <w:proofErr w:type="spellStart"/>
      <w:r w:rsidRPr="002C1EFD">
        <w:rPr>
          <w:sz w:val="28"/>
        </w:rPr>
        <w:t>подотрасли</w:t>
      </w:r>
      <w:proofErr w:type="spellEnd"/>
      <w:r w:rsidRPr="002C1EFD">
        <w:rPr>
          <w:sz w:val="28"/>
        </w:rPr>
        <w:t xml:space="preserve"> растениеводства, переработки и реализации продукции растениеводства»;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Комплекс процессных мероприятий «Развитие отраслей агропромышленного комплекса»;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Комплекс процессных мероприятий «Развитие мелиорации земель сельскохозяйственного назначения».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 xml:space="preserve">В рамках программы в 2025 году предусмотрено достижение </w:t>
      </w:r>
      <w:r w:rsidR="00F54086" w:rsidRPr="002C1EFD">
        <w:rPr>
          <w:sz w:val="28"/>
        </w:rPr>
        <w:t>8</w:t>
      </w:r>
      <w:r w:rsidRPr="002C1EFD">
        <w:rPr>
          <w:sz w:val="28"/>
        </w:rPr>
        <w:t xml:space="preserve"> показателей программы, выполнение которых запланировано на конец года. В настоящее время риски их неисполнения отсутствуют.</w:t>
      </w:r>
      <w:r w:rsidR="00F54086" w:rsidRPr="002C1EFD">
        <w:rPr>
          <w:sz w:val="28"/>
        </w:rPr>
        <w:t xml:space="preserve"> </w:t>
      </w:r>
      <w:r w:rsidRPr="002C1EFD">
        <w:rPr>
          <w:sz w:val="28"/>
        </w:rPr>
        <w:t xml:space="preserve">За I полугодие 2025 года достигнуты плановые значения </w:t>
      </w:r>
      <w:r w:rsidR="00F54086" w:rsidRPr="002C1EFD">
        <w:rPr>
          <w:sz w:val="28"/>
        </w:rPr>
        <w:t>8</w:t>
      </w:r>
      <w:r w:rsidRPr="002C1EFD">
        <w:rPr>
          <w:sz w:val="28"/>
        </w:rPr>
        <w:t xml:space="preserve"> показателей программы.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В рамках комплекса процессных мероприятий «Охрана плодородия почв, земель сельскохозяйственного назначения Песчанокопского района» в 2025 году предусмотрено 1 мероприятие (результата), достижение которых запланировано на конец года.</w:t>
      </w:r>
      <w:r w:rsidR="00C73786" w:rsidRPr="002C1EFD">
        <w:rPr>
          <w:sz w:val="28"/>
        </w:rPr>
        <w:t xml:space="preserve"> </w:t>
      </w:r>
      <w:r w:rsidRPr="002C1EFD">
        <w:rPr>
          <w:sz w:val="28"/>
        </w:rPr>
        <w:t xml:space="preserve">В настоящее время риски их </w:t>
      </w:r>
      <w:proofErr w:type="gramStart"/>
      <w:r w:rsidRPr="002C1EFD">
        <w:rPr>
          <w:sz w:val="28"/>
        </w:rPr>
        <w:t>не исполнения</w:t>
      </w:r>
      <w:proofErr w:type="gramEnd"/>
      <w:r w:rsidRPr="002C1EFD">
        <w:rPr>
          <w:sz w:val="28"/>
        </w:rPr>
        <w:t xml:space="preserve"> отсутствуют.</w:t>
      </w:r>
      <w:r w:rsidR="003B0D5F" w:rsidRPr="002C1EFD">
        <w:rPr>
          <w:sz w:val="28"/>
        </w:rPr>
        <w:t xml:space="preserve"> </w:t>
      </w:r>
      <w:r w:rsidRPr="002C1EFD">
        <w:rPr>
          <w:sz w:val="28"/>
        </w:rPr>
        <w:t>Достижение задач комплекса процессных мероприятий «Охрана плодородия почв, земель сельскохозяйственного назначения Песчанокопского района» оценивается на основании 1 контрольной точки. По итогам I полугодия 2025 года достигнуты 1 контрольная точка. На реализацию мероприятий комплекса процессных меро</w:t>
      </w:r>
      <w:r w:rsidR="00F54086" w:rsidRPr="002C1EFD">
        <w:rPr>
          <w:sz w:val="28"/>
        </w:rPr>
        <w:t>приятий "</w:t>
      </w:r>
      <w:r w:rsidRPr="002C1EFD">
        <w:rPr>
          <w:sz w:val="28"/>
        </w:rPr>
        <w:t>Охрана плодородия почв, земель сельскохозяйственного на</w:t>
      </w:r>
      <w:r w:rsidR="00F54086" w:rsidRPr="002C1EFD">
        <w:rPr>
          <w:sz w:val="28"/>
        </w:rPr>
        <w:t>значения Песчанокопского района</w:t>
      </w:r>
      <w:r w:rsidRPr="002C1EFD">
        <w:rPr>
          <w:sz w:val="28"/>
        </w:rPr>
        <w:t>" расходы федерального, областного и бюджета Песчанокопского района не предусмотрены.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На реализацию комплекса процессных мероприятий «Обеспечение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продовольствия» в 2025 года программой предусмотрено 2555,1 тыс. рублей, сводной бюджетной росписью – 2555,1 тыс. рублей. Фактическое освоение средств за I полугодие  2025 года составило 766,8 тыс. рублей или 30,0 процентов.</w:t>
      </w:r>
      <w:r w:rsidR="00F54086" w:rsidRPr="002C1EFD">
        <w:rPr>
          <w:sz w:val="28"/>
        </w:rPr>
        <w:t xml:space="preserve"> </w:t>
      </w:r>
      <w:r w:rsidRPr="002C1EFD">
        <w:rPr>
          <w:sz w:val="28"/>
        </w:rPr>
        <w:t>В рамках комплекса процессных мероприятий «Обеспечение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</w:t>
      </w:r>
      <w:r w:rsidR="00C73786" w:rsidRPr="002C1EFD">
        <w:rPr>
          <w:sz w:val="28"/>
        </w:rPr>
        <w:t>вия» в 2025 году предусмотрено 3</w:t>
      </w:r>
      <w:r w:rsidRPr="002C1EFD">
        <w:rPr>
          <w:sz w:val="28"/>
        </w:rPr>
        <w:t xml:space="preserve"> мероприятия (результата), </w:t>
      </w:r>
      <w:r w:rsidRPr="002C1EFD">
        <w:rPr>
          <w:sz w:val="28"/>
        </w:rPr>
        <w:lastRenderedPageBreak/>
        <w:t xml:space="preserve">достижение которых запланировано на конец года. В настоящее время риски их </w:t>
      </w:r>
      <w:proofErr w:type="gramStart"/>
      <w:r w:rsidRPr="002C1EFD">
        <w:rPr>
          <w:sz w:val="28"/>
        </w:rPr>
        <w:t>не исполнения</w:t>
      </w:r>
      <w:proofErr w:type="gramEnd"/>
      <w:r w:rsidRPr="002C1EFD">
        <w:rPr>
          <w:sz w:val="28"/>
        </w:rPr>
        <w:t xml:space="preserve"> отсутствуют.</w:t>
      </w:r>
      <w:r w:rsidR="00F54086" w:rsidRPr="002C1EFD">
        <w:rPr>
          <w:sz w:val="28"/>
        </w:rPr>
        <w:t xml:space="preserve"> </w:t>
      </w:r>
      <w:r w:rsidRPr="002C1EFD">
        <w:rPr>
          <w:sz w:val="28"/>
        </w:rPr>
        <w:t>Достижение задач комплекса процессных мероприятий «</w:t>
      </w:r>
      <w:r w:rsidR="00C73786" w:rsidRPr="002C1EFD">
        <w:rPr>
          <w:sz w:val="28"/>
        </w:rPr>
        <w:t>Обеспечение реализации муниципальной программы «Развитие сельского хозяйства и регулирование рынков сельскохозяйственной продукции, сырья и продовольствия</w:t>
      </w:r>
      <w:r w:rsidRPr="002C1EFD">
        <w:rPr>
          <w:sz w:val="28"/>
        </w:rPr>
        <w:t xml:space="preserve">» оценивается на основании </w:t>
      </w:r>
      <w:r w:rsidR="00F54086" w:rsidRPr="002C1EFD">
        <w:rPr>
          <w:sz w:val="28"/>
        </w:rPr>
        <w:t>4</w:t>
      </w:r>
      <w:r w:rsidRPr="002C1EFD">
        <w:rPr>
          <w:sz w:val="28"/>
        </w:rPr>
        <w:t xml:space="preserve"> контрольных точек. По итогам I полугодия 2025 года достигнуты </w:t>
      </w:r>
      <w:r w:rsidR="00F54086" w:rsidRPr="002C1EFD">
        <w:rPr>
          <w:sz w:val="28"/>
        </w:rPr>
        <w:t>3</w:t>
      </w:r>
      <w:r w:rsidRPr="002C1EFD">
        <w:rPr>
          <w:sz w:val="28"/>
        </w:rPr>
        <w:t xml:space="preserve"> контрольные точки.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 xml:space="preserve">В рамках комплекса процессных мероприятий «Развитие </w:t>
      </w:r>
      <w:proofErr w:type="spellStart"/>
      <w:r w:rsidRPr="002C1EFD">
        <w:rPr>
          <w:sz w:val="28"/>
        </w:rPr>
        <w:t>подотрасли</w:t>
      </w:r>
      <w:proofErr w:type="spellEnd"/>
      <w:r w:rsidRPr="002C1EFD">
        <w:rPr>
          <w:sz w:val="28"/>
        </w:rPr>
        <w:t xml:space="preserve"> растениеводства, переработки и реализации продукции растениеводства» в 2025 году предусмотрено 2 мероприятия (результата), достижение которых запланировано на конец года.</w:t>
      </w:r>
      <w:r w:rsidR="00C73786" w:rsidRPr="002C1EFD">
        <w:rPr>
          <w:sz w:val="28"/>
        </w:rPr>
        <w:t xml:space="preserve"> </w:t>
      </w:r>
      <w:r w:rsidRPr="002C1EFD">
        <w:rPr>
          <w:sz w:val="28"/>
        </w:rPr>
        <w:t xml:space="preserve">Достижение задач комплекса процессных мероприятий «Развитие </w:t>
      </w:r>
      <w:proofErr w:type="spellStart"/>
      <w:r w:rsidRPr="002C1EFD">
        <w:rPr>
          <w:sz w:val="28"/>
        </w:rPr>
        <w:t>подотрасли</w:t>
      </w:r>
      <w:proofErr w:type="spellEnd"/>
      <w:r w:rsidRPr="002C1EFD">
        <w:rPr>
          <w:sz w:val="28"/>
        </w:rPr>
        <w:t xml:space="preserve"> растениеводства, переработки и реализации продукции растениеводства» оценивается на основании </w:t>
      </w:r>
      <w:r w:rsidR="00F54086" w:rsidRPr="002C1EFD">
        <w:rPr>
          <w:sz w:val="28"/>
        </w:rPr>
        <w:t>5</w:t>
      </w:r>
      <w:r w:rsidRPr="002C1EFD">
        <w:rPr>
          <w:sz w:val="28"/>
        </w:rPr>
        <w:t xml:space="preserve"> контрольных точек. По итогам I полугодия 2025 года достигнуты </w:t>
      </w:r>
      <w:r w:rsidR="00F54086" w:rsidRPr="002C1EFD">
        <w:rPr>
          <w:sz w:val="28"/>
        </w:rPr>
        <w:t>4</w:t>
      </w:r>
      <w:r w:rsidRPr="002C1EFD">
        <w:rPr>
          <w:sz w:val="28"/>
        </w:rPr>
        <w:t xml:space="preserve"> контрольные точки.</w:t>
      </w:r>
      <w:r w:rsidR="00C73786" w:rsidRPr="002C1EFD">
        <w:rPr>
          <w:sz w:val="28"/>
        </w:rPr>
        <w:t xml:space="preserve"> </w:t>
      </w:r>
      <w:r w:rsidRPr="002C1EFD">
        <w:rPr>
          <w:sz w:val="28"/>
        </w:rPr>
        <w:t xml:space="preserve">На реализацию комплекса процессных мероприятий «Развитие </w:t>
      </w:r>
      <w:proofErr w:type="spellStart"/>
      <w:r w:rsidRPr="002C1EFD">
        <w:rPr>
          <w:sz w:val="28"/>
        </w:rPr>
        <w:t>подотрасли</w:t>
      </w:r>
      <w:proofErr w:type="spellEnd"/>
      <w:r w:rsidRPr="002C1EFD">
        <w:rPr>
          <w:sz w:val="28"/>
        </w:rPr>
        <w:t xml:space="preserve"> растениеводства, переработки и реализации продукции растениеводства» в 2025 года программой предусмотрено 8935,8 тыс. рублей, сводной бюджетной росписью – 8935,8 тыс. рублей. Фактическое освоение средств за I полугодие 2025 года составило 0,0 тыс. рублей, это связано с принятием нового НПА и изменением порядка предоставления субсидий, финансирование планируется в 4 квартале 2025г.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На реализацию комплекса процессных мероприятий «Развитие отраслей агропромышленного комплекса» расходы федерального, областного и бюджета Песчанокопского района не предусмотрены.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 xml:space="preserve"> В рамках комплекса процессных мероприятий «Развитие отраслей агропромышленного комплекса» в 2025 году предусмотрено </w:t>
      </w:r>
      <w:r w:rsidR="00C73786" w:rsidRPr="002C1EFD">
        <w:rPr>
          <w:sz w:val="28"/>
        </w:rPr>
        <w:t>1</w:t>
      </w:r>
      <w:r w:rsidRPr="002C1EFD">
        <w:rPr>
          <w:sz w:val="28"/>
        </w:rPr>
        <w:t xml:space="preserve"> мероприяти</w:t>
      </w:r>
      <w:r w:rsidR="00C73786" w:rsidRPr="002C1EFD">
        <w:rPr>
          <w:sz w:val="28"/>
        </w:rPr>
        <w:t>е</w:t>
      </w:r>
      <w:r w:rsidRPr="002C1EFD">
        <w:rPr>
          <w:sz w:val="28"/>
        </w:rPr>
        <w:t xml:space="preserve"> (результата), до</w:t>
      </w:r>
      <w:r w:rsidR="00C73786" w:rsidRPr="002C1EFD">
        <w:rPr>
          <w:sz w:val="28"/>
        </w:rPr>
        <w:t xml:space="preserve">стижение которых запланировано </w:t>
      </w:r>
      <w:r w:rsidR="007D171B" w:rsidRPr="002C1EFD">
        <w:rPr>
          <w:sz w:val="28"/>
        </w:rPr>
        <w:t>на конец года</w:t>
      </w:r>
      <w:r w:rsidRPr="002C1EFD">
        <w:rPr>
          <w:sz w:val="28"/>
        </w:rPr>
        <w:t>.</w:t>
      </w:r>
      <w:r w:rsidR="007D171B" w:rsidRPr="002C1EFD">
        <w:rPr>
          <w:sz w:val="28"/>
        </w:rPr>
        <w:t xml:space="preserve"> </w:t>
      </w:r>
      <w:r w:rsidRPr="002C1EFD">
        <w:rPr>
          <w:sz w:val="28"/>
        </w:rPr>
        <w:t>В настоящее время риски их неисполнения отсутствуют.</w:t>
      </w:r>
      <w:r w:rsidR="00C73786" w:rsidRPr="002C1EFD">
        <w:rPr>
          <w:sz w:val="28"/>
        </w:rPr>
        <w:t xml:space="preserve"> </w:t>
      </w:r>
      <w:r w:rsidRPr="002C1EFD">
        <w:rPr>
          <w:sz w:val="28"/>
        </w:rPr>
        <w:t>Достижение задач комплекса процессных мероприятий «Развитие отраслей агропромышленного комплекса» оценивается на основании 3 контрольных точек. По итогам I полугодия 2025 года достигнуты 3 контрольные точки.</w:t>
      </w:r>
    </w:p>
    <w:p w:rsidR="007D171B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На реализацию комплекса процессных мероприятий «Развитие мелиорации земель сельскохозяйственного назначения» расходы федерального, областного и бюджета Песчанокопского района не предусмотрены.</w:t>
      </w:r>
      <w:r w:rsidR="007D171B" w:rsidRPr="002C1EFD">
        <w:rPr>
          <w:sz w:val="28"/>
        </w:rPr>
        <w:t xml:space="preserve"> В рамках комплекса процессных мероприятий «Развитие мелиорации земель сельскохозяйственного назначения» в 2025 году предусмотрено 1 мероприятие (результата), достижение которых запланировано на конец года. В настоящее время риски их неисполнения отсутствуют. Достижение задач комплекса процессных мероприятий «Развитие отраслей агропромышленного комплекса» оценивается на основании 3 контрольных точек. По итогам I полугодия 2025 года достигнуты 3 контрольные точки.</w:t>
      </w:r>
    </w:p>
    <w:p w:rsidR="00910FE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В ходе анализа и мониторинга исполнения муниципальной программы «Развитие сельского хозяйства и регулирование рынков сельскохозяйственной продукции, сырья и продовольствия» на 2025 год по итогам I полугодия установлено отсутствие фактов невыполнения мероприятий (результатов) и контрольных точек либо несоблюдения сроков их исполнения.</w:t>
      </w:r>
    </w:p>
    <w:p w:rsidR="00890151" w:rsidRPr="002C1EFD" w:rsidRDefault="00910FE1" w:rsidP="002C1EFD">
      <w:pPr>
        <w:spacing w:line="233" w:lineRule="auto"/>
        <w:ind w:firstLine="709"/>
        <w:jc w:val="both"/>
        <w:rPr>
          <w:sz w:val="28"/>
        </w:rPr>
      </w:pPr>
      <w:r w:rsidRPr="002C1EFD">
        <w:rPr>
          <w:sz w:val="28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 Контрольные точки и показатели муниципальной программы будут достигнуты до окончания 2025 года.</w:t>
      </w:r>
    </w:p>
    <w:sectPr w:rsidR="00890151" w:rsidRPr="002C1EFD" w:rsidSect="002C1EFD">
      <w:pgSz w:w="11909" w:h="16834"/>
      <w:pgMar w:top="993" w:right="569" w:bottom="709" w:left="1134" w:header="720" w:footer="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71" w:rsidRDefault="00CA5E71" w:rsidP="00CA5E71">
      <w:r>
        <w:separator/>
      </w:r>
    </w:p>
  </w:endnote>
  <w:endnote w:type="continuationSeparator" w:id="0">
    <w:p w:rsidR="00CA5E71" w:rsidRDefault="00CA5E71" w:rsidP="00CA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516088"/>
      <w:docPartObj>
        <w:docPartGallery w:val="Page Numbers (Bottom of Page)"/>
        <w:docPartUnique/>
      </w:docPartObj>
    </w:sdtPr>
    <w:sdtEndPr/>
    <w:sdtContent>
      <w:p w:rsidR="00CA5E71" w:rsidRDefault="00CA5E7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777">
          <w:rPr>
            <w:noProof/>
          </w:rPr>
          <w:t>1</w:t>
        </w:r>
        <w:r>
          <w:fldChar w:fldCharType="end"/>
        </w:r>
      </w:p>
    </w:sdtContent>
  </w:sdt>
  <w:p w:rsidR="00CA5E71" w:rsidRDefault="00CA5E71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012663"/>
      <w:docPartObj>
        <w:docPartGallery w:val="Page Numbers (Bottom of Page)"/>
        <w:docPartUnique/>
      </w:docPartObj>
    </w:sdtPr>
    <w:sdtEndPr/>
    <w:sdtContent>
      <w:p w:rsidR="00CA5E71" w:rsidRDefault="00CA5E7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777">
          <w:rPr>
            <w:noProof/>
          </w:rPr>
          <w:t>2</w:t>
        </w:r>
        <w:r>
          <w:fldChar w:fldCharType="end"/>
        </w:r>
      </w:p>
    </w:sdtContent>
  </w:sdt>
  <w:p w:rsidR="00CA5E71" w:rsidRDefault="00CA5E71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71" w:rsidRDefault="00CA5E71" w:rsidP="00CA5E71">
      <w:r>
        <w:separator/>
      </w:r>
    </w:p>
  </w:footnote>
  <w:footnote w:type="continuationSeparator" w:id="0">
    <w:p w:rsidR="00CA5E71" w:rsidRDefault="00CA5E71" w:rsidP="00CA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0BD"/>
    <w:multiLevelType w:val="multilevel"/>
    <w:tmpl w:val="CEECD27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34C"/>
    <w:rsid w:val="00093777"/>
    <w:rsid w:val="0019284A"/>
    <w:rsid w:val="002120C2"/>
    <w:rsid w:val="00246C23"/>
    <w:rsid w:val="002C073A"/>
    <w:rsid w:val="002C1EFD"/>
    <w:rsid w:val="00304AFA"/>
    <w:rsid w:val="00370D57"/>
    <w:rsid w:val="003B0D5F"/>
    <w:rsid w:val="00407E22"/>
    <w:rsid w:val="00433ABE"/>
    <w:rsid w:val="00437890"/>
    <w:rsid w:val="007B034C"/>
    <w:rsid w:val="007D171B"/>
    <w:rsid w:val="008362F0"/>
    <w:rsid w:val="00883B94"/>
    <w:rsid w:val="00890151"/>
    <w:rsid w:val="008D3C3A"/>
    <w:rsid w:val="00910FE1"/>
    <w:rsid w:val="009A03BA"/>
    <w:rsid w:val="00AC51C0"/>
    <w:rsid w:val="00B53E6C"/>
    <w:rsid w:val="00C7366B"/>
    <w:rsid w:val="00C73786"/>
    <w:rsid w:val="00CA182E"/>
    <w:rsid w:val="00CA5E71"/>
    <w:rsid w:val="00DC6C4A"/>
    <w:rsid w:val="00E4394C"/>
    <w:rsid w:val="00EA5050"/>
    <w:rsid w:val="00EF2081"/>
    <w:rsid w:val="00EF73A2"/>
    <w:rsid w:val="00F0058A"/>
    <w:rsid w:val="00F47AA6"/>
    <w:rsid w:val="00F5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0"/>
    <w:link w:val="xl9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0"/>
    <w:link w:val="23"/>
    <w:rPr>
      <w:rFonts w:ascii="Arial" w:hAnsi="Arial"/>
      <w:i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0"/>
    <w:link w:val="xl8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  <w:rPr>
      <w:sz w:val="24"/>
    </w:rPr>
  </w:style>
  <w:style w:type="character" w:customStyle="1" w:styleId="xl1230">
    <w:name w:val="xl123"/>
    <w:basedOn w:val="10"/>
    <w:link w:val="xl123"/>
    <w:rPr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rFonts w:ascii="Arial" w:hAnsi="Arial"/>
    </w:rPr>
  </w:style>
  <w:style w:type="character" w:customStyle="1" w:styleId="xl1170">
    <w:name w:val="xl117"/>
    <w:basedOn w:val="10"/>
    <w:link w:val="xl117"/>
    <w:rPr>
      <w:rFonts w:ascii="Arial" w:hAnsi="Arial"/>
      <w:color w:val="00000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sz w:val="24"/>
    </w:rPr>
  </w:style>
  <w:style w:type="character" w:customStyle="1" w:styleId="xl1240">
    <w:name w:val="xl124"/>
    <w:basedOn w:val="10"/>
    <w:link w:val="xl124"/>
    <w:rPr>
      <w:sz w:val="24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z0">
    <w:name w:val="WW8Num3z0"/>
    <w:link w:val="WW8Num3z00"/>
    <w:rPr>
      <w:rFonts w:ascii="Courier New" w:hAnsi="Courier New"/>
    </w:rPr>
  </w:style>
  <w:style w:type="character" w:customStyle="1" w:styleId="WW8Num3z00">
    <w:name w:val="WW8Num3z0"/>
    <w:link w:val="WW8Num3z0"/>
    <w:rPr>
      <w:rFonts w:ascii="Courier New" w:hAnsi="Courier New"/>
    </w:rPr>
  </w:style>
  <w:style w:type="paragraph" w:customStyle="1" w:styleId="12">
    <w:name w:val="Основной шрифт абзаца1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sz w:val="24"/>
    </w:r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7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0"/>
    <w:link w:val="xl96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880">
    <w:name w:val="xl88"/>
    <w:basedOn w:val="10"/>
    <w:link w:val="xl88"/>
    <w:rPr>
      <w:rFonts w:ascii="Calibri" w:hAnsi="Calibri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Calibri" w:hAnsi="Calibri"/>
      <w:sz w:val="24"/>
    </w:rPr>
  </w:style>
  <w:style w:type="character" w:customStyle="1" w:styleId="xl730">
    <w:name w:val="xl73"/>
    <w:basedOn w:val="10"/>
    <w:link w:val="xl73"/>
    <w:rPr>
      <w:rFonts w:ascii="Calibri" w:hAnsi="Calibri"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78">
    <w:name w:val="xl78"/>
    <w:basedOn w:val="a"/>
    <w:link w:val="xl780"/>
    <w:pPr>
      <w:spacing w:beforeAutospacing="1" w:afterAutospacing="1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4"/>
    </w:rPr>
  </w:style>
  <w:style w:type="character" w:customStyle="1" w:styleId="xl1050">
    <w:name w:val="xl105"/>
    <w:basedOn w:val="10"/>
    <w:link w:val="xl105"/>
    <w:rPr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0"/>
    <w:link w:val="a9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sz w:val="24"/>
    </w:rPr>
  </w:style>
  <w:style w:type="character" w:customStyle="1" w:styleId="xl840">
    <w:name w:val="xl84"/>
    <w:basedOn w:val="10"/>
    <w:link w:val="xl84"/>
    <w:rPr>
      <w:sz w:val="24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  <w:rPr>
      <w:sz w:val="28"/>
    </w:rPr>
  </w:style>
  <w:style w:type="character" w:customStyle="1" w:styleId="xl1010">
    <w:name w:val="xl101"/>
    <w:basedOn w:val="10"/>
    <w:link w:val="xl101"/>
    <w:rPr>
      <w:sz w:val="28"/>
    </w:rPr>
  </w:style>
  <w:style w:type="paragraph" w:customStyle="1" w:styleId="WW8Num1z1">
    <w:name w:val="WW8Num1z1"/>
    <w:link w:val="WW8Num1z10"/>
    <w:rPr>
      <w:rFonts w:ascii="Symbol" w:hAnsi="Symbol"/>
    </w:rPr>
  </w:style>
  <w:style w:type="character" w:customStyle="1" w:styleId="WW8Num1z10">
    <w:name w:val="WW8Num1z1"/>
    <w:link w:val="WW8Num1z1"/>
    <w:rPr>
      <w:rFonts w:ascii="Symbol" w:hAnsi="Symbol"/>
    </w:rPr>
  </w:style>
  <w:style w:type="paragraph" w:customStyle="1" w:styleId="13">
    <w:name w:val="Просмотренная гиперссылка1"/>
    <w:link w:val="ab"/>
    <w:rPr>
      <w:color w:val="800080"/>
      <w:u w:val="single"/>
    </w:rPr>
  </w:style>
  <w:style w:type="character" w:styleId="ab">
    <w:name w:val="FollowedHyperlink"/>
    <w:link w:val="13"/>
    <w:rPr>
      <w:color w:val="800080"/>
      <w:u w:val="singl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</w:rPr>
  </w:style>
  <w:style w:type="character" w:customStyle="1" w:styleId="32">
    <w:name w:val="Название3"/>
    <w:basedOn w:val="10"/>
    <w:link w:val="31"/>
    <w:rPr>
      <w:rFonts w:ascii="Arial" w:hAnsi="Arial"/>
      <w:i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0"/>
    <w:link w:val="xl90"/>
    <w:rPr>
      <w:color w:val="000000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</w:rPr>
  </w:style>
  <w:style w:type="character" w:customStyle="1" w:styleId="xl660">
    <w:name w:val="xl66"/>
    <w:basedOn w:val="10"/>
    <w:link w:val="xl66"/>
    <w:rPr>
      <w:rFonts w:ascii="Arial" w:hAnsi="Arial"/>
      <w:color w:val="000000"/>
    </w:rPr>
  </w:style>
  <w:style w:type="paragraph" w:customStyle="1" w:styleId="14">
    <w:name w:val="Номер страницы1"/>
    <w:basedOn w:val="15"/>
    <w:link w:val="ac"/>
  </w:style>
  <w:style w:type="character" w:styleId="ac">
    <w:name w:val="page number"/>
    <w:basedOn w:val="16"/>
    <w:link w:val="14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rFonts w:ascii="Arial" w:hAnsi="Arial"/>
    </w:rPr>
  </w:style>
  <w:style w:type="character" w:customStyle="1" w:styleId="xl1160">
    <w:name w:val="xl116"/>
    <w:basedOn w:val="10"/>
    <w:link w:val="xl116"/>
    <w:rPr>
      <w:rFonts w:ascii="Arial" w:hAnsi="Arial"/>
      <w:color w:val="00000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1120">
    <w:name w:val="xl112"/>
    <w:basedOn w:val="10"/>
    <w:link w:val="xl112"/>
    <w:rPr>
      <w:rFonts w:ascii="Calibri" w:hAnsi="Calibri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d">
    <w:name w:val="No Spacing"/>
    <w:link w:val="ae"/>
    <w:rPr>
      <w:rFonts w:ascii="Calibri" w:hAnsi="Calibri"/>
      <w:sz w:val="22"/>
    </w:rPr>
  </w:style>
  <w:style w:type="character" w:customStyle="1" w:styleId="ae">
    <w:name w:val="Без интервала Знак"/>
    <w:link w:val="ad"/>
    <w:rPr>
      <w:rFonts w:ascii="Calibri" w:hAnsi="Calibri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770">
    <w:name w:val="xl77"/>
    <w:basedOn w:val="10"/>
    <w:link w:val="xl77"/>
    <w:rPr>
      <w:rFonts w:ascii="Arial" w:hAnsi="Arial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sz w:val="24"/>
    </w:rPr>
  </w:style>
  <w:style w:type="character" w:customStyle="1" w:styleId="xl1030">
    <w:name w:val="xl103"/>
    <w:basedOn w:val="10"/>
    <w:link w:val="xl103"/>
    <w:rPr>
      <w:color w:val="000000"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0">
    <w:name w:val="Заголовок_0"/>
    <w:basedOn w:val="af"/>
    <w:next w:val="af0"/>
    <w:link w:val="00"/>
  </w:style>
  <w:style w:type="character" w:customStyle="1" w:styleId="00">
    <w:name w:val="Заголовок_0"/>
    <w:basedOn w:val="af1"/>
    <w:link w:val="0"/>
    <w:rPr>
      <w:rFonts w:ascii="Arial" w:hAnsi="Arial"/>
      <w:sz w:val="28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  <w:rPr>
      <w:sz w:val="24"/>
    </w:rPr>
  </w:style>
  <w:style w:type="character" w:customStyle="1" w:styleId="xl1200">
    <w:name w:val="xl120"/>
    <w:basedOn w:val="10"/>
    <w:link w:val="xl120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styleId="af2">
    <w:name w:val="Balloon Text"/>
    <w:basedOn w:val="a"/>
    <w:link w:val="af3"/>
    <w:rPr>
      <w:rFonts w:ascii="Segoe UI" w:hAnsi="Segoe UI"/>
      <w:sz w:val="18"/>
    </w:rPr>
  </w:style>
  <w:style w:type="character" w:customStyle="1" w:styleId="af3">
    <w:name w:val="Текст выноски Знак"/>
    <w:basedOn w:val="10"/>
    <w:link w:val="af2"/>
    <w:rPr>
      <w:rFonts w:ascii="Segoe UI" w:hAnsi="Segoe UI"/>
      <w:sz w:val="1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0"/>
    <w:link w:val="xl109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374" w:lineRule="exact"/>
      <w:ind w:left="350" w:hanging="350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xl97">
    <w:name w:val="xl97"/>
    <w:basedOn w:val="a"/>
    <w:link w:val="xl970"/>
    <w:pPr>
      <w:spacing w:beforeAutospacing="1" w:afterAutospacing="1"/>
    </w:pPr>
    <w:rPr>
      <w:sz w:val="24"/>
    </w:rPr>
  </w:style>
  <w:style w:type="character" w:customStyle="1" w:styleId="xl970">
    <w:name w:val="xl97"/>
    <w:basedOn w:val="10"/>
    <w:link w:val="xl97"/>
    <w:rPr>
      <w:color w:val="000000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710">
    <w:name w:val="xl71"/>
    <w:basedOn w:val="10"/>
    <w:link w:val="xl71"/>
    <w:rPr>
      <w:rFonts w:ascii="Arial" w:hAnsi="Arial"/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sz w:val="24"/>
    </w:rPr>
  </w:style>
  <w:style w:type="character" w:customStyle="1" w:styleId="xl1150">
    <w:name w:val="xl115"/>
    <w:basedOn w:val="10"/>
    <w:link w:val="xl115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4">
    <w:name w:val="List"/>
    <w:basedOn w:val="a7"/>
    <w:link w:val="af5"/>
    <w:rPr>
      <w:rFonts w:ascii="Arial" w:hAnsi="Arial"/>
    </w:rPr>
  </w:style>
  <w:style w:type="character" w:customStyle="1" w:styleId="af5">
    <w:name w:val="Список Знак"/>
    <w:basedOn w:val="a8"/>
    <w:link w:val="af4"/>
    <w:rPr>
      <w:rFonts w:ascii="Arial" w:hAnsi="Aria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af6">
    <w:name w:val="Содержимое врезки"/>
    <w:basedOn w:val="a7"/>
    <w:link w:val="af7"/>
  </w:style>
  <w:style w:type="character" w:customStyle="1" w:styleId="af7">
    <w:name w:val="Содержимое врезки"/>
    <w:basedOn w:val="a8"/>
    <w:link w:val="af6"/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0"/>
    <w:link w:val="xl100"/>
    <w:rPr>
      <w:color w:val="000000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sz w:val="24"/>
    </w:r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17">
    <w:name w:val="Гиперссылка1"/>
    <w:link w:val="af8"/>
    <w:rPr>
      <w:color w:val="0000FF"/>
      <w:u w:val="single"/>
    </w:rPr>
  </w:style>
  <w:style w:type="character" w:styleId="af8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</w:rPr>
  </w:style>
  <w:style w:type="character" w:customStyle="1" w:styleId="Footnote0">
    <w:name w:val="Footnote"/>
    <w:basedOn w:val="10"/>
    <w:link w:val="Footnote"/>
    <w:rPr>
      <w:rFonts w:ascii="Arial" w:hAnsi="Arial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7">
    <w:name w:val="Указатель2"/>
    <w:basedOn w:val="a"/>
    <w:link w:val="28"/>
    <w:rPr>
      <w:rFonts w:ascii="Arial" w:hAnsi="Arial"/>
    </w:rPr>
  </w:style>
  <w:style w:type="character" w:customStyle="1" w:styleId="28">
    <w:name w:val="Указатель2"/>
    <w:basedOn w:val="10"/>
    <w:link w:val="27"/>
    <w:rPr>
      <w:rFonts w:ascii="Arial" w:hAnsi="Arial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sz w:val="24"/>
    </w:rPr>
  </w:style>
  <w:style w:type="character" w:customStyle="1" w:styleId="xl1140">
    <w:name w:val="xl114"/>
    <w:basedOn w:val="10"/>
    <w:link w:val="xl114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0"/>
    <w:link w:val="xl95"/>
    <w:rPr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24"/>
    </w:rPr>
  </w:style>
  <w:style w:type="character" w:customStyle="1" w:styleId="xl1100">
    <w:name w:val="xl110"/>
    <w:basedOn w:val="10"/>
    <w:link w:val="xl110"/>
    <w:rPr>
      <w:color w:val="000000"/>
      <w:sz w:val="24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24"/>
    </w:r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8Num1z0">
    <w:name w:val="WW8Num1z0"/>
    <w:link w:val="WW8Num1z00"/>
    <w:rPr>
      <w:rFonts w:ascii="Courier New" w:hAnsi="Courier New"/>
    </w:rPr>
  </w:style>
  <w:style w:type="character" w:customStyle="1" w:styleId="WW8Num1z00">
    <w:name w:val="WW8Num1z0"/>
    <w:link w:val="WW8Num1z0"/>
    <w:rPr>
      <w:rFonts w:ascii="Courier New" w:hAnsi="Courier New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0"/>
    <w:link w:val="xl65"/>
    <w:rPr>
      <w:color w:val="000000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24"/>
    </w:rPr>
  </w:style>
  <w:style w:type="character" w:customStyle="1" w:styleId="xl1040">
    <w:name w:val="xl104"/>
    <w:basedOn w:val="10"/>
    <w:link w:val="xl104"/>
    <w:rPr>
      <w:sz w:val="24"/>
    </w:rPr>
  </w:style>
  <w:style w:type="paragraph" w:customStyle="1" w:styleId="af9">
    <w:name w:val="Символ нумерации"/>
    <w:link w:val="afa"/>
  </w:style>
  <w:style w:type="character" w:customStyle="1" w:styleId="afa">
    <w:name w:val="Символ нумерации"/>
    <w:link w:val="af9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24"/>
    </w:rPr>
  </w:style>
  <w:style w:type="character" w:customStyle="1" w:styleId="xl690">
    <w:name w:val="xl69"/>
    <w:basedOn w:val="10"/>
    <w:link w:val="xl69"/>
    <w:rPr>
      <w:rFonts w:ascii="Arial" w:hAnsi="Arial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rFonts w:ascii="Arial" w:hAnsi="Arial"/>
      <w:sz w:val="24"/>
    </w:rPr>
  </w:style>
  <w:style w:type="character" w:customStyle="1" w:styleId="xl750">
    <w:name w:val="xl75"/>
    <w:basedOn w:val="10"/>
    <w:link w:val="xl75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0"/>
    <w:link w:val="msonormal0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xl108">
    <w:name w:val="xl108"/>
    <w:basedOn w:val="a"/>
    <w:link w:val="xl1080"/>
    <w:pPr>
      <w:spacing w:beforeAutospacing="1" w:afterAutospacing="1"/>
    </w:pPr>
    <w:rPr>
      <w:rFonts w:ascii="Calibri" w:hAnsi="Calibri"/>
      <w:sz w:val="24"/>
    </w:rPr>
  </w:style>
  <w:style w:type="character" w:customStyle="1" w:styleId="xl1080">
    <w:name w:val="xl108"/>
    <w:basedOn w:val="10"/>
    <w:link w:val="xl108"/>
    <w:rPr>
      <w:rFonts w:ascii="Calibri" w:hAnsi="Calibri"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Calibri" w:hAnsi="Calibri"/>
      <w:sz w:val="24"/>
    </w:rPr>
  </w:style>
  <w:style w:type="character" w:customStyle="1" w:styleId="xl850">
    <w:name w:val="xl85"/>
    <w:basedOn w:val="10"/>
    <w:link w:val="xl85"/>
    <w:rPr>
      <w:rFonts w:ascii="Calibri" w:hAnsi="Calibri"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b">
    <w:name w:val="Символ сноски"/>
    <w:link w:val="afc"/>
    <w:rPr>
      <w:vertAlign w:val="superscript"/>
    </w:rPr>
  </w:style>
  <w:style w:type="character" w:customStyle="1" w:styleId="afc">
    <w:name w:val="Символ сноски"/>
    <w:link w:val="afb"/>
    <w:rPr>
      <w:vertAlign w:val="superscript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0"/>
    <w:link w:val="xl122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</w:rPr>
  </w:style>
  <w:style w:type="character" w:customStyle="1" w:styleId="1b">
    <w:name w:val="Название1"/>
    <w:basedOn w:val="10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xl67">
    <w:name w:val="xl67"/>
    <w:basedOn w:val="a"/>
    <w:link w:val="xl670"/>
    <w:pPr>
      <w:spacing w:beforeAutospacing="1" w:afterAutospacing="1"/>
      <w:jc w:val="both"/>
    </w:pPr>
  </w:style>
  <w:style w:type="character" w:customStyle="1" w:styleId="xl670">
    <w:name w:val="xl67"/>
    <w:basedOn w:val="10"/>
    <w:link w:val="xl67"/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0"/>
    <w:link w:val="afd"/>
    <w:uiPriority w:val="99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sz w:val="24"/>
    </w:rPr>
  </w:style>
  <w:style w:type="character" w:customStyle="1" w:styleId="xl1110">
    <w:name w:val="xl111"/>
    <w:basedOn w:val="10"/>
    <w:link w:val="xl111"/>
    <w:rPr>
      <w:color w:val="000000"/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sz w:val="24"/>
    </w:rPr>
  </w:style>
  <w:style w:type="character" w:customStyle="1" w:styleId="xl1130">
    <w:name w:val="xl113"/>
    <w:basedOn w:val="10"/>
    <w:link w:val="xl113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0">
    <w:name w:val="Subtitle"/>
    <w:basedOn w:val="af"/>
    <w:next w:val="a7"/>
    <w:link w:val="aff"/>
    <w:uiPriority w:val="11"/>
    <w:qFormat/>
    <w:pPr>
      <w:jc w:val="center"/>
    </w:pPr>
    <w:rPr>
      <w:i/>
    </w:rPr>
  </w:style>
  <w:style w:type="character" w:customStyle="1" w:styleId="aff">
    <w:name w:val="Подзаголовок Знак"/>
    <w:basedOn w:val="af1"/>
    <w:link w:val="af0"/>
    <w:rPr>
      <w:rFonts w:ascii="Arial" w:hAnsi="Arial"/>
      <w:i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rFonts w:ascii="Arial" w:hAnsi="Arial"/>
    </w:rPr>
  </w:style>
  <w:style w:type="character" w:customStyle="1" w:styleId="xl1180">
    <w:name w:val="xl118"/>
    <w:basedOn w:val="10"/>
    <w:link w:val="xl118"/>
    <w:rPr>
      <w:rFonts w:ascii="Arial" w:hAnsi="Arial"/>
      <w:color w:val="000000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0"/>
    <w:link w:val="xl119"/>
    <w:rPr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f">
    <w:name w:val="Title"/>
    <w:basedOn w:val="a"/>
    <w:next w:val="a7"/>
    <w:link w:val="af1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Название Знак"/>
    <w:basedOn w:val="10"/>
    <w:link w:val="af"/>
    <w:rPr>
      <w:rFonts w:ascii="Arial" w:hAnsi="Arial"/>
      <w:sz w:val="28"/>
    </w:rPr>
  </w:style>
  <w:style w:type="paragraph" w:customStyle="1" w:styleId="1c">
    <w:name w:val="Указатель1"/>
    <w:basedOn w:val="a"/>
    <w:link w:val="1d"/>
    <w:rPr>
      <w:rFonts w:ascii="Arial" w:hAnsi="Arial"/>
    </w:rPr>
  </w:style>
  <w:style w:type="character" w:customStyle="1" w:styleId="1d">
    <w:name w:val="Указатель1"/>
    <w:basedOn w:val="10"/>
    <w:link w:val="1c"/>
    <w:rPr>
      <w:rFonts w:ascii="Arial" w:hAnsi="Arial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24"/>
    </w:rPr>
  </w:style>
  <w:style w:type="character" w:customStyle="1" w:styleId="xl1060">
    <w:name w:val="xl106"/>
    <w:basedOn w:val="10"/>
    <w:link w:val="xl106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  <w:rPr>
      <w:sz w:val="24"/>
    </w:rPr>
  </w:style>
  <w:style w:type="character" w:customStyle="1" w:styleId="xl1210">
    <w:name w:val="xl121"/>
    <w:basedOn w:val="10"/>
    <w:link w:val="xl121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rFonts w:ascii="Calibri" w:hAnsi="Calibri"/>
      <w:sz w:val="24"/>
    </w:rPr>
  </w:style>
  <w:style w:type="character" w:customStyle="1" w:styleId="xl720">
    <w:name w:val="xl72"/>
    <w:basedOn w:val="10"/>
    <w:link w:val="xl72"/>
    <w:rPr>
      <w:rFonts w:ascii="Calibri" w:hAnsi="Calibri"/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0"/>
    <w:link w:val="xl98"/>
    <w:rPr>
      <w:color w:val="000000"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  <w:rPr>
      <w:sz w:val="28"/>
      <w:u w:val="single"/>
    </w:rPr>
  </w:style>
  <w:style w:type="character" w:customStyle="1" w:styleId="xl1020">
    <w:name w:val="xl102"/>
    <w:basedOn w:val="10"/>
    <w:link w:val="xl102"/>
    <w:rPr>
      <w:sz w:val="28"/>
      <w:u w:val="single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0"/>
    <w:link w:val="37"/>
    <w:rPr>
      <w:rFonts w:ascii="Arial" w:hAnsi="Arial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4"/>
    </w:rPr>
  </w:style>
  <w:style w:type="character" w:customStyle="1" w:styleId="xl990">
    <w:name w:val="xl99"/>
    <w:basedOn w:val="10"/>
    <w:link w:val="xl99"/>
    <w:rPr>
      <w:color w:val="000000"/>
      <w:sz w:val="24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4FE9-2B3A-4364-B855-03E30FD0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21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2025-08-04T12:54:00Z</cp:lastPrinted>
  <dcterms:created xsi:type="dcterms:W3CDTF">2025-07-30T06:40:00Z</dcterms:created>
  <dcterms:modified xsi:type="dcterms:W3CDTF">2025-08-05T05:56:00Z</dcterms:modified>
</cp:coreProperties>
</file>