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4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5000000">
      <w:pPr>
        <w:ind/>
        <w:jc w:val="center"/>
        <w:rPr>
          <w:sz w:val="28"/>
        </w:rPr>
      </w:pPr>
      <w:r>
        <w:rPr>
          <w:b w:val="1"/>
          <w:sz w:val="32"/>
        </w:rPr>
        <w:t>Собрание депутатов Песчанокопского район</w:t>
      </w:r>
      <w:r>
        <w:rPr>
          <w:b w:val="1"/>
          <w:sz w:val="28"/>
        </w:rPr>
        <w:t>а</w:t>
      </w:r>
    </w:p>
    <w:p w14:paraId="06000000">
      <w:pPr>
        <w:keepNext w:val="1"/>
        <w:ind/>
        <w:jc w:val="center"/>
        <w:outlineLvl w:val="0"/>
        <w:rPr>
          <w:rFonts w:ascii="Times New Roman CYR" w:hAnsi="Times New Roman CYR"/>
          <w:b w:val="1"/>
          <w:sz w:val="28"/>
        </w:rPr>
      </w:pPr>
      <w:r>
        <w:rPr>
          <w:b w:val="1"/>
          <w:sz w:val="28"/>
        </w:rPr>
        <w:t>РЕШЕНИЕ</w:t>
      </w:r>
    </w:p>
    <w:tbl>
      <w:tblPr>
        <w:tblStyle w:val="Style_2"/>
        <w:tblLayout w:type="fixed"/>
      </w:tblPr>
      <w:tblGrid>
        <w:gridCol w:w="2340"/>
        <w:gridCol w:w="2280"/>
        <w:gridCol w:w="377"/>
        <w:gridCol w:w="1208"/>
        <w:gridCol w:w="699"/>
        <w:gridCol w:w="236"/>
        <w:gridCol w:w="2513"/>
      </w:tblGrid>
      <w:tr>
        <w:trPr>
          <w:trHeight w:hRule="atLeast" w:val="383"/>
        </w:trPr>
        <w:tc>
          <w:tcPr>
            <w:tcW w:type="dxa" w:w="2340"/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_______________</w:t>
            </w:r>
          </w:p>
        </w:tc>
        <w:tc>
          <w:tcPr>
            <w:tcW w:type="dxa" w:w="2280"/>
          </w:tcPr>
          <w:p w14:paraId="0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77"/>
          </w:tcPr>
          <w:p w14:paraId="09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208"/>
          </w:tcPr>
          <w:p w14:paraId="0A000000">
            <w:pPr>
              <w:rPr>
                <w:sz w:val="28"/>
              </w:rPr>
            </w:pPr>
            <w:r>
              <w:rPr>
                <w:sz w:val="28"/>
              </w:rPr>
              <w:t>_______</w:t>
            </w:r>
          </w:p>
        </w:tc>
        <w:tc>
          <w:tcPr>
            <w:tcW w:type="dxa" w:w="699"/>
          </w:tcPr>
          <w:p w14:paraId="0B000000">
            <w:pPr>
              <w:ind w:firstLine="0" w:left="-108"/>
              <w:jc w:val="center"/>
              <w:rPr>
                <w:sz w:val="28"/>
              </w:rPr>
            </w:pPr>
          </w:p>
        </w:tc>
        <w:tc>
          <w:tcPr>
            <w:tcW w:type="dxa" w:w="236"/>
          </w:tcPr>
          <w:p w14:paraId="0C000000">
            <w:pPr>
              <w:rPr>
                <w:sz w:val="28"/>
              </w:rPr>
            </w:pPr>
          </w:p>
        </w:tc>
        <w:tc>
          <w:tcPr>
            <w:tcW w:type="dxa" w:w="2513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0E000000">
      <w:pPr>
        <w:pStyle w:val="Style_3"/>
        <w:ind w:right="34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>решение Собрания депутатов Песчаноко</w:t>
      </w:r>
      <w:r>
        <w:rPr>
          <w:rFonts w:ascii="Times New Roman" w:hAnsi="Times New Roman"/>
          <w:sz w:val="28"/>
        </w:rPr>
        <w:t>пского района от 25.12.2012 №166</w:t>
      </w:r>
      <w:r>
        <w:rPr>
          <w:rFonts w:ascii="Times New Roman" w:hAnsi="Times New Roman"/>
          <w:sz w:val="28"/>
        </w:rPr>
        <w:t xml:space="preserve"> «Об утверждении </w:t>
      </w:r>
      <w:r>
        <w:rPr>
          <w:rFonts w:ascii="Times New Roman" w:hAnsi="Times New Roman"/>
          <w:sz w:val="28"/>
        </w:rPr>
        <w:t xml:space="preserve">правил </w:t>
      </w:r>
      <w:r>
        <w:rPr>
          <w:rFonts w:ascii="Times New Roman" w:hAnsi="Times New Roman"/>
          <w:sz w:val="28"/>
        </w:rPr>
        <w:t xml:space="preserve">землепользования и застройки </w:t>
      </w:r>
      <w:r>
        <w:rPr>
          <w:rFonts w:ascii="Times New Roman" w:hAnsi="Times New Roman"/>
          <w:sz w:val="28"/>
        </w:rPr>
        <w:t>сельских поселений Песчанокопского района Ростовской области»</w:t>
      </w:r>
      <w:r>
        <w:rPr>
          <w:rFonts w:ascii="Times New Roman" w:hAnsi="Times New Roman"/>
          <w:sz w:val="28"/>
        </w:rPr>
        <w:t xml:space="preserve"> в части, касающейся </w:t>
      </w:r>
      <w:r>
        <w:rPr>
          <w:rFonts w:ascii="Times New Roman" w:hAnsi="Times New Roman"/>
          <w:sz w:val="28"/>
        </w:rPr>
        <w:t>правил землепользования и застройки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Поливянского </w:t>
      </w:r>
      <w:r>
        <w:rPr>
          <w:rFonts w:ascii="Times New Roman" w:hAnsi="Times New Roman"/>
          <w:sz w:val="28"/>
        </w:rPr>
        <w:t>сельского поселения Песчанокопского района Ростовской области</w:t>
      </w:r>
    </w:p>
    <w:p w14:paraId="0F000000">
      <w:pPr>
        <w:ind w:firstLine="851"/>
        <w:jc w:val="both"/>
        <w:rPr>
          <w:sz w:val="28"/>
        </w:rPr>
      </w:pPr>
    </w:p>
    <w:p w14:paraId="10000000">
      <w:pPr>
        <w:ind w:firstLine="851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депутатов Песчанокопского района</w:t>
      </w:r>
    </w:p>
    <w:p w14:paraId="12000000">
      <w:pPr>
        <w:ind/>
        <w:jc w:val="center"/>
        <w:rPr>
          <w:sz w:val="28"/>
        </w:rPr>
      </w:pPr>
      <w:r>
        <w:rPr>
          <w:sz w:val="28"/>
        </w:rPr>
        <w:t>РЕШИЛО:</w:t>
      </w:r>
    </w:p>
    <w:p w14:paraId="13000000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Внести изменения в решение Собрания депутатов Песчаноко</w:t>
      </w:r>
      <w:r>
        <w:rPr>
          <w:sz w:val="28"/>
        </w:rPr>
        <w:t>пского района от 25.12.2012 №166</w:t>
      </w:r>
      <w:r>
        <w:rPr>
          <w:sz w:val="28"/>
        </w:rPr>
        <w:t xml:space="preserve"> в части, касающейся </w:t>
      </w:r>
      <w:r>
        <w:rPr>
          <w:sz w:val="28"/>
        </w:rPr>
        <w:t>правил землепользования и застройки</w:t>
      </w:r>
      <w:r>
        <w:rPr>
          <w:sz w:val="28"/>
        </w:rPr>
        <w:t xml:space="preserve"> </w:t>
      </w:r>
      <w:r>
        <w:rPr>
          <w:sz w:val="28"/>
        </w:rPr>
        <w:t>Поливянского</w:t>
      </w:r>
      <w:r>
        <w:rPr>
          <w:sz w:val="28"/>
        </w:rPr>
        <w:t xml:space="preserve"> сельского поселения Песчанокопского района Ростовской области</w:t>
      </w:r>
      <w:r>
        <w:rPr>
          <w:sz w:val="28"/>
        </w:rPr>
        <w:t xml:space="preserve">, а именно </w:t>
      </w:r>
      <w:r>
        <w:rPr>
          <w:sz w:val="28"/>
        </w:rPr>
        <w:t xml:space="preserve">внести изменения в </w:t>
      </w:r>
      <w:r>
        <w:rPr>
          <w:sz w:val="28"/>
        </w:rPr>
        <w:t>текстовую часть правил</w:t>
      </w:r>
      <w:r>
        <w:rPr>
          <w:sz w:val="28"/>
        </w:rPr>
        <w:t xml:space="preserve"> землепользования и застройки Поливянского сельского поселения Песчанокопского района Ростовской области (</w:t>
      </w:r>
      <w:r>
        <w:rPr>
          <w:sz w:val="28"/>
        </w:rPr>
        <w:t>статья 30 Градостроительный регламент общественно-деловой зоны (О1)</w:t>
      </w:r>
      <w:r>
        <w:rPr>
          <w:sz w:val="28"/>
        </w:rPr>
        <w:t>,</w:t>
      </w:r>
      <w:r>
        <w:rPr>
          <w:sz w:val="28"/>
        </w:rPr>
        <w:t xml:space="preserve"> статья 31. Градостроительный регламент общественно-деловой зоны (О2)</w:t>
      </w:r>
      <w:r>
        <w:rPr>
          <w:sz w:val="28"/>
        </w:rPr>
        <w:t>)</w:t>
      </w:r>
      <w:r>
        <w:rPr>
          <w:sz w:val="28"/>
        </w:rPr>
        <w:t xml:space="preserve"> согласно приложению.</w:t>
      </w:r>
    </w:p>
    <w:p w14:paraId="14000000">
      <w:pPr>
        <w:tabs>
          <w:tab w:leader="none" w:pos="709" w:val="left"/>
        </w:tabs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2. Опубликовать настоящее решение в вестнике Администрации Песчанокопского района «Район официальный».</w:t>
      </w:r>
    </w:p>
    <w:p w14:paraId="15000000">
      <w:pPr>
        <w:tabs>
          <w:tab w:leader="none" w:pos="709" w:val="left"/>
        </w:tabs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3. Разместить настоящее решение на официальном сайте</w:t>
      </w:r>
      <w:r>
        <w:rPr>
          <w:sz w:val="28"/>
        </w:rPr>
        <w:t xml:space="preserve"> Администрации района.</w:t>
      </w:r>
    </w:p>
    <w:p w14:paraId="16000000">
      <w:pPr>
        <w:ind w:firstLine="851"/>
        <w:jc w:val="both"/>
        <w:rPr>
          <w:sz w:val="28"/>
        </w:rPr>
      </w:pPr>
      <w:r>
        <w:rPr>
          <w:sz w:val="28"/>
        </w:rPr>
        <w:t xml:space="preserve">4.  Решение вступает в силу с </w:t>
      </w:r>
      <w:r>
        <w:rPr>
          <w:sz w:val="28"/>
        </w:rPr>
        <w:t>со дня его официального опубликования в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>вестнике Администрации Песчанокопского района «Район официальный».</w:t>
      </w:r>
    </w:p>
    <w:p w14:paraId="18000000">
      <w:pPr>
        <w:ind w:firstLine="851"/>
        <w:jc w:val="both"/>
        <w:rPr>
          <w:sz w:val="28"/>
        </w:rPr>
      </w:pPr>
      <w:r>
        <w:rPr>
          <w:sz w:val="28"/>
        </w:rPr>
        <w:t xml:space="preserve">5.  Контроль за исполнением настоящего решения возложить </w:t>
      </w:r>
      <w:r>
        <w:rPr>
          <w:sz w:val="28"/>
        </w:rPr>
        <w:t>на комиссию по</w:t>
      </w:r>
      <w:r>
        <w:rPr>
          <w:sz w:val="28"/>
        </w:rPr>
        <w:t xml:space="preserve"> </w:t>
      </w:r>
      <w:r>
        <w:rPr>
          <w:sz w:val="28"/>
        </w:rPr>
        <w:t>строительству, жилищно-коммунальному хозяйству, транспорту и дорожной деятельности Собрания депутатов Песчанокопского района (</w:t>
      </w:r>
      <w:r>
        <w:rPr>
          <w:sz w:val="28"/>
        </w:rPr>
        <w:t>Жердев Ю.А</w:t>
      </w:r>
      <w:r>
        <w:rPr>
          <w:sz w:val="28"/>
        </w:rPr>
        <w:t>.)</w:t>
      </w: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</w:rPr>
        <w:t>И.Н. Хребтова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лава</w:t>
      </w:r>
      <w:r>
        <w:rPr>
          <w:sz w:val="28"/>
        </w:rPr>
        <w:t xml:space="preserve"> Администрации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</w:t>
      </w:r>
    </w:p>
    <w:p w14:paraId="21000000">
      <w:pPr>
        <w:ind/>
        <w:jc w:val="both"/>
        <w:rPr>
          <w:sz w:val="28"/>
        </w:rPr>
      </w:pPr>
    </w:p>
    <w:p w14:paraId="22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3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14:paraId="24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25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rFonts w:ascii="Palatino Linotype" w:hAnsi="Palatino Linotype"/>
          <w:sz w:val="26"/>
        </w:rPr>
      </w:pPr>
    </w:p>
    <w:p w14:paraId="26000000">
      <w:pPr>
        <w:widowControl w:val="0"/>
        <w:ind w:firstLine="560"/>
        <w:jc w:val="center"/>
        <w:rPr>
          <w:b w:val="1"/>
          <w:sz w:val="28"/>
        </w:rPr>
      </w:pPr>
      <w:r>
        <w:rPr>
          <w:b w:val="1"/>
          <w:sz w:val="28"/>
        </w:rPr>
        <w:t>СОСТАВ МАТЕРИАЛОВ</w:t>
      </w:r>
    </w:p>
    <w:p w14:paraId="27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>проекту внесения изменений в правила землепользования и застройки</w:t>
      </w:r>
    </w:p>
    <w:p w14:paraId="2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Поливянского сельского поселения</w:t>
      </w:r>
    </w:p>
    <w:p w14:paraId="2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Песчанокопского района Ростовской области</w:t>
      </w:r>
    </w:p>
    <w:p w14:paraId="2A000000">
      <w:pPr>
        <w:ind/>
        <w:jc w:val="center"/>
        <w:rPr>
          <w:sz w:val="28"/>
        </w:rPr>
      </w:pPr>
    </w:p>
    <w:p w14:paraId="2B000000">
      <w:pPr>
        <w:ind/>
        <w:jc w:val="both"/>
        <w:rPr>
          <w:sz w:val="24"/>
        </w:rPr>
      </w:pPr>
      <w:r>
        <w:t>Статья 30. Градостроительный регламент общественно-деловой зоны (О1)</w:t>
      </w:r>
    </w:p>
    <w:p w14:paraId="2C000000">
      <w:pPr>
        <w:ind/>
        <w:jc w:val="both"/>
      </w:pPr>
      <w:r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14:paraId="2D000000">
      <w:pPr>
        <w:ind/>
        <w:jc w:val="both"/>
      </w:pPr>
      <w:r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755"/>
        <w:gridCol w:w="3074"/>
        <w:gridCol w:w="3216"/>
        <w:gridCol w:w="3216"/>
      </w:tblGrid>
      <w:tr>
        <w:trPr>
          <w:tblHeader/>
        </w:trPr>
        <w:tc>
          <w:tcPr>
            <w:tcW w:type="dxa" w:w="3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2E000000">
            <w:pPr>
              <w:spacing w:line="276" w:lineRule="auto"/>
              <w:ind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2F000000">
            <w:pPr>
              <w:spacing w:line="276" w:lineRule="auto"/>
              <w:ind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0000000">
            <w:pPr>
              <w:spacing w:line="276" w:lineRule="auto"/>
              <w:ind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blHeader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1000000">
            <w:pPr>
              <w:spacing w:line="276" w:lineRule="auto"/>
              <w:ind/>
              <w:jc w:val="center"/>
            </w:pPr>
            <w:r>
              <w:t>Код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2000000">
            <w:pPr>
              <w:spacing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pPr>
              <w:spacing w:line="276" w:lineRule="auto"/>
              <w:ind/>
            </w:pPr>
            <w:r>
              <w:t>2.7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spacing w:line="276" w:lineRule="auto"/>
              <w:ind/>
            </w:pPr>
            <w:r>
              <w:t>Обслуживание жилой застройки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pPr>
              <w:spacing w:line="276" w:lineRule="auto"/>
              <w:ind/>
            </w:pPr>
            <w:r>
              <w:t>Детские спортивные и спортивно-игровые площадки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>
            <w:pPr>
              <w:spacing w:line="276" w:lineRule="auto"/>
              <w:ind/>
            </w:pPr>
            <w:r>
              <w:t>Не устанавливаются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pPr>
              <w:spacing w:line="276" w:lineRule="auto"/>
              <w:ind/>
            </w:pPr>
            <w:r>
              <w:t>Почтовые отделения и телеграф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spacing w:line="276" w:lineRule="auto"/>
              <w:ind/>
            </w:pPr>
            <w:r>
              <w:t>Гаражи служебного автотранспорта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00000">
            <w:pPr>
              <w:spacing w:line="276" w:lineRule="auto"/>
              <w:ind/>
            </w:pPr>
            <w:r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pPr>
              <w:spacing w:line="276" w:lineRule="auto"/>
              <w:ind/>
            </w:pPr>
            <w:r>
              <w:t>Раздаточные пункты молочных кухонь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>
            <w:pPr>
              <w:spacing w:line="276" w:lineRule="auto"/>
              <w:ind/>
            </w:pPr>
            <w:r>
              <w:t>Аптеки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00000">
            <w:pPr>
              <w:spacing w:line="276" w:lineRule="auto"/>
              <w:ind/>
            </w:pPr>
            <w:r>
              <w:t>Пункты оказания первой медицинской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>
            <w:pPr>
              <w:spacing w:line="276" w:lineRule="auto"/>
              <w:ind/>
            </w:pPr>
            <w:r>
              <w:t>Ветеринарные клиники (без содержания животных), ветеринарные аптеки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spacing w:line="276" w:lineRule="auto"/>
              <w:ind/>
            </w:pPr>
            <w:r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spacing w:line="276" w:lineRule="auto"/>
              <w:ind/>
            </w:pPr>
            <w:r>
              <w:t>3.1</w:t>
            </w:r>
          </w:p>
          <w:p w14:paraId="46000000">
            <w:pPr>
              <w:spacing w:line="276" w:lineRule="auto"/>
              <w:ind/>
            </w:pPr>
            <w:r>
              <w:t>(3.1.1-3.1.2)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00000">
            <w:pPr>
              <w:spacing w:line="276" w:lineRule="auto"/>
              <w:ind/>
            </w:pPr>
            <w:r>
              <w:t>Коммунальное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>
            <w:pPr>
              <w:spacing w:line="276" w:lineRule="auto"/>
              <w:ind/>
            </w:pPr>
            <w: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00000">
            <w:pPr>
              <w:spacing w:line="276" w:lineRule="auto"/>
              <w:ind/>
            </w:pPr>
            <w:r>
              <w:t>3.1.1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pPr>
              <w:spacing w:line="276" w:lineRule="auto"/>
              <w:ind/>
            </w:pPr>
            <w:r>
              <w:t>Предоставление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spacing w:line="276" w:lineRule="auto"/>
              <w:ind/>
            </w:pPr>
            <w: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00000">
            <w:pPr>
              <w:spacing w:line="276" w:lineRule="auto"/>
              <w:ind/>
            </w:pPr>
            <w:r>
              <w:t>3.1.2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>
            <w:pPr>
              <w:spacing w:line="276" w:lineRule="auto"/>
              <w:ind/>
            </w:pPr>
            <w: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00000">
            <w:pPr>
              <w:spacing w:line="276" w:lineRule="auto"/>
              <w:ind/>
            </w:pPr>
            <w: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00000">
            <w:pPr>
              <w:spacing w:line="276" w:lineRule="auto"/>
              <w:ind/>
            </w:pPr>
            <w:r>
              <w:t>3.2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00000">
            <w:pPr>
              <w:spacing w:line="276" w:lineRule="auto"/>
              <w:ind/>
            </w:pPr>
            <w:r>
              <w:t>Социальное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spacing w:line="276" w:lineRule="auto"/>
              <w:ind/>
            </w:pPr>
            <w:r>
              <w:t>Размещение зданий, предназначенных для оказания гражданам социальной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6000000">
            <w:pPr>
              <w:spacing w:line="276" w:lineRule="auto"/>
              <w:ind/>
            </w:pPr>
            <w:r>
              <w:t>3.2.2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00000">
            <w:pPr>
              <w:spacing w:line="276" w:lineRule="auto"/>
              <w:ind/>
            </w:pPr>
            <w:r>
              <w:t>Оказание социальной помощи населению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spacing w:line="276" w:lineRule="auto"/>
              <w:ind/>
            </w:pPr>
            <w:r>
              <w:t>Службы социальной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9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00000">
            <w:pPr>
              <w:spacing w:line="276" w:lineRule="auto"/>
              <w:ind/>
            </w:pPr>
            <w:r>
              <w:t>Службы занятости населения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B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C000000">
            <w:pPr>
              <w:spacing w:line="276" w:lineRule="auto"/>
              <w:ind/>
            </w:pPr>
            <w:r>
              <w:t>Пункты питания малоимущих граждан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D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00000">
            <w:pPr>
              <w:spacing w:line="276" w:lineRule="auto"/>
              <w:ind/>
            </w:pPr>
            <w:r>
              <w:t>Службы психологической и бесплатной юридической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F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0000000">
            <w:pPr>
              <w:spacing w:line="276" w:lineRule="auto"/>
              <w:ind/>
            </w:pPr>
            <w:r>
              <w:t>Пенсионные службы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1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00000">
            <w:pPr>
              <w:spacing w:line="276" w:lineRule="auto"/>
              <w:ind/>
            </w:pPr>
            <w:r>
              <w:t>Здания общественных некоммерческих организаций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00000">
            <w:pPr>
              <w:spacing w:line="276" w:lineRule="auto"/>
              <w:ind/>
            </w:pPr>
            <w:r>
              <w:t>3.2.3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5000000">
            <w:pPr>
              <w:spacing w:line="276" w:lineRule="auto"/>
              <w:ind/>
            </w:pPr>
            <w:r>
              <w:t>Оказание услуг связи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6000000">
            <w:pPr>
              <w:spacing w:line="276" w:lineRule="auto"/>
              <w:ind/>
            </w:pPr>
            <w:r>
              <w:t>Почтовые отделения, телеграф, пункты междугородней и международной связи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7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8000000">
            <w:pPr>
              <w:spacing w:line="276" w:lineRule="auto"/>
              <w:ind/>
            </w:pPr>
            <w:r>
              <w:t>3.2.4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9000000">
            <w:pPr>
              <w:spacing w:line="276" w:lineRule="auto"/>
              <w:ind/>
            </w:pPr>
            <w:r>
              <w:t>Общежития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A000000">
            <w:pPr>
              <w:spacing w:line="276" w:lineRule="auto"/>
              <w:ind/>
            </w:pPr>
            <w:r>
              <w:t>Общежития для проживания граждан на время их работы, службы или обучения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B000000">
            <w:pPr>
              <w:spacing w:line="276" w:lineRule="auto"/>
              <w:ind/>
            </w:pPr>
            <w: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C000000">
            <w:pPr>
              <w:spacing w:line="276" w:lineRule="auto"/>
              <w:ind/>
            </w:pPr>
            <w:r>
              <w:t>3.3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D000000">
            <w:pPr>
              <w:spacing w:line="276" w:lineRule="auto"/>
              <w:ind/>
            </w:pPr>
            <w:r>
              <w:t>Бытовое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E000000">
            <w:pPr>
              <w:spacing w:line="276" w:lineRule="auto"/>
              <w:ind/>
            </w:pPr>
            <w: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F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0000000">
            <w:pPr>
              <w:spacing w:line="276" w:lineRule="auto"/>
              <w:ind/>
            </w:pPr>
            <w:r>
              <w:t>3.4</w:t>
            </w:r>
          </w:p>
          <w:p w14:paraId="71000000">
            <w:pPr>
              <w:spacing w:line="276" w:lineRule="auto"/>
              <w:ind/>
            </w:pPr>
            <w:r>
              <w:t>(3.4.1-3.4.2)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2000000">
            <w:pPr>
              <w:spacing w:line="276" w:lineRule="auto"/>
              <w:ind/>
            </w:pPr>
            <w:r>
              <w:t>Здравоохранение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3000000">
            <w:pPr>
              <w:spacing w:line="276" w:lineRule="auto"/>
              <w:ind/>
            </w:pPr>
            <w: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400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5000000">
            <w:pPr>
              <w:spacing w:line="276" w:lineRule="auto"/>
              <w:ind/>
            </w:pPr>
            <w:r>
              <w:t>3.4.1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6000000">
            <w:pPr>
              <w:spacing w:line="276" w:lineRule="auto"/>
              <w:ind/>
            </w:pPr>
            <w:r>
              <w:t>Амбулаторно-поликлиническое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7000000">
            <w:pPr>
              <w:spacing w:line="276" w:lineRule="auto"/>
              <w:ind/>
            </w:pPr>
            <w:r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800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9000000">
            <w:pPr>
              <w:spacing w:line="276" w:lineRule="auto"/>
              <w:ind/>
            </w:pPr>
            <w:r>
              <w:t>3.4.2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A000000">
            <w:pPr>
              <w:spacing w:line="276" w:lineRule="auto"/>
              <w:ind/>
            </w:pPr>
            <w:r>
              <w:t>Стационарное медицинское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B000000">
            <w:pPr>
              <w:spacing w:line="276" w:lineRule="auto"/>
              <w:ind/>
            </w:pPr>
            <w:r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7C000000">
            <w:pPr>
              <w:spacing w:line="276" w:lineRule="auto"/>
              <w:ind/>
            </w:pPr>
            <w:r>
              <w:t>размещение станций скорой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D00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 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E000000">
            <w:pPr>
              <w:spacing w:line="276" w:lineRule="auto"/>
              <w:ind/>
            </w:pPr>
            <w:r>
              <w:t>3.5 (3.5.1-3.5.2)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F000000">
            <w:pPr>
              <w:spacing w:line="276" w:lineRule="auto"/>
              <w:ind/>
            </w:pPr>
            <w:r>
              <w:t>Образование и просвещение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0000000">
            <w:pPr>
              <w:spacing w:line="276" w:lineRule="auto"/>
              <w:ind/>
            </w:pPr>
            <w:r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1000000">
            <w:pPr>
              <w:spacing w:line="276" w:lineRule="auto"/>
              <w:ind/>
            </w:pPr>
            <w: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2000000">
            <w:pPr>
              <w:spacing w:line="276" w:lineRule="auto"/>
              <w:ind/>
            </w:pPr>
            <w:r>
              <w:t>3.5.1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3000000">
            <w:pPr>
              <w:spacing w:line="276" w:lineRule="auto"/>
              <w:ind/>
            </w:pPr>
            <w:r>
              <w:t>Дошкольное, начальное и среднее общее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4000000">
            <w:pPr>
              <w:spacing w:line="276" w:lineRule="auto"/>
              <w:ind/>
            </w:pPr>
            <w: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просвещению),Ю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5000000">
            <w:pPr>
              <w:spacing w:line="276" w:lineRule="auto"/>
              <w:ind/>
            </w:pPr>
            <w:r>
              <w:t>Здания и спортивные сооружения хозяйственные постройки, павильоны для отдыха детей и укрытия от осадков, ,игровые павильоны и сооружения,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6000000">
            <w:pPr>
              <w:spacing w:line="276" w:lineRule="auto"/>
              <w:ind/>
            </w:pPr>
            <w:r>
              <w:t>3.5.2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7000000">
            <w:pPr>
              <w:spacing w:line="276" w:lineRule="auto"/>
              <w:ind/>
            </w:pPr>
            <w:r>
              <w:t>Среднее и высшее профессиональное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8000000">
            <w:pPr>
              <w:spacing w:line="276" w:lineRule="auto"/>
              <w:ind/>
            </w:pPr>
            <w:r>
              <w:t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9000000">
            <w:pPr>
              <w:spacing w:line="276" w:lineRule="auto"/>
              <w:ind/>
            </w:pPr>
            <w: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A000000">
            <w:pPr>
              <w:spacing w:line="276" w:lineRule="auto"/>
              <w:ind/>
            </w:pPr>
            <w:r>
              <w:t>3.6.1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B000000">
            <w:pPr>
              <w:spacing w:line="276" w:lineRule="auto"/>
              <w:ind/>
            </w:pPr>
            <w:r>
              <w:t>Объекты культурно-досуговой деятельности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C000000">
            <w:pPr>
              <w:spacing w:line="276" w:lineRule="auto"/>
              <w:ind/>
            </w:pPr>
            <w:r>
              <w:t>Дворцы и дома культуры, клубы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D000000">
            <w:pPr>
              <w:spacing w:line="276" w:lineRule="auto"/>
              <w:ind/>
            </w:pPr>
            <w:r>
              <w:t>Хозяйственные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E000000">
            <w:pPr>
              <w:spacing w:line="276" w:lineRule="auto"/>
              <w:ind/>
            </w:pPr>
            <w:r>
              <w:t>Библиотеки, архивы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F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0000000">
            <w:pPr>
              <w:spacing w:line="276" w:lineRule="auto"/>
              <w:ind/>
            </w:pPr>
            <w:r>
              <w:t>Культурно-досуговые центры, кинотеатры, кинозалы, театры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1000000">
            <w:pPr>
              <w:spacing w:line="276" w:lineRule="auto"/>
              <w:ind/>
            </w:pPr>
            <w:r>
              <w:t>Хозяйственные постройки, гостевые автостоянки, локальные объекты инженерной инфраструктуры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2000000">
            <w:pPr>
              <w:spacing w:line="276" w:lineRule="auto"/>
              <w:ind/>
            </w:pPr>
            <w:r>
              <w:t>Музеи, художественные галереи, выставки, лектории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3000000">
            <w:pPr>
              <w:spacing w:line="276" w:lineRule="auto"/>
              <w:ind/>
            </w:pPr>
            <w:r>
              <w:t>Хозяйственные постройки, гостевые автостоянки,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4000000">
            <w:pPr>
              <w:spacing w:line="276" w:lineRule="auto"/>
              <w:ind/>
            </w:pPr>
            <w:r>
              <w:t>3.6.2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5000000">
            <w:pPr>
              <w:spacing w:line="276" w:lineRule="auto"/>
              <w:ind/>
            </w:pPr>
            <w:r>
              <w:t>Парки культуры и отдыха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6000000">
            <w:pPr>
              <w:spacing w:line="276" w:lineRule="auto"/>
              <w:ind/>
            </w:pPr>
            <w:r>
              <w:t>Размещение парков культуры и отдыха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7000000">
            <w:pPr>
              <w:spacing w:line="276" w:lineRule="auto"/>
              <w:ind/>
            </w:pPr>
            <w: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8000000">
            <w:pPr>
              <w:spacing w:line="276" w:lineRule="auto"/>
              <w:ind/>
            </w:pPr>
            <w:r>
              <w:t>3.8.1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9000000">
            <w:pPr>
              <w:spacing w:line="276" w:lineRule="auto"/>
              <w:ind/>
            </w:pPr>
            <w:r>
              <w:t>Государственное управление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A000000">
            <w:pPr>
              <w:spacing w:line="276" w:lineRule="auto"/>
              <w:ind/>
            </w:pPr>
            <w: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B000000">
            <w:pPr>
              <w:spacing w:line="276" w:lineRule="auto"/>
              <w:ind/>
            </w:pPr>
            <w: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C000000">
            <w:pPr>
              <w:spacing w:line="276" w:lineRule="auto"/>
              <w:ind/>
            </w:pPr>
            <w:r>
              <w:t>3.9.2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D000000">
            <w:pPr>
              <w:spacing w:line="276" w:lineRule="auto"/>
              <w:ind/>
            </w:pPr>
            <w:r>
              <w:t>Проведение научных исследований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E000000">
            <w:pPr>
              <w:spacing w:line="276" w:lineRule="auto"/>
              <w:ind/>
            </w:pPr>
            <w:r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F000000">
            <w:pPr>
              <w:spacing w:line="276" w:lineRule="auto"/>
              <w:ind/>
            </w:pPr>
            <w:r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0000000">
            <w:pPr>
              <w:spacing w:line="276" w:lineRule="auto"/>
              <w:ind/>
            </w:pPr>
            <w:r>
              <w:t>3.10.1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1000000">
            <w:pPr>
              <w:spacing w:line="276" w:lineRule="auto"/>
              <w:ind/>
            </w:pPr>
            <w:r>
              <w:t>Амбулаторное ветеринарное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2000000">
            <w:pPr>
              <w:spacing w:line="276" w:lineRule="auto"/>
              <w:ind/>
            </w:pPr>
            <w: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300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4000000">
            <w:pPr>
              <w:spacing w:line="276" w:lineRule="auto"/>
              <w:ind/>
            </w:pPr>
            <w:r>
              <w:t>4.1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5000000">
            <w:pPr>
              <w:spacing w:line="276" w:lineRule="auto"/>
              <w:ind/>
            </w:pPr>
            <w:r>
              <w:t>Деловое управление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6000000">
            <w:pPr>
              <w:spacing w:line="276" w:lineRule="auto"/>
              <w:ind/>
            </w:pPr>
            <w:r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7000000">
            <w:pPr>
              <w:spacing w:line="276" w:lineRule="auto"/>
              <w:ind/>
            </w:pPr>
            <w:r>
              <w:t>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8000000">
            <w:pPr>
              <w:spacing w:line="276" w:lineRule="auto"/>
              <w:ind/>
            </w:pPr>
            <w:r>
              <w:t>4.2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9000000">
            <w:pPr>
              <w:spacing w:line="276" w:lineRule="auto"/>
              <w:ind/>
            </w:pPr>
            <w:r>
              <w:t>Объекты торговли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A000000">
            <w:pPr>
              <w:spacing w:line="276" w:lineRule="auto"/>
              <w:ind/>
            </w:pPr>
            <w:r>
              <w:t>Торгово-развлекательные центры (комплексы)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B000000">
            <w:pPr>
              <w:spacing w:line="276" w:lineRule="auto"/>
              <w:ind/>
            </w:pPr>
            <w: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C000000">
            <w:pPr>
              <w:spacing w:line="276" w:lineRule="auto"/>
              <w:ind/>
            </w:pPr>
            <w:r>
              <w:t>4.3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D000000">
            <w:pPr>
              <w:spacing w:line="276" w:lineRule="auto"/>
              <w:ind/>
            </w:pPr>
            <w:r>
              <w:t>Рынки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E000000">
            <w:pPr>
              <w:spacing w:line="276" w:lineRule="auto"/>
              <w:ind/>
            </w:pPr>
            <w:r>
              <w:t>Сооружения для постоянной или временной торговли (ярмарка, рынок, базар)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00000">
            <w:pPr>
              <w:spacing w:line="276" w:lineRule="auto"/>
              <w:ind/>
            </w:pPr>
            <w:r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0000000">
            <w:pPr>
              <w:spacing w:line="276" w:lineRule="auto"/>
              <w:ind/>
            </w:pPr>
            <w:r>
              <w:t>4.4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1000000">
            <w:pPr>
              <w:spacing w:line="276" w:lineRule="auto"/>
              <w:ind/>
            </w:pPr>
            <w:r>
              <w:t>Магазины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2000000">
            <w:pPr>
              <w:spacing w:line="276" w:lineRule="auto"/>
              <w:ind/>
            </w:pPr>
            <w:r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3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4000000">
            <w:pPr>
              <w:spacing w:line="276" w:lineRule="auto"/>
              <w:ind/>
            </w:pPr>
            <w:r>
              <w:t>4.5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5000000">
            <w:pPr>
              <w:spacing w:line="276" w:lineRule="auto"/>
              <w:ind/>
            </w:pPr>
            <w:r>
              <w:t>Банковская и страховая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6000000">
            <w:pPr>
              <w:spacing w:line="276" w:lineRule="auto"/>
              <w:ind/>
            </w:pPr>
            <w: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7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8000000">
            <w:pPr>
              <w:spacing w:line="276" w:lineRule="auto"/>
              <w:ind/>
            </w:pPr>
            <w:r>
              <w:t>4.6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9000000">
            <w:pPr>
              <w:spacing w:line="276" w:lineRule="auto"/>
              <w:ind/>
            </w:pPr>
            <w:r>
              <w:t>Общественное питание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A000000">
            <w:pPr>
              <w:spacing w:line="276" w:lineRule="auto"/>
              <w:ind/>
            </w:pPr>
            <w:r>
              <w:t>Предприятия общественного питания всех типов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B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C000000">
            <w:pPr>
              <w:spacing w:line="276" w:lineRule="auto"/>
              <w:ind/>
            </w:pPr>
            <w:r>
              <w:t>4</w:t>
            </w:r>
            <w:r>
              <w:t>.7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D000000">
            <w:pPr>
              <w:spacing w:line="276" w:lineRule="auto"/>
              <w:ind/>
            </w:pPr>
            <w:r>
              <w:t>Гостиничное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E000000">
            <w:pPr>
              <w:spacing w:line="276" w:lineRule="auto"/>
              <w:ind/>
            </w:pPr>
            <w:r>
              <w:t xml:space="preserve">Гостиницы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F000000">
            <w:pPr>
              <w:spacing w:line="276" w:lineRule="auto"/>
              <w:ind/>
            </w:pPr>
            <w:r>
              <w:t xml:space="preserve">Гаражи и стоянки автомобилей, хозяйственные постройки, локальные объекты инженерной инфраструктуры  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0000000">
            <w:pPr>
              <w:spacing w:line="276" w:lineRule="auto"/>
              <w:ind/>
            </w:pPr>
            <w:r>
              <w:t>4.8.1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1000000">
            <w:pPr>
              <w:spacing w:line="276" w:lineRule="auto"/>
              <w:ind/>
            </w:pPr>
            <w:r>
              <w:t>Развлекательные мероприятия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2000000">
            <w:pPr>
              <w:spacing w:line="276" w:lineRule="auto"/>
              <w:ind/>
            </w:pPr>
            <w: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300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4000000">
            <w:pPr>
              <w:spacing w:line="276" w:lineRule="auto"/>
              <w:ind/>
            </w:pPr>
            <w:r>
              <w:t>4.10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5000000">
            <w:pPr>
              <w:spacing w:line="276" w:lineRule="auto"/>
              <w:ind/>
            </w:pPr>
            <w:r>
              <w:t>Выставочно-ярмарочная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6000000">
            <w:pPr>
              <w:spacing w:line="276" w:lineRule="auto"/>
              <w:ind/>
            </w:pPr>
            <w:r>
              <w:t>Объекты для организации выставок (ярмарок)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700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8000000">
            <w:pPr>
              <w:spacing w:line="276" w:lineRule="auto"/>
              <w:ind/>
            </w:pPr>
            <w:r>
              <w:t>7.2</w:t>
            </w:r>
          </w:p>
          <w:p w14:paraId="C9000000">
            <w:pPr>
              <w:spacing w:line="276" w:lineRule="auto"/>
              <w:ind/>
            </w:pPr>
            <w:r>
              <w:t>(7.2.1-7.2.3)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A000000">
            <w:pPr>
              <w:spacing w:line="276" w:lineRule="auto"/>
              <w:ind/>
            </w:pPr>
            <w:r>
              <w:t>Автомобильный транспорт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B000000">
            <w:pPr>
              <w:spacing w:line="276" w:lineRule="auto"/>
              <w:ind/>
            </w:pPr>
            <w:r>
              <w:t>Здания и сооружения автомобильного транспорта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C000000">
            <w:pPr>
              <w:spacing w:line="276" w:lineRule="auto"/>
              <w:ind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D000000">
            <w:pPr>
              <w:spacing w:line="276" w:lineRule="auto"/>
              <w:ind/>
            </w:pPr>
            <w:r>
              <w:t>7.2.1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E000000">
            <w:pPr>
              <w:spacing w:line="276" w:lineRule="auto"/>
              <w:ind/>
            </w:pPr>
            <w:r>
              <w:t>Размещение автомобильных дорог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F000000">
            <w:pPr>
              <w:spacing w:line="276" w:lineRule="auto"/>
              <w:ind/>
            </w:pPr>
            <w:r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0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1000000">
            <w:pPr>
              <w:spacing w:line="276" w:lineRule="auto"/>
              <w:ind/>
            </w:pPr>
            <w:r>
              <w:t>7.2.2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2000000">
            <w:pPr>
              <w:spacing w:line="276" w:lineRule="auto"/>
              <w:ind/>
            </w:pPr>
            <w:r>
              <w:t>Обслуживание перевозок пассажиров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3000000">
            <w:pPr>
              <w:spacing w:line="276" w:lineRule="auto"/>
              <w:ind/>
            </w:pPr>
            <w:r>
              <w:t>Здания и сооружения, предназначенные для обслуживания пассажиров;</w:t>
            </w:r>
          </w:p>
          <w:p w14:paraId="D4000000">
            <w:pPr>
              <w:spacing w:line="276" w:lineRule="auto"/>
              <w:ind/>
            </w:pPr>
            <w:r>
              <w:t>отстойно-разворотные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500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6000000">
            <w:pPr>
              <w:spacing w:line="276" w:lineRule="auto"/>
              <w:ind/>
            </w:pPr>
            <w:r>
              <w:t>7.2.3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7000000">
            <w:pPr>
              <w:spacing w:line="276" w:lineRule="auto"/>
              <w:ind/>
            </w:pPr>
            <w:r>
              <w:t>Стоянки транспорта общего пользования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8000000">
            <w:pPr>
              <w:spacing w:line="276" w:lineRule="auto"/>
              <w:ind/>
            </w:pPr>
            <w: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9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A000000">
            <w:pPr>
              <w:spacing w:line="276" w:lineRule="auto"/>
              <w:ind/>
            </w:pPr>
            <w:r>
              <w:t>8.3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B000000">
            <w:pPr>
              <w:spacing w:line="276" w:lineRule="auto"/>
              <w:ind/>
            </w:pPr>
            <w:r>
              <w:t>Обеспечение внутреннего правопорядка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C000000">
            <w:pPr>
              <w:spacing w:line="276" w:lineRule="auto"/>
              <w:ind/>
            </w:pPr>
            <w:r>
              <w:t>Объекты органов внутренних дел и спасательных служб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D00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E000000">
            <w:pPr>
              <w:spacing w:line="276" w:lineRule="auto"/>
              <w:ind/>
            </w:pPr>
            <w:r>
              <w:t>Объекты гражданской обороны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F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00000">
            <w:pPr>
              <w:spacing w:line="276" w:lineRule="auto"/>
              <w:ind/>
            </w:pPr>
            <w:r>
              <w:t>Пожарные депо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1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2000000">
            <w:pPr>
              <w:spacing w:line="276" w:lineRule="auto"/>
              <w:ind/>
            </w:pPr>
            <w:r>
              <w:t>9.3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00000">
            <w:pPr>
              <w:spacing w:line="276" w:lineRule="auto"/>
              <w:ind/>
            </w:pPr>
            <w:r>
              <w:t>Историко-культурная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4000000">
            <w:pPr>
              <w:spacing w:line="276" w:lineRule="auto"/>
              <w:ind/>
            </w:pPr>
            <w:r>
              <w:t>Мемориальные захоронения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5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6000000">
            <w:pPr>
              <w:spacing w:line="276" w:lineRule="auto"/>
              <w:ind/>
            </w:pPr>
            <w:r>
              <w:t>Памятники, мемориалы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7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8000000">
            <w:pPr>
              <w:spacing w:line="276" w:lineRule="auto"/>
              <w:ind/>
            </w:pPr>
            <w:r>
              <w:t>12.0.1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9000000">
            <w:pPr>
              <w:spacing w:line="276" w:lineRule="auto"/>
              <w:ind/>
            </w:pPr>
            <w:r>
              <w:t>Улично-дорожная сеть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00000">
            <w:pPr>
              <w:spacing w:line="276" w:lineRule="auto"/>
              <w:ind/>
            </w:pPr>
            <w:r>
              <w:t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велодорожек и объектов велотранспортной и инженерной инфраструктуры;</w:t>
            </w:r>
          </w:p>
          <w:p w14:paraId="EB000000">
            <w:pPr>
              <w:spacing w:line="276" w:lineRule="auto"/>
              <w:ind/>
            </w:pPr>
            <w:r>
              <w:t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C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ED000000">
      <w:pPr>
        <w:ind/>
        <w:jc w:val="both"/>
      </w:pPr>
    </w:p>
    <w:p w14:paraId="EE000000">
      <w:pPr>
        <w:ind/>
        <w:jc w:val="both"/>
      </w:pPr>
      <w:r>
        <w:t>3. Перечень условно разрешённых видов использования объектов капитального строительства и земельных участков: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755"/>
        <w:gridCol w:w="3074"/>
        <w:gridCol w:w="3216"/>
        <w:gridCol w:w="3216"/>
      </w:tblGrid>
      <w:tr>
        <w:trPr>
          <w:tblHeader/>
        </w:trPr>
        <w:tc>
          <w:tcPr>
            <w:tcW w:type="dxa" w:w="3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EF000000">
            <w:pPr>
              <w:spacing w:line="276" w:lineRule="auto"/>
              <w:ind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F0000000">
            <w:pPr>
              <w:spacing w:line="276" w:lineRule="auto"/>
              <w:ind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F1000000">
            <w:pPr>
              <w:spacing w:line="276" w:lineRule="auto"/>
              <w:ind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blHeader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F2000000">
            <w:pPr>
              <w:spacing w:line="276" w:lineRule="auto"/>
              <w:ind/>
              <w:jc w:val="center"/>
            </w:pPr>
            <w:r>
              <w:t>Код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F3000000">
            <w:pPr>
              <w:spacing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4000000">
            <w:pPr>
              <w:spacing w:line="276" w:lineRule="auto"/>
              <w:ind/>
            </w:pPr>
            <w:r>
              <w:t>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5000000">
            <w:pPr>
              <w:spacing w:line="276" w:lineRule="auto"/>
              <w:ind/>
            </w:pPr>
            <w:r>
              <w:t>Для индивидуального жилищного строительства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00000">
            <w:pPr>
              <w:spacing w:line="276" w:lineRule="auto"/>
              <w:ind/>
            </w:pPr>
            <w:r>
              <w:t>Жилые дома (отдельно стоящие здания количеством этажей не более чем четыре)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7000000">
            <w:pPr>
              <w:spacing w:line="276" w:lineRule="auto"/>
              <w:ind/>
            </w:pPr>
            <w:r>
              <w:t>Хозяйственные постройки, гаражи, беседки и навесы, в т.ч. предназначенные для осуществления хозяйственной деятельности, теплицы, парники, оранжереи, индивидуальные бассейны, бани и сауны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8000000">
            <w:pPr>
              <w:spacing w:line="276" w:lineRule="auto"/>
              <w:ind/>
            </w:pPr>
            <w:r>
              <w:t>2.1.1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9000000">
            <w:pPr>
              <w:spacing w:line="276" w:lineRule="auto"/>
              <w:ind/>
            </w:pPr>
            <w:r>
              <w:t>Малоэтажная многоквартирная жилая застройка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00000">
            <w:pPr>
              <w:spacing w:line="276" w:lineRule="auto"/>
              <w:ind/>
            </w:pPr>
            <w:r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B000000">
            <w:pPr>
              <w:spacing w:line="276" w:lineRule="auto"/>
              <w:ind/>
            </w:pPr>
            <w:r>
              <w:t>Беседки, веранды, сооружения для занятий физкультурой и спортом, подземные автостоянки и гаражи,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C000000">
            <w:pPr>
              <w:spacing w:line="276" w:lineRule="auto"/>
              <w:ind/>
            </w:pPr>
            <w:r>
              <w:t>2.7.1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D000000">
            <w:pPr>
              <w:spacing w:line="276" w:lineRule="auto"/>
              <w:ind/>
            </w:pPr>
            <w:r>
              <w:t>Хранение автотранспорта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E000000">
            <w:pPr>
              <w:spacing w:line="276" w:lineRule="auto"/>
              <w:ind/>
            </w:pPr>
            <w:r>
              <w:t>Отдельно стоящие и пристроенные гаражи, в том числе подземные, предназначенные для хранения автотранспорта, в том числе с разделением на машиноместа, за исключением служебных гаражей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F00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10000">
            <w:pPr>
              <w:spacing w:line="276" w:lineRule="auto"/>
              <w:ind/>
            </w:pPr>
            <w:r>
              <w:t>3.2.1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1010000">
            <w:pPr>
              <w:spacing w:line="276" w:lineRule="auto"/>
              <w:ind/>
            </w:pPr>
            <w:r>
              <w:t>Дома социального обслуживания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2010000">
            <w:pPr>
              <w:spacing w:line="276" w:lineRule="auto"/>
              <w:ind/>
            </w:pPr>
            <w:r>
              <w:t>Дома престарелых, детских домов, интернатов, приютов для детей и подростков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301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4010000">
            <w:pPr>
              <w:spacing w:line="276" w:lineRule="auto"/>
              <w:ind/>
            </w:pPr>
            <w:r>
              <w:t>3.7</w:t>
            </w:r>
          </w:p>
          <w:p w14:paraId="05010000">
            <w:pPr>
              <w:spacing w:line="276" w:lineRule="auto"/>
              <w:ind/>
            </w:pPr>
            <w:r>
              <w:t>(3.7.1-3.7.2)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6010000">
            <w:pPr>
              <w:spacing w:line="276" w:lineRule="auto"/>
              <w:ind/>
            </w:pPr>
            <w:r>
              <w:t>Религиозное использование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7010000">
            <w:pPr>
              <w:spacing w:line="276" w:lineRule="auto"/>
              <w:ind/>
            </w:pPr>
            <w:r>
              <w:t>Здания и сооружения, предназначенных для совершения религиозных обрядов и церемоний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801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9010000">
            <w:pPr>
              <w:spacing w:line="276" w:lineRule="auto"/>
              <w:ind/>
            </w:pPr>
            <w:r>
              <w:t>3.7.1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A010000">
            <w:pPr>
              <w:spacing w:line="276" w:lineRule="auto"/>
              <w:ind/>
            </w:pPr>
            <w:r>
              <w:t>Осуществление религиозных обрядов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B010000">
            <w:pPr>
              <w:spacing w:line="276" w:lineRule="auto"/>
              <w:ind/>
            </w:pPr>
            <w: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C010000">
            <w:pPr>
              <w:spacing w:line="276" w:lineRule="auto"/>
              <w:ind/>
            </w:pPr>
            <w:r>
              <w:t>Хозяйственные постройки,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10000">
            <w:pPr>
              <w:spacing w:line="276" w:lineRule="auto"/>
              <w:ind/>
            </w:pPr>
            <w:r>
              <w:t>3.7.2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E010000">
            <w:pPr>
              <w:spacing w:line="276" w:lineRule="auto"/>
              <w:ind/>
            </w:pPr>
            <w:r>
              <w:t>Религиозное управление и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F010000">
            <w:pPr>
              <w:spacing w:line="276" w:lineRule="auto"/>
              <w:ind/>
            </w:pPr>
            <w: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001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10000">
            <w:pPr>
              <w:spacing w:line="276" w:lineRule="auto"/>
              <w:ind/>
            </w:pPr>
            <w:r>
              <w:t>3.9.3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10000">
            <w:pPr>
              <w:spacing w:line="276" w:lineRule="auto"/>
              <w:ind/>
            </w:pPr>
            <w:r>
              <w:t>Проведение научных испытаний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10000">
            <w:pPr>
              <w:spacing w:line="276" w:lineRule="auto"/>
              <w:ind/>
            </w:pPr>
            <w:r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1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10000">
            <w:pPr>
              <w:spacing w:line="276" w:lineRule="auto"/>
              <w:ind/>
            </w:pPr>
            <w:r>
              <w:t>3.10.2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10000">
            <w:pPr>
              <w:spacing w:line="276" w:lineRule="auto"/>
              <w:ind/>
            </w:pPr>
            <w:r>
              <w:t>Приюты для животных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10000">
            <w:pPr>
              <w:spacing w:line="276" w:lineRule="auto"/>
              <w:ind/>
            </w:pPr>
            <w:r>
              <w:t>Ветеринарные госпитали, ветеринарные аптеки, гостиницы и приюты для животных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10000">
            <w:pPr>
              <w:spacing w:line="276" w:lineRule="auto"/>
              <w:ind/>
            </w:pPr>
            <w:r>
              <w:t>Хозяйственные постройки, гаражи служебного и специального автотранспорта, здания и сооружения для хранения трупов животных,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10000">
            <w:pPr>
              <w:spacing w:line="276" w:lineRule="auto"/>
              <w:ind/>
            </w:pPr>
            <w:r>
              <w:t>5.0</w:t>
            </w:r>
          </w:p>
          <w:p w14:paraId="1A010000">
            <w:pPr>
              <w:spacing w:line="276" w:lineRule="auto"/>
              <w:ind/>
            </w:pPr>
            <w:r>
              <w:t xml:space="preserve">(5.1-5.5) 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10000">
            <w:pPr>
              <w:spacing w:line="276" w:lineRule="auto"/>
              <w:ind/>
            </w:pPr>
            <w:r>
              <w:t>Отдых (рекреация)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10000">
            <w:pPr>
              <w:spacing w:line="276" w:lineRule="auto"/>
              <w:ind/>
            </w:pPr>
            <w:r>
              <w:t>Скверы; размещение зданий и сооружений для занятия спортом 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1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10000">
            <w:pPr>
              <w:spacing w:line="276" w:lineRule="auto"/>
              <w:ind/>
            </w:pPr>
            <w:r>
              <w:t>5.1</w:t>
            </w:r>
          </w:p>
          <w:p w14:paraId="1F010000">
            <w:pPr>
              <w:spacing w:line="276" w:lineRule="auto"/>
              <w:ind/>
            </w:pPr>
            <w:r>
              <w:t>(5.1.1-5.1.7)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10000">
            <w:pPr>
              <w:spacing w:line="276" w:lineRule="auto"/>
              <w:ind/>
            </w:pPr>
            <w:r>
              <w:t>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10000">
            <w:pPr>
              <w:spacing w:line="276" w:lineRule="auto"/>
              <w:ind/>
            </w:pPr>
            <w:r>
              <w:t>Размещение зданий и сооружений для занятия спортом.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1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10000">
            <w:pPr>
              <w:spacing w:line="276" w:lineRule="auto"/>
              <w:ind/>
            </w:pPr>
            <w:r>
              <w:t>5.1.1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10000">
            <w:pPr>
              <w:spacing w:line="276" w:lineRule="auto"/>
              <w:ind/>
            </w:pPr>
            <w:r>
              <w:t>Обеспечение спортивно-зрелищных мероприятий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10000">
            <w:pPr>
              <w:spacing w:line="276" w:lineRule="auto"/>
              <w:ind/>
            </w:pPr>
            <w:r>
              <w:t>Стадионы, дворцы спорта, ледовые дворцы, ипподромы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1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10000">
            <w:pPr>
              <w:spacing w:line="276" w:lineRule="auto"/>
              <w:ind/>
            </w:pPr>
            <w:r>
              <w:t>5.1.2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10000">
            <w:pPr>
              <w:spacing w:line="276" w:lineRule="auto"/>
              <w:ind/>
            </w:pPr>
            <w:r>
              <w:t>Обеспечение занятий спортом в помещениях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10000">
            <w:pPr>
              <w:spacing w:line="276" w:lineRule="auto"/>
              <w:ind/>
            </w:pPr>
            <w:r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1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10000">
            <w:pPr>
              <w:spacing w:line="276" w:lineRule="auto"/>
              <w:ind/>
            </w:pPr>
            <w:r>
              <w:t>5.1.3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10000">
            <w:pPr>
              <w:spacing w:line="276" w:lineRule="auto"/>
              <w:ind/>
            </w:pPr>
            <w:r>
              <w:t>Площадки для занятий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10000">
            <w:pPr>
              <w:spacing w:line="276" w:lineRule="auto"/>
              <w:ind/>
            </w:pPr>
            <w: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10000">
            <w:pPr>
              <w:spacing w:line="276" w:lineRule="auto"/>
              <w:ind/>
            </w:pPr>
            <w:r>
              <w:t>5.1.4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10000">
            <w:pPr>
              <w:spacing w:line="276" w:lineRule="auto"/>
              <w:ind/>
            </w:pPr>
            <w:r>
              <w:t>Оборудованные площадки для занятий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10000">
            <w:pPr>
              <w:spacing w:line="276" w:lineRule="auto"/>
              <w:ind/>
            </w:pPr>
            <w:r>
              <w:t>Теннисные корты, автодромы, мотодромы, трамплины, спортивные стрельбища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1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10000">
            <w:pPr>
              <w:spacing w:line="276" w:lineRule="auto"/>
              <w:ind/>
            </w:pPr>
            <w:r>
              <w:t>5.1.5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10000">
            <w:pPr>
              <w:spacing w:line="276" w:lineRule="auto"/>
              <w:ind/>
            </w:pPr>
            <w:r>
              <w:t>Водный 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10000">
            <w:pPr>
              <w:spacing w:line="276" w:lineRule="auto"/>
              <w:ind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1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10000">
            <w:pPr>
              <w:spacing w:line="276" w:lineRule="auto"/>
              <w:ind/>
            </w:pPr>
            <w:r>
              <w:t>5.1.6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10000">
            <w:pPr>
              <w:spacing w:line="276" w:lineRule="auto"/>
              <w:ind/>
            </w:pPr>
            <w:r>
              <w:t>Авиационный 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10000">
            <w:pPr>
              <w:spacing w:line="276" w:lineRule="auto"/>
              <w:ind/>
            </w:pPr>
            <w:r>
              <w:t>Ангары, взлетно-посадочные площадки и иные сооружения необходимые для х-ранения соответствующего инвентаря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1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10000">
            <w:pPr>
              <w:spacing w:line="276" w:lineRule="auto"/>
              <w:ind/>
            </w:pPr>
            <w:r>
              <w:t>5.1.7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10000">
            <w:pPr>
              <w:spacing w:line="276" w:lineRule="auto"/>
              <w:ind/>
            </w:pPr>
            <w:r>
              <w:t>Спортивные базы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10000">
            <w:pPr>
              <w:spacing w:line="276" w:lineRule="auto"/>
              <w:ind/>
            </w:pPr>
            <w: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1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10000">
            <w:pPr>
              <w:spacing w:line="276" w:lineRule="auto"/>
              <w:ind/>
            </w:pPr>
            <w:r>
              <w:t>5.2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10000">
            <w:pPr>
              <w:spacing w:line="276" w:lineRule="auto"/>
              <w:ind/>
            </w:pPr>
            <w:r>
              <w:t>Природно-познавательный туризм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10000">
            <w:pPr>
              <w:spacing w:line="276" w:lineRule="auto"/>
              <w:ind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10000">
            <w:pPr>
              <w:spacing w:line="276" w:lineRule="auto"/>
              <w:ind/>
            </w:pPr>
            <w:r>
              <w:t>5.2.1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10000">
            <w:pPr>
              <w:spacing w:line="276" w:lineRule="auto"/>
              <w:ind/>
            </w:pPr>
            <w:r>
              <w:t>Туристическое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10000">
            <w:pPr>
              <w:spacing w:line="276" w:lineRule="auto"/>
              <w:ind/>
            </w:pPr>
            <w:r>
              <w:t>Пансионаты, туристические гостиницы, кемпинги, дома отдыха, детские лагери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1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10000">
            <w:pPr>
              <w:spacing w:line="276" w:lineRule="auto"/>
              <w:ind/>
            </w:pPr>
            <w:r>
              <w:t>5.3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10000">
            <w:pPr>
              <w:spacing w:line="276" w:lineRule="auto"/>
              <w:ind/>
            </w:pPr>
            <w:r>
              <w:t>Охота и рыбалка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10000">
            <w:pPr>
              <w:spacing w:line="276" w:lineRule="auto"/>
              <w:ind/>
            </w:pPr>
            <w: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1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10000">
            <w:pPr>
              <w:spacing w:line="276" w:lineRule="auto"/>
              <w:ind/>
            </w:pPr>
            <w:r>
              <w:t>5.4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10000">
            <w:pPr>
              <w:spacing w:line="276" w:lineRule="auto"/>
              <w:ind/>
            </w:pPr>
            <w:r>
              <w:t>Причалы для маломерных судов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10000">
            <w:pPr>
              <w:spacing w:line="276" w:lineRule="auto"/>
              <w:ind/>
            </w:pPr>
            <w: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1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10000">
            <w:pPr>
              <w:spacing w:line="276" w:lineRule="auto"/>
              <w:ind/>
            </w:pPr>
            <w:r>
              <w:t>5.5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10000">
            <w:pPr>
              <w:spacing w:line="276" w:lineRule="auto"/>
              <w:ind/>
            </w:pPr>
            <w:r>
              <w:t>Поля для гольфа или конных прогулок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10000">
            <w:pPr>
              <w:spacing w:line="276" w:lineRule="auto"/>
              <w:ind/>
            </w:pPr>
            <w:r>
              <w:t>Обустройство мест для игры в гольф, конных прогулок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1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10000">
            <w:pPr>
              <w:spacing w:line="276" w:lineRule="auto"/>
              <w:ind/>
            </w:pPr>
            <w:r>
              <w:t>6.8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10000">
            <w:pPr>
              <w:spacing w:line="276" w:lineRule="auto"/>
              <w:ind/>
            </w:pPr>
            <w:r>
              <w:t>Связь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10000">
            <w:pPr>
              <w:spacing w:line="276" w:lineRule="auto"/>
              <w:ind/>
            </w:pPr>
            <w: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6010000">
            <w:pPr>
              <w:spacing w:line="276" w:lineRule="auto"/>
              <w:ind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10000">
            <w:pPr>
              <w:spacing w:line="276" w:lineRule="auto"/>
              <w:ind/>
            </w:pPr>
            <w:r>
              <w:t>12.0.2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10000">
            <w:pPr>
              <w:spacing w:line="276" w:lineRule="auto"/>
              <w:ind/>
            </w:pPr>
            <w:r>
              <w:t>Благоустройство территории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9010000">
            <w:pPr>
              <w:spacing w:line="276" w:lineRule="auto"/>
              <w:ind/>
            </w:pPr>
            <w: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5B010000">
      <w:pPr>
        <w:ind/>
        <w:jc w:val="both"/>
      </w:pPr>
    </w:p>
    <w:p w14:paraId="5C010000">
      <w:pPr>
        <w:ind/>
        <w:jc w:val="both"/>
      </w:pPr>
      <w:r>
        <w:t>4. Ограничения использования земельных участков и объектов капитального строительства указаны в Главе 7 настоящих Правил.</w:t>
      </w:r>
    </w:p>
    <w:p w14:paraId="5D010000">
      <w:pPr>
        <w:ind/>
        <w:jc w:val="both"/>
      </w:pPr>
      <w:r>
        <w:t>5. Для зоны О1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762"/>
        <w:gridCol w:w="7499"/>
      </w:tblGrid>
      <w:tr>
        <w:trPr>
          <w:tblHeader/>
        </w:trP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</w:tcPr>
          <w:p w14:paraId="5E010000">
            <w:pPr>
              <w:spacing w:line="276" w:lineRule="auto"/>
              <w:ind/>
            </w:pPr>
            <w:r>
              <w:t>Параметры разрешённого строительства, реконструкции объектов капитального строительства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F010000">
            <w:pPr>
              <w:spacing w:line="276" w:lineRule="auto"/>
              <w:ind/>
            </w:pPr>
            <w:r>
              <w:t>Предельные (минимальные и (или) максимальные) размеры земельных участков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10000">
            <w:pPr>
              <w:spacing w:line="276" w:lineRule="auto"/>
              <w:ind/>
            </w:pPr>
            <w:r>
              <w:t>максимальный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10000">
            <w:pPr>
              <w:spacing w:line="276" w:lineRule="auto"/>
              <w:ind/>
            </w:pPr>
            <w:r>
              <w:t>минимальный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10000">
            <w:pPr>
              <w:spacing w:line="276" w:lineRule="auto"/>
              <w:ind/>
            </w:pPr>
            <w:r>
              <w:t>Площадь земельного участка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10000">
            <w:pPr>
              <w:spacing w:line="276" w:lineRule="auto"/>
              <w:ind/>
            </w:pPr>
            <w:r>
              <w:t>максимальная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7010000">
            <w:pPr>
              <w:spacing w:line="276" w:lineRule="auto"/>
              <w:ind/>
            </w:pPr>
            <w:r>
              <w:t>минимальная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8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9010000">
            <w:pPr>
              <w:spacing w:line="276" w:lineRule="auto"/>
              <w:ind/>
            </w:pPr>
            <w:r>
              <w:t>Количество этажей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10000">
            <w:pPr>
              <w:spacing w:line="276" w:lineRule="auto"/>
              <w:ind/>
            </w:pPr>
            <w:r>
              <w:t>максимальное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10000">
            <w:pPr>
              <w:spacing w:line="276" w:lineRule="auto"/>
              <w:ind/>
            </w:pPr>
            <w:r>
              <w:t>минимальное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10000">
            <w:pPr>
              <w:spacing w:line="276" w:lineRule="auto"/>
              <w:ind/>
            </w:pPr>
            <w:r>
              <w:t>Высота зданий, сооружений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10000">
            <w:pPr>
              <w:spacing w:line="276" w:lineRule="auto"/>
              <w:ind/>
            </w:pPr>
            <w:r>
              <w:t>максимальная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10000">
            <w:pPr>
              <w:spacing w:line="276" w:lineRule="auto"/>
              <w:ind/>
            </w:pPr>
            <w:r>
              <w:t>минимальная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10000">
            <w:pPr>
              <w:spacing w:line="276" w:lineRule="auto"/>
              <w:ind/>
            </w:pPr>
            <w:r>
              <w:t xml:space="preserve">Процент застройки 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10000">
            <w:pPr>
              <w:spacing w:line="276" w:lineRule="auto"/>
              <w:ind/>
            </w:pPr>
            <w:r>
              <w:t>максимальный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10000">
            <w:pPr>
              <w:spacing w:line="276" w:lineRule="auto"/>
              <w:ind/>
            </w:pPr>
            <w: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10000">
            <w:pPr>
              <w:spacing w:line="276" w:lineRule="auto"/>
              <w:ind/>
            </w:pPr>
            <w:r>
              <w:t xml:space="preserve">минимальный 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10000">
            <w:pPr>
              <w:spacing w:line="276" w:lineRule="auto"/>
              <w:ind/>
            </w:pPr>
            <w:r>
              <w:t>не ограничен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10000">
            <w:pPr>
              <w:spacing w:line="276" w:lineRule="auto"/>
              <w:ind/>
            </w:pPr>
            <w:r>
              <w:t>Минимальный отступ от границы земельного участка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9010000">
            <w:pPr>
              <w:spacing w:line="276" w:lineRule="auto"/>
              <w:ind/>
            </w:pPr>
            <w:r>
              <w:t>не менее 1 м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10000">
            <w:pPr>
              <w:spacing w:line="276" w:lineRule="auto"/>
              <w:ind/>
            </w:pPr>
            <w:r>
              <w:t>Иные предельные параметры</w:t>
            </w:r>
          </w:p>
        </w:tc>
      </w:tr>
      <w:tr>
        <w:tc>
          <w:tcPr>
            <w:tcW w:type="dxa" w:w="27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10000">
            <w:pPr>
              <w:spacing w:line="276" w:lineRule="auto"/>
              <w:ind/>
            </w:pPr>
            <w:r>
              <w:t>выступ за красную линию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C010000">
            <w:pPr>
              <w:spacing w:line="276" w:lineRule="auto"/>
              <w:ind/>
            </w:pPr>
            <w:r>
              <w:t>в отношении балконов, эркеров, козырьков – не более 2 м и выше 3,5 м от уровня земли</w:t>
            </w:r>
          </w:p>
        </w:tc>
      </w:tr>
      <w:tr>
        <w:tc>
          <w:tcPr>
            <w:tcW w:type="dxa" w:w="27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D010000">
            <w:pPr>
              <w:spacing w:line="276" w:lineRule="auto"/>
              <w:ind/>
            </w:pPr>
            <w:r>
              <w:t>в отношении ступеней и приямков – не более 2 м</w:t>
            </w:r>
          </w:p>
        </w:tc>
      </w:tr>
    </w:tbl>
    <w:p w14:paraId="7E010000">
      <w:pPr>
        <w:ind/>
        <w:jc w:val="both"/>
      </w:pPr>
    </w:p>
    <w:p w14:paraId="7F010000">
      <w:pPr>
        <w:ind/>
        <w:jc w:val="both"/>
      </w:pPr>
      <w:r>
        <w:t>Иные показатели:</w:t>
      </w:r>
    </w:p>
    <w:p w14:paraId="80010000">
      <w:pPr>
        <w:ind/>
        <w:jc w:val="both"/>
      </w:pPr>
      <w:r>
        <w:t>1. Минимальные размеры озелененной территории земельных участков - в соответствии с Таблицей 1 Правил.</w:t>
      </w:r>
    </w:p>
    <w:p w14:paraId="81010000">
      <w:pPr>
        <w:ind/>
        <w:jc w:val="both"/>
      </w:pPr>
      <w:r>
        <w:t>Таблица 1 - Минимально допустимая площадь озелененной территории земельных участков</w:t>
      </w: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575"/>
        <w:gridCol w:w="6530"/>
        <w:gridCol w:w="3156"/>
      </w:tblGrid>
      <w:tr>
        <w:trPr>
          <w:tblHeader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82010000">
            <w:pPr>
              <w:spacing w:line="276" w:lineRule="auto"/>
              <w:ind/>
              <w:jc w:val="center"/>
            </w:pPr>
            <w:r>
              <w:t>№ п/п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83010000">
            <w:pPr>
              <w:spacing w:line="276" w:lineRule="auto"/>
              <w:ind/>
              <w:jc w:val="center"/>
            </w:pPr>
            <w:r>
              <w:t>Вид использования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84010000">
            <w:pPr>
              <w:spacing w:line="276" w:lineRule="auto"/>
              <w:ind/>
              <w:jc w:val="center"/>
            </w:pPr>
            <w:r>
              <w:t>Минимальная площадь озелененных территорий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85010000">
            <w:pPr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86010000">
            <w:pPr>
              <w:spacing w:line="276" w:lineRule="auto"/>
              <w:ind/>
              <w:jc w:val="center"/>
            </w:pPr>
            <w:r>
              <w:t>2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7010000">
            <w:pPr>
              <w:spacing w:line="276" w:lineRule="auto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8010000">
            <w:pPr>
              <w:spacing w:line="276" w:lineRule="auto"/>
              <w:ind/>
            </w:pPr>
            <w:r>
              <w:t>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9010000">
            <w:pPr>
              <w:spacing w:line="276" w:lineRule="auto"/>
              <w:ind/>
            </w:pPr>
            <w: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A010000">
            <w:pPr>
              <w:spacing w:line="276" w:lineRule="auto"/>
              <w:ind/>
            </w:pPr>
            <w:r>
              <w:t>70%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B010000">
            <w:pPr>
              <w:spacing w:line="276" w:lineRule="auto"/>
              <w:ind/>
            </w:pPr>
            <w:r>
              <w:t>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C010000">
            <w:pPr>
              <w:spacing w:line="276" w:lineRule="auto"/>
              <w:ind/>
            </w:pPr>
            <w:r>
              <w:t>Больничные учреждения, санаторно-курортные учреждения, объекты социального обеспечения, объекты для оздоровительных целей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D010000">
            <w:pPr>
              <w:spacing w:line="276" w:lineRule="auto"/>
              <w:ind/>
            </w:pPr>
            <w:r>
              <w:t>60%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E010000">
            <w:pPr>
              <w:spacing w:line="276" w:lineRule="auto"/>
              <w:ind/>
            </w:pPr>
            <w:r>
              <w:t>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8F010000">
            <w:pPr>
              <w:spacing w:line="276" w:lineRule="auto"/>
              <w:ind/>
            </w:pPr>
            <w:r>
              <w:t>Объекты дошкольного образования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0010000">
            <w:pPr>
              <w:spacing w:line="276" w:lineRule="auto"/>
              <w:ind/>
            </w:pPr>
            <w:r>
              <w:t>50%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1010000">
            <w:pPr>
              <w:spacing w:line="276" w:lineRule="auto"/>
              <w:ind/>
            </w:pPr>
            <w:r>
              <w:t>4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2010000">
            <w:pPr>
              <w:spacing w:line="276" w:lineRule="auto"/>
              <w:ind/>
            </w:pPr>
            <w:r>
              <w:t>Объекты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3010000">
            <w:pPr>
              <w:spacing w:line="276" w:lineRule="auto"/>
              <w:ind/>
            </w:pPr>
            <w:r>
              <w:t>40%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4010000">
            <w:pPr>
              <w:spacing w:line="276" w:lineRule="auto"/>
              <w:ind/>
            </w:pPr>
            <w:r>
              <w:t>5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5010000">
            <w:pPr>
              <w:spacing w:line="276" w:lineRule="auto"/>
              <w:ind/>
            </w:pPr>
            <w:r>
              <w:t>Прочие, за исключением объектов коммунального хозяйства, объектов сельскохозяйственного использования; объектов транспорта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6010000">
            <w:pPr>
              <w:spacing w:line="276" w:lineRule="auto"/>
              <w:ind/>
            </w:pPr>
            <w:r>
              <w:t>15%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7010000">
            <w:pPr>
              <w:spacing w:line="276" w:lineRule="auto"/>
              <w:ind/>
            </w:pPr>
            <w:r>
              <w:t>6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98010000">
            <w:pPr>
              <w:spacing w:line="276" w:lineRule="auto"/>
              <w:ind/>
            </w:pPr>
            <w:r>
              <w:t>Объекты коммунального хозяйства, объекты транспорта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9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9A010000">
      <w:pPr>
        <w:ind/>
        <w:jc w:val="both"/>
      </w:pPr>
    </w:p>
    <w:p w14:paraId="9B010000">
      <w:pPr>
        <w:ind/>
        <w:jc w:val="both"/>
      </w:pPr>
      <w:r>
        <w:t xml:space="preserve">2. Минимальное количество машиномест для хранения индивидуального автотранспорта на территории земельных участков - в соответствии Таблицей 2 Правил. </w:t>
      </w:r>
    </w:p>
    <w:p w14:paraId="9C010000">
      <w:pPr>
        <w:ind/>
        <w:jc w:val="both"/>
      </w:pPr>
      <w:r>
        <w:t>Таблица 2 - Минимальное количество машиномест для хранения индивидуального автотранспорта на территории земельных участков</w:t>
      </w: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762"/>
        <w:gridCol w:w="4655"/>
        <w:gridCol w:w="4844"/>
      </w:tblGrid>
      <w:tr>
        <w:trPr>
          <w:tblHeader/>
        </w:trP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9D010000">
            <w:pPr>
              <w:spacing w:line="276" w:lineRule="auto"/>
              <w:ind/>
              <w:jc w:val="center"/>
            </w:pPr>
            <w:r>
              <w:t>№ п/п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9E010000">
            <w:pPr>
              <w:spacing w:line="276" w:lineRule="auto"/>
              <w:ind/>
              <w:jc w:val="center"/>
            </w:pPr>
            <w:r>
              <w:t>Вид использования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9F010000">
            <w:pPr>
              <w:spacing w:line="276" w:lineRule="auto"/>
              <w:ind/>
              <w:jc w:val="center"/>
            </w:pPr>
            <w:r>
              <w:t>Минимальное количество</w:t>
            </w:r>
          </w:p>
          <w:p w14:paraId="A0010000">
            <w:pPr>
              <w:spacing w:line="276" w:lineRule="auto"/>
              <w:ind/>
              <w:jc w:val="center"/>
            </w:pPr>
            <w:r>
              <w:t>машиномест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1010000">
            <w:pPr>
              <w:spacing w:line="276" w:lineRule="auto"/>
              <w:ind/>
            </w:pPr>
            <w:r>
              <w:t>1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2010000">
            <w:pPr>
              <w:spacing w:line="276" w:lineRule="auto"/>
              <w:ind/>
            </w:pPr>
            <w:r>
              <w:t>Объекты дошкольного, начального и среднего общего образования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3010000">
            <w:pPr>
              <w:spacing w:line="276" w:lineRule="auto"/>
              <w:ind/>
            </w:pPr>
            <w:r>
              <w:t>1 машиноместо на 4-х работников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4010000">
            <w:pPr>
              <w:spacing w:line="276" w:lineRule="auto"/>
              <w:ind/>
            </w:pPr>
            <w:r>
              <w:t>2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5010000">
            <w:pPr>
              <w:spacing w:line="276" w:lineRule="auto"/>
              <w:ind/>
            </w:pPr>
            <w:r>
              <w:t xml:space="preserve">Гостиницы 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6010000">
            <w:pPr>
              <w:spacing w:line="276" w:lineRule="auto"/>
              <w:ind/>
            </w:pPr>
            <w:r>
              <w:t>9 машиномест на 100 гостиничных мест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7010000">
            <w:pPr>
              <w:spacing w:line="276" w:lineRule="auto"/>
              <w:ind/>
            </w:pPr>
            <w:r>
              <w:t>3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8010000">
            <w:pPr>
              <w:spacing w:line="276" w:lineRule="auto"/>
              <w:ind/>
            </w:pPr>
            <w:r>
              <w:t>Объекты обслуживающей, ад</w:t>
            </w:r>
            <w:r>
              <w:t>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9010000">
            <w:pPr>
              <w:spacing w:line="276" w:lineRule="auto"/>
              <w:ind/>
            </w:pPr>
            <w:r>
              <w:t>1 машиноместо на 5 работников в максимальную смену, а также 1 машиноместо на 10 единовременных посетителей при их максимальном количестве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A010000">
            <w:pPr>
              <w:spacing w:line="276" w:lineRule="auto"/>
              <w:ind/>
            </w:pPr>
            <w:r>
              <w:t>4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B010000">
            <w:pPr>
              <w:spacing w:line="276" w:lineRule="auto"/>
              <w:ind/>
            </w:pPr>
            <w:r>
              <w:t>Объекты физической культуры и спорта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C010000">
            <w:pPr>
              <w:spacing w:line="276" w:lineRule="auto"/>
              <w:ind/>
            </w:pPr>
            <w:r>
              <w:t>1 машиноместо на 10 единовременных посетителей (включая зрителей) при их максимальном количестве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D010000">
            <w:pPr>
              <w:spacing w:line="276" w:lineRule="auto"/>
              <w:ind/>
            </w:pPr>
            <w:r>
              <w:t>5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AE010000">
            <w:pPr>
              <w:spacing w:line="276" w:lineRule="auto"/>
              <w:ind/>
            </w:pPr>
            <w:r>
              <w:t>Поликлиники, объекты социального обеспечения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10000">
            <w:pPr>
              <w:spacing w:line="276" w:lineRule="auto"/>
              <w:ind/>
            </w:pPr>
            <w:r>
              <w:t>1 машиноместо на 20 койко-мест, а также 1 машиноместо на 5 работников</w:t>
            </w:r>
          </w:p>
        </w:tc>
      </w:tr>
      <w:tr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B0010000">
            <w:pPr>
              <w:spacing w:line="276" w:lineRule="auto"/>
              <w:ind/>
            </w:pPr>
            <w:r>
              <w:t>6</w:t>
            </w:r>
          </w:p>
        </w:tc>
        <w:tc>
          <w:tcPr>
            <w:tcW w:type="dxa" w:w="465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B1010000">
            <w:pPr>
              <w:spacing w:line="276" w:lineRule="auto"/>
              <w:ind/>
            </w:pPr>
            <w: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type="dxa" w:w="4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2010000">
            <w:pPr>
              <w:spacing w:line="276" w:lineRule="auto"/>
              <w:ind/>
            </w:pPr>
            <w:r>
              <w:t>3 машиноместа на 1,0 га территории участка</w:t>
            </w:r>
          </w:p>
        </w:tc>
      </w:tr>
    </w:tbl>
    <w:p w14:paraId="B3010000">
      <w:pPr>
        <w:ind/>
        <w:jc w:val="both"/>
      </w:pPr>
    </w:p>
    <w:p w14:paraId="B4010000">
      <w:pPr>
        <w:ind/>
        <w:jc w:val="both"/>
      </w:pPr>
      <w:r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14:paraId="B5010000">
      <w:pPr>
        <w:ind/>
        <w:jc w:val="both"/>
      </w:pPr>
    </w:p>
    <w:p w14:paraId="B6010000">
      <w:pPr>
        <w:ind/>
        <w:jc w:val="both"/>
      </w:pPr>
      <w:r>
        <w:t>Статья 31. Градостроительный регламент общественно-деловой зоны (О2)</w:t>
      </w:r>
    </w:p>
    <w:p w14:paraId="B7010000">
      <w:pPr>
        <w:ind/>
        <w:jc w:val="both"/>
      </w:pPr>
      <w:r>
        <w:t>1. Зона О2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14:paraId="B8010000">
      <w:pPr>
        <w:ind/>
        <w:jc w:val="both"/>
      </w:pPr>
      <w:r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755"/>
        <w:gridCol w:w="3074"/>
        <w:gridCol w:w="3216"/>
        <w:gridCol w:w="3216"/>
      </w:tblGrid>
      <w:tr>
        <w:trPr>
          <w:tblHeader/>
        </w:trPr>
        <w:tc>
          <w:tcPr>
            <w:tcW w:type="dxa" w:w="3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B9010000">
            <w:pPr>
              <w:spacing w:line="276" w:lineRule="auto"/>
              <w:ind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BA010000">
            <w:pPr>
              <w:spacing w:line="276" w:lineRule="auto"/>
              <w:ind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BB010000">
            <w:pPr>
              <w:spacing w:line="276" w:lineRule="auto"/>
              <w:ind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blHeader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BC010000">
            <w:pPr>
              <w:spacing w:line="276" w:lineRule="auto"/>
              <w:ind/>
              <w:jc w:val="center"/>
            </w:pPr>
            <w:r>
              <w:t>Код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BD010000">
            <w:pPr>
              <w:spacing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E010000">
            <w:pPr>
              <w:spacing w:line="276" w:lineRule="auto"/>
              <w:ind/>
            </w:pPr>
            <w:r>
              <w:t>2.7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F010000">
            <w:pPr>
              <w:spacing w:line="276" w:lineRule="auto"/>
              <w:ind/>
            </w:pPr>
            <w:r>
              <w:t>Обслуживание жилой застройки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0010000">
            <w:pPr>
              <w:spacing w:line="276" w:lineRule="auto"/>
              <w:ind/>
            </w:pPr>
            <w:r>
              <w:t>Детские спортивные и спортивно-игровые площадки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1010000">
            <w:pPr>
              <w:spacing w:line="276" w:lineRule="auto"/>
              <w:ind/>
            </w:pPr>
            <w:r>
              <w:t>Не устанавливаются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2010000">
            <w:pPr>
              <w:spacing w:line="276" w:lineRule="auto"/>
              <w:ind/>
            </w:pPr>
            <w:r>
              <w:t>Почтовые отделения и телеграф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3010000">
            <w:pPr>
              <w:spacing w:line="276" w:lineRule="auto"/>
              <w:ind/>
            </w:pPr>
            <w:r>
              <w:t>Гаражи служебного автотранспорта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4010000">
            <w:pPr>
              <w:spacing w:line="276" w:lineRule="auto"/>
              <w:ind/>
            </w:pPr>
            <w:r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5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6010000">
            <w:pPr>
              <w:spacing w:line="276" w:lineRule="auto"/>
              <w:ind/>
            </w:pPr>
            <w:r>
              <w:t>Раздаточные пункты молочных кухонь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7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8010000">
            <w:pPr>
              <w:spacing w:line="276" w:lineRule="auto"/>
              <w:ind/>
            </w:pPr>
            <w:r>
              <w:t>Аптеки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9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A010000">
            <w:pPr>
              <w:spacing w:line="276" w:lineRule="auto"/>
              <w:ind/>
            </w:pPr>
            <w:r>
              <w:t>Пункты оказания первой медицинской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B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C010000">
            <w:pPr>
              <w:spacing w:line="276" w:lineRule="auto"/>
              <w:ind/>
            </w:pPr>
            <w:r>
              <w:t>Ветеринарные клиники (без содержания животных), ветеринарные аптеки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D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E010000">
            <w:pPr>
              <w:spacing w:line="276" w:lineRule="auto"/>
              <w:ind/>
            </w:pPr>
            <w:r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F01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0010000">
            <w:pPr>
              <w:spacing w:line="276" w:lineRule="auto"/>
              <w:ind/>
            </w:pPr>
            <w:r>
              <w:t>3.1</w:t>
            </w:r>
          </w:p>
          <w:p w14:paraId="D1010000">
            <w:pPr>
              <w:spacing w:line="276" w:lineRule="auto"/>
              <w:ind/>
            </w:pPr>
            <w:r>
              <w:t>(3.1.1-3.1.2)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2010000">
            <w:pPr>
              <w:spacing w:line="276" w:lineRule="auto"/>
              <w:ind/>
            </w:pPr>
            <w:r>
              <w:t>Коммунальное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3010000">
            <w:pPr>
              <w:spacing w:line="276" w:lineRule="auto"/>
              <w:ind/>
            </w:pPr>
            <w: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4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5010000">
            <w:pPr>
              <w:spacing w:line="276" w:lineRule="auto"/>
              <w:ind/>
            </w:pPr>
            <w:r>
              <w:t>3.1.1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6010000">
            <w:pPr>
              <w:spacing w:line="276" w:lineRule="auto"/>
              <w:ind/>
            </w:pPr>
            <w:r>
              <w:t>Предоставление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7010000">
            <w:pPr>
              <w:spacing w:line="276" w:lineRule="auto"/>
              <w:ind/>
            </w:pPr>
            <w: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801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9010000">
            <w:pPr>
              <w:spacing w:line="276" w:lineRule="auto"/>
              <w:ind/>
            </w:pPr>
            <w:r>
              <w:t>3.1.2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A010000">
            <w:pPr>
              <w:spacing w:line="276" w:lineRule="auto"/>
              <w:ind/>
            </w:pPr>
            <w: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B010000">
            <w:pPr>
              <w:spacing w:line="276" w:lineRule="auto"/>
              <w:ind/>
            </w:pPr>
            <w: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C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D010000">
            <w:pPr>
              <w:spacing w:line="276" w:lineRule="auto"/>
              <w:ind/>
            </w:pPr>
            <w:r>
              <w:t>3.2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E010000">
            <w:pPr>
              <w:spacing w:line="276" w:lineRule="auto"/>
              <w:ind/>
            </w:pPr>
            <w:r>
              <w:t>Социальное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F010000">
            <w:pPr>
              <w:spacing w:line="276" w:lineRule="auto"/>
              <w:ind/>
            </w:pPr>
            <w:r>
              <w:t>Размещение зданий, предназначенных для оказания гражданам социальной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1010000">
            <w:pPr>
              <w:spacing w:line="276" w:lineRule="auto"/>
              <w:ind/>
            </w:pPr>
            <w:r>
              <w:t>3.2.2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2010000">
            <w:pPr>
              <w:spacing w:line="276" w:lineRule="auto"/>
              <w:ind/>
            </w:pPr>
            <w:r>
              <w:t>Оказание социальной помощи населению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10000">
            <w:pPr>
              <w:spacing w:line="276" w:lineRule="auto"/>
              <w:ind/>
            </w:pPr>
            <w:r>
              <w:t xml:space="preserve">Службы социальной помощи, службы занятости населения, пункты питания малоимущих граждан; службы психологической и бесплатной юридической помощи; </w:t>
            </w:r>
          </w:p>
          <w:p w14:paraId="E4010000">
            <w:pPr>
              <w:spacing w:line="276" w:lineRule="auto"/>
              <w:ind/>
            </w:pPr>
            <w:r>
              <w:t>пенсионные службы; здания общественных некоммерческих организаций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5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6010000">
            <w:pPr>
              <w:spacing w:line="276" w:lineRule="auto"/>
              <w:ind/>
            </w:pPr>
            <w:r>
              <w:t>3.2.3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7010000">
            <w:pPr>
              <w:spacing w:line="276" w:lineRule="auto"/>
              <w:ind/>
            </w:pPr>
            <w:r>
              <w:t>Оказание услуг связи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8010000">
            <w:pPr>
              <w:spacing w:line="276" w:lineRule="auto"/>
              <w:ind/>
            </w:pPr>
            <w:r>
              <w:t>Почтовые отделения, телеграф, пункты междугородней и международной связи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9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10000">
            <w:pPr>
              <w:spacing w:line="276" w:lineRule="auto"/>
              <w:ind/>
            </w:pPr>
            <w:r>
              <w:t>3.2.4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B010000">
            <w:pPr>
              <w:spacing w:line="276" w:lineRule="auto"/>
              <w:ind/>
            </w:pPr>
            <w:r>
              <w:t>Общежития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C010000">
            <w:pPr>
              <w:spacing w:line="276" w:lineRule="auto"/>
              <w:ind/>
            </w:pPr>
            <w:r>
              <w:t>Общежития для проживания граждан на время их работы, службы или обучения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D010000">
            <w:pPr>
              <w:spacing w:line="276" w:lineRule="auto"/>
              <w:ind/>
            </w:pPr>
            <w: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E010000">
            <w:pPr>
              <w:spacing w:line="276" w:lineRule="auto"/>
              <w:ind/>
            </w:pPr>
            <w:r>
              <w:t>3.3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F010000">
            <w:pPr>
              <w:spacing w:line="276" w:lineRule="auto"/>
              <w:ind/>
            </w:pPr>
            <w:r>
              <w:t>Бытовое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0010000">
            <w:pPr>
              <w:spacing w:line="276" w:lineRule="auto"/>
              <w:ind/>
            </w:pPr>
            <w: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101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2010000">
            <w:pPr>
              <w:spacing w:line="276" w:lineRule="auto"/>
              <w:ind/>
            </w:pPr>
            <w:r>
              <w:t>3.4</w:t>
            </w:r>
          </w:p>
          <w:p w14:paraId="F3010000">
            <w:pPr>
              <w:spacing w:line="276" w:lineRule="auto"/>
              <w:ind/>
            </w:pPr>
            <w:r>
              <w:t>(3.4.1-3.4.2)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4010000">
            <w:pPr>
              <w:spacing w:line="276" w:lineRule="auto"/>
              <w:ind/>
            </w:pPr>
            <w:r>
              <w:t>Здравоохранение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5010000">
            <w:pPr>
              <w:spacing w:line="276" w:lineRule="auto"/>
              <w:ind/>
            </w:pPr>
            <w: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1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7010000">
            <w:pPr>
              <w:spacing w:line="276" w:lineRule="auto"/>
              <w:ind/>
            </w:pPr>
            <w:r>
              <w:t>3.4.1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8010000">
            <w:pPr>
              <w:spacing w:line="276" w:lineRule="auto"/>
              <w:ind/>
            </w:pPr>
            <w:r>
              <w:t>Амбулаторно-поликлиническое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9010000">
            <w:pPr>
              <w:spacing w:line="276" w:lineRule="auto"/>
              <w:ind/>
            </w:pPr>
            <w:r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1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B010000">
            <w:pPr>
              <w:spacing w:line="276" w:lineRule="auto"/>
              <w:ind/>
            </w:pPr>
            <w:r>
              <w:t>3.4.2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C010000">
            <w:pPr>
              <w:spacing w:line="276" w:lineRule="auto"/>
              <w:ind/>
            </w:pPr>
            <w:r>
              <w:t>Стационарное медицинское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D010000">
            <w:pPr>
              <w:spacing w:line="276" w:lineRule="auto"/>
              <w:ind/>
            </w:pPr>
            <w:r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FE010000">
            <w:pPr>
              <w:spacing w:line="276" w:lineRule="auto"/>
              <w:ind/>
            </w:pPr>
            <w:r>
              <w:t>размещение станций скорой помощи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F01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 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20000">
            <w:pPr>
              <w:spacing w:line="276" w:lineRule="auto"/>
              <w:ind/>
            </w:pPr>
            <w:r>
              <w:t>3.5</w:t>
            </w:r>
          </w:p>
          <w:p w14:paraId="01020000">
            <w:pPr>
              <w:spacing w:line="276" w:lineRule="auto"/>
              <w:ind/>
            </w:pPr>
            <w:r>
              <w:t>(3.5.1-3.5.2)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2020000">
            <w:pPr>
              <w:spacing w:line="276" w:lineRule="auto"/>
              <w:ind/>
            </w:pPr>
            <w:r>
              <w:t>Образование и просвещение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3020000">
            <w:pPr>
              <w:spacing w:line="276" w:lineRule="auto"/>
              <w:ind/>
            </w:pPr>
            <w:r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4020000">
            <w:pPr>
              <w:spacing w:line="276" w:lineRule="auto"/>
              <w:ind/>
            </w:pPr>
            <w: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5020000">
            <w:pPr>
              <w:spacing w:line="276" w:lineRule="auto"/>
              <w:ind/>
            </w:pPr>
            <w:r>
              <w:t>3.5.1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6020000">
            <w:pPr>
              <w:spacing w:line="276" w:lineRule="auto"/>
              <w:ind/>
            </w:pPr>
            <w:r>
              <w:t>Дошкольное, начальное и среднее общее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7020000">
            <w:pPr>
              <w:spacing w:line="276" w:lineRule="auto"/>
              <w:ind/>
            </w:pPr>
            <w: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просвещению),Ю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8020000">
            <w:pPr>
              <w:spacing w:line="276" w:lineRule="auto"/>
              <w:ind/>
            </w:pPr>
            <w:r>
              <w:t>Здания и спортивные сооружения хозяйственные постройки, павильоны для отдыха детей и укрытия от осадков, ,игровые павильоны и сооружения,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9020000">
            <w:pPr>
              <w:spacing w:line="276" w:lineRule="auto"/>
              <w:ind/>
            </w:pPr>
            <w:r>
              <w:t>3.5.2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A020000">
            <w:pPr>
              <w:spacing w:line="276" w:lineRule="auto"/>
              <w:ind/>
            </w:pPr>
            <w:r>
              <w:t>Среднее и высшее профессиональное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B020000">
            <w:pPr>
              <w:spacing w:line="276" w:lineRule="auto"/>
              <w:ind/>
            </w:pPr>
            <w:r>
              <w:t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C020000">
            <w:pPr>
              <w:spacing w:line="276" w:lineRule="auto"/>
              <w:ind/>
            </w:pPr>
            <w: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20000">
            <w:pPr>
              <w:spacing w:line="276" w:lineRule="auto"/>
              <w:ind/>
            </w:pPr>
            <w:r>
              <w:t>3.6.1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E020000">
            <w:pPr>
              <w:spacing w:line="276" w:lineRule="auto"/>
              <w:ind/>
            </w:pPr>
            <w:r>
              <w:t>Объекты культурно-досуговой деятельности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F020000">
            <w:pPr>
              <w:spacing w:line="276" w:lineRule="auto"/>
              <w:ind/>
            </w:pPr>
            <w:r>
              <w:t>Дворцы и дома культуры, клубы;</w:t>
            </w:r>
          </w:p>
          <w:p w14:paraId="10020000">
            <w:pPr>
              <w:spacing w:line="276" w:lineRule="auto"/>
              <w:ind/>
            </w:pPr>
            <w:r>
              <w:t>библиотеки, архивы; культурно-досуговые центры, кинотеатры, кинозалы, театры; музеи, художественные галереи, выставки, лектории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20000">
            <w:pPr>
              <w:spacing w:line="276" w:lineRule="auto"/>
              <w:ind/>
            </w:pPr>
            <w:r>
              <w:t>3.6.2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20000">
            <w:pPr>
              <w:spacing w:line="276" w:lineRule="auto"/>
              <w:ind/>
            </w:pPr>
            <w:r>
              <w:t>Парки культуры и отдыха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20000">
            <w:pPr>
              <w:spacing w:line="276" w:lineRule="auto"/>
              <w:ind/>
            </w:pPr>
            <w:r>
              <w:t>Размещение парков культуры и отдыха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20000">
            <w:pPr>
              <w:spacing w:line="276" w:lineRule="auto"/>
              <w:ind/>
            </w:pPr>
            <w: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20000">
            <w:pPr>
              <w:spacing w:line="276" w:lineRule="auto"/>
              <w:ind/>
            </w:pPr>
            <w:r>
              <w:t>3.8.1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20000">
            <w:pPr>
              <w:spacing w:line="276" w:lineRule="auto"/>
              <w:ind/>
            </w:pPr>
            <w:r>
              <w:t>Государственное управление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20000">
            <w:pPr>
              <w:spacing w:line="276" w:lineRule="auto"/>
              <w:ind/>
            </w:pPr>
            <w: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20000">
            <w:pPr>
              <w:spacing w:line="276" w:lineRule="auto"/>
              <w:ind/>
            </w:pPr>
            <w: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20000">
            <w:pPr>
              <w:spacing w:line="276" w:lineRule="auto"/>
              <w:ind/>
            </w:pPr>
            <w:r>
              <w:t>3.9.2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20000">
            <w:pPr>
              <w:spacing w:line="276" w:lineRule="auto"/>
              <w:ind/>
            </w:pPr>
            <w:r>
              <w:t>Проведение научных исследований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20000">
            <w:pPr>
              <w:spacing w:line="276" w:lineRule="auto"/>
              <w:ind/>
            </w:pPr>
            <w:r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20000">
            <w:pPr>
              <w:spacing w:line="276" w:lineRule="auto"/>
              <w:ind/>
            </w:pPr>
            <w:r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20000">
            <w:pPr>
              <w:spacing w:line="276" w:lineRule="auto"/>
              <w:ind/>
            </w:pPr>
            <w:r>
              <w:t>3.10.1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20000">
            <w:pPr>
              <w:spacing w:line="276" w:lineRule="auto"/>
              <w:ind/>
            </w:pPr>
            <w:r>
              <w:t>Амбулаторное ветеринарное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20000">
            <w:pPr>
              <w:spacing w:line="276" w:lineRule="auto"/>
              <w:ind/>
            </w:pPr>
            <w: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2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20000">
            <w:pPr>
              <w:spacing w:line="276" w:lineRule="auto"/>
              <w:ind/>
            </w:pPr>
            <w:r>
              <w:t>4.1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20000">
            <w:pPr>
              <w:spacing w:line="276" w:lineRule="auto"/>
              <w:ind/>
            </w:pPr>
            <w:r>
              <w:t>Деловое управление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20000">
            <w:pPr>
              <w:spacing w:line="276" w:lineRule="auto"/>
              <w:ind/>
            </w:pPr>
            <w:r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20000">
            <w:pPr>
              <w:spacing w:line="276" w:lineRule="auto"/>
              <w:ind/>
            </w:pPr>
            <w:r>
              <w:t>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20000">
            <w:pPr>
              <w:spacing w:line="276" w:lineRule="auto"/>
              <w:ind/>
            </w:pPr>
            <w:r>
              <w:t>4.2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20000">
            <w:pPr>
              <w:spacing w:line="276" w:lineRule="auto"/>
              <w:ind/>
            </w:pPr>
            <w:r>
              <w:t>Объекты торговли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20000">
            <w:pPr>
              <w:spacing w:line="276" w:lineRule="auto"/>
              <w:ind/>
            </w:pPr>
            <w:r>
              <w:t>Торгово-развлекательные центры (комплексы)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20000">
            <w:pPr>
              <w:spacing w:line="276" w:lineRule="auto"/>
              <w:ind/>
            </w:pPr>
            <w: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20000">
            <w:pPr>
              <w:spacing w:line="276" w:lineRule="auto"/>
              <w:ind/>
            </w:pPr>
            <w:r>
              <w:t>4.3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20000">
            <w:pPr>
              <w:spacing w:line="276" w:lineRule="auto"/>
              <w:ind/>
            </w:pPr>
            <w:r>
              <w:t>Рынки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20000">
            <w:pPr>
              <w:spacing w:line="276" w:lineRule="auto"/>
              <w:ind/>
            </w:pPr>
            <w:r>
              <w:t>Сооружения для постоянной или временной торговли (ярмарка, рынок, базар)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20000">
            <w:pPr>
              <w:spacing w:line="276" w:lineRule="auto"/>
              <w:ind/>
            </w:pPr>
            <w:r>
              <w:t>Стоянки для автомобилей сотрудников и посетителей рынка, сооружения для разгрузки автомобилей (рампы),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20000">
            <w:pPr>
              <w:spacing w:line="276" w:lineRule="auto"/>
              <w:ind/>
            </w:pPr>
            <w:r>
              <w:t>4.4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20000">
            <w:pPr>
              <w:spacing w:line="276" w:lineRule="auto"/>
              <w:ind/>
            </w:pPr>
            <w:r>
              <w:t>Магазины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20000">
            <w:pPr>
              <w:spacing w:line="276" w:lineRule="auto"/>
              <w:ind/>
            </w:pPr>
            <w:r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20000">
            <w:pPr>
              <w:spacing w:line="276" w:lineRule="auto"/>
              <w:ind/>
            </w:pPr>
            <w:r>
              <w:t>4.5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20000">
            <w:pPr>
              <w:spacing w:line="276" w:lineRule="auto"/>
              <w:ind/>
            </w:pPr>
            <w:r>
              <w:t>Банковская и страховая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20000">
            <w:pPr>
              <w:spacing w:line="276" w:lineRule="auto"/>
              <w:ind/>
            </w:pPr>
            <w: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20000">
            <w:pPr>
              <w:spacing w:line="276" w:lineRule="auto"/>
              <w:ind/>
            </w:pPr>
            <w:r>
              <w:t>4.6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20000">
            <w:pPr>
              <w:spacing w:line="276" w:lineRule="auto"/>
              <w:ind/>
            </w:pPr>
            <w:r>
              <w:t>Общественное питание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20000">
            <w:pPr>
              <w:spacing w:line="276" w:lineRule="auto"/>
              <w:ind/>
            </w:pPr>
            <w:r>
              <w:t>Предприятия общественного питания всех типов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20000">
            <w:pPr>
              <w:spacing w:line="276" w:lineRule="auto"/>
              <w:ind/>
            </w:pPr>
            <w:r>
              <w:t>4.7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20000">
            <w:pPr>
              <w:spacing w:line="276" w:lineRule="auto"/>
              <w:ind/>
            </w:pPr>
            <w:r>
              <w:t>Гостиничное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20000">
            <w:pPr>
              <w:spacing w:line="276" w:lineRule="auto"/>
              <w:ind/>
            </w:pPr>
            <w:r>
              <w:t xml:space="preserve">Гостиницы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20000">
            <w:pPr>
              <w:spacing w:line="276" w:lineRule="auto"/>
              <w:ind/>
            </w:pPr>
            <w:r>
              <w:t>Гаражи и стоянки автомобилей, хозяйственные постройки,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20000">
            <w:pPr>
              <w:spacing w:line="276" w:lineRule="auto"/>
              <w:ind/>
            </w:pPr>
            <w:r>
              <w:t>4.8.1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20000">
            <w:pPr>
              <w:spacing w:line="276" w:lineRule="auto"/>
              <w:ind/>
            </w:pPr>
            <w:r>
              <w:t>Развлекательные мероприятия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20000">
            <w:pPr>
              <w:spacing w:line="276" w:lineRule="auto"/>
              <w:ind/>
            </w:pPr>
            <w: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2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20000">
            <w:pPr>
              <w:spacing w:line="276" w:lineRule="auto"/>
              <w:ind/>
            </w:pPr>
            <w:r>
              <w:t>4.10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20000">
            <w:pPr>
              <w:spacing w:line="276" w:lineRule="auto"/>
              <w:ind/>
            </w:pPr>
            <w:r>
              <w:t>Выставочно-ярмарочная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20000">
            <w:pPr>
              <w:spacing w:line="276" w:lineRule="auto"/>
              <w:ind/>
            </w:pPr>
            <w:r>
              <w:t>Объекты для организации выставок (ярмарок)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20000">
            <w:pPr>
              <w:spacing w:line="276" w:lineRule="auto"/>
              <w:ind/>
            </w:pPr>
            <w:r>
              <w:t>7.2</w:t>
            </w:r>
          </w:p>
          <w:p w14:paraId="47020000">
            <w:pPr>
              <w:spacing w:line="276" w:lineRule="auto"/>
              <w:ind/>
            </w:pPr>
            <w:r>
              <w:t>(7.2.1-7.2.3)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20000">
            <w:pPr>
              <w:spacing w:line="276" w:lineRule="auto"/>
              <w:ind/>
            </w:pPr>
            <w:r>
              <w:t>Автомобильный транспорт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20000">
            <w:pPr>
              <w:spacing w:line="276" w:lineRule="auto"/>
              <w:ind/>
            </w:pPr>
            <w:r>
              <w:t>Здания и сооружения автомобильного транспорта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20000">
            <w:pPr>
              <w:spacing w:line="276" w:lineRule="auto"/>
              <w:ind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20000">
            <w:pPr>
              <w:spacing w:line="276" w:lineRule="auto"/>
              <w:ind/>
            </w:pPr>
            <w:r>
              <w:t>7.2.1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20000">
            <w:pPr>
              <w:spacing w:line="276" w:lineRule="auto"/>
              <w:ind/>
            </w:pPr>
            <w:r>
              <w:t>Размещение автомобильных дорог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20000">
            <w:pPr>
              <w:spacing w:line="276" w:lineRule="auto"/>
              <w:ind/>
            </w:pPr>
            <w:r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20000">
            <w:pPr>
              <w:spacing w:line="276" w:lineRule="auto"/>
              <w:ind/>
            </w:pPr>
            <w:r>
              <w:t>7.2.2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20000">
            <w:pPr>
              <w:spacing w:line="276" w:lineRule="auto"/>
              <w:ind/>
            </w:pPr>
            <w:r>
              <w:t>Обслуживание перевозок пассажиров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20000">
            <w:pPr>
              <w:spacing w:line="276" w:lineRule="auto"/>
              <w:ind/>
            </w:pPr>
            <w:r>
              <w:t>Здания и сооружения, предназначенные для обслуживания пассажиров;</w:t>
            </w:r>
          </w:p>
          <w:p w14:paraId="52020000">
            <w:pPr>
              <w:spacing w:line="276" w:lineRule="auto"/>
              <w:ind/>
            </w:pPr>
            <w:r>
              <w:t>отстойно-разворотные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2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20000">
            <w:pPr>
              <w:spacing w:line="276" w:lineRule="auto"/>
              <w:ind/>
            </w:pPr>
            <w:r>
              <w:t>7.2.3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20000">
            <w:pPr>
              <w:spacing w:line="276" w:lineRule="auto"/>
              <w:ind/>
            </w:pPr>
            <w:r>
              <w:t>Стоянки транспорта общего пользования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6020000">
            <w:pPr>
              <w:spacing w:line="276" w:lineRule="auto"/>
              <w:ind/>
            </w:pPr>
            <w: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20000">
            <w:pPr>
              <w:spacing w:line="276" w:lineRule="auto"/>
              <w:ind/>
            </w:pPr>
            <w:r>
              <w:t>8.3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9020000">
            <w:pPr>
              <w:spacing w:line="276" w:lineRule="auto"/>
              <w:ind/>
            </w:pPr>
            <w:r>
              <w:t>Обеспечение внутреннего правопорядка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20000">
            <w:pPr>
              <w:spacing w:line="276" w:lineRule="auto"/>
              <w:ind/>
            </w:pPr>
            <w:r>
              <w:t>Объекты органов внутренних дел и спасательных служб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B020000">
            <w:pPr>
              <w:spacing w:line="276" w:lineRule="auto"/>
              <w:ind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C020000">
            <w:pPr>
              <w:spacing w:line="276" w:lineRule="auto"/>
              <w:ind/>
            </w:pPr>
            <w:r>
              <w:t>Объекты гражданской обороны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D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20000">
            <w:pPr>
              <w:spacing w:line="276" w:lineRule="auto"/>
              <w:ind/>
            </w:pPr>
            <w:r>
              <w:t>Пожарные депо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F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0020000">
            <w:pPr>
              <w:spacing w:line="276" w:lineRule="auto"/>
              <w:ind/>
            </w:pPr>
            <w:r>
              <w:t>9.3</w:t>
            </w:r>
          </w:p>
        </w:tc>
        <w:tc>
          <w:tcPr>
            <w:tcW w:type="dxa" w:w="3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1020000">
            <w:pPr>
              <w:spacing w:line="276" w:lineRule="auto"/>
              <w:ind/>
            </w:pPr>
            <w:r>
              <w:t>Историко-культурная деятельность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20000">
            <w:pPr>
              <w:spacing w:line="276" w:lineRule="auto"/>
              <w:ind/>
            </w:pPr>
            <w:r>
              <w:t>Мемориальные захоронения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20000">
            <w:pPr>
              <w:spacing w:line="276" w:lineRule="auto"/>
              <w:ind/>
            </w:pPr>
            <w:r>
              <w:t>Памятники, мемориалы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5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6020000">
            <w:pPr>
              <w:spacing w:line="276" w:lineRule="auto"/>
              <w:ind/>
            </w:pPr>
            <w:r>
              <w:t>12.0.1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7020000">
            <w:pPr>
              <w:spacing w:line="276" w:lineRule="auto"/>
              <w:ind/>
            </w:pPr>
            <w:r>
              <w:t>Улично-дорожная сеть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8020000">
            <w:pPr>
              <w:spacing w:line="276" w:lineRule="auto"/>
              <w:ind/>
            </w:pPr>
            <w:r>
              <w:t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велодорожеки и объектов велотранспортной и инженерной инфраструктуры;</w:t>
            </w:r>
          </w:p>
          <w:p w14:paraId="69020000">
            <w:pPr>
              <w:spacing w:line="276" w:lineRule="auto"/>
              <w:ind/>
            </w:pPr>
            <w:r>
              <w:t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A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6B020000">
      <w:pPr>
        <w:ind/>
        <w:jc w:val="both"/>
      </w:pPr>
    </w:p>
    <w:p w14:paraId="6C020000">
      <w:pPr>
        <w:ind/>
        <w:jc w:val="both"/>
      </w:pPr>
      <w:r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755"/>
        <w:gridCol w:w="3074"/>
        <w:gridCol w:w="3216"/>
        <w:gridCol w:w="3216"/>
      </w:tblGrid>
      <w:tr>
        <w:trPr>
          <w:tblHeader/>
        </w:trPr>
        <w:tc>
          <w:tcPr>
            <w:tcW w:type="dxa" w:w="3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6D020000">
            <w:pPr>
              <w:spacing w:line="276" w:lineRule="auto"/>
              <w:ind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6E020000">
            <w:pPr>
              <w:spacing w:line="276" w:lineRule="auto"/>
              <w:ind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type="dxa" w:w="321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6F020000">
            <w:pPr>
              <w:spacing w:line="276" w:lineRule="auto"/>
              <w:ind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blHeader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70020000">
            <w:pPr>
              <w:spacing w:line="276" w:lineRule="auto"/>
              <w:ind/>
              <w:jc w:val="center"/>
            </w:pPr>
            <w:r>
              <w:t>Код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71020000">
            <w:pPr>
              <w:spacing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21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2020000">
            <w:pPr>
              <w:spacing w:line="276" w:lineRule="auto"/>
              <w:ind/>
            </w:pPr>
            <w:r>
              <w:t>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3020000">
            <w:pPr>
              <w:spacing w:line="276" w:lineRule="auto"/>
              <w:ind/>
            </w:pPr>
            <w:r>
              <w:t>Для индивидуального жилищного строительства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4020000">
            <w:pPr>
              <w:spacing w:line="276" w:lineRule="auto"/>
              <w:ind/>
            </w:pPr>
            <w:r>
              <w:t>Жилые дома (отдельно стоящие здания количеством этажей не более чем четыре)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5020000">
            <w:pPr>
              <w:spacing w:line="276" w:lineRule="auto"/>
              <w:ind/>
            </w:pPr>
            <w:r>
              <w:t>Хозяйственные постройки, гаражи, беседки и навесы, в т.ч. предназначенные для осуществления хозяйственной деятельности, теплицы, парники, оранжереи, индивидуальные бассейны, бани и сауны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6020000">
            <w:pPr>
              <w:spacing w:line="276" w:lineRule="auto"/>
              <w:ind/>
            </w:pPr>
            <w:r>
              <w:t>2.1.1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7020000">
            <w:pPr>
              <w:spacing w:line="276" w:lineRule="auto"/>
              <w:ind/>
            </w:pPr>
            <w:r>
              <w:t>Малоэтажная многоквартирная жилая застройка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8020000">
            <w:pPr>
              <w:spacing w:line="276" w:lineRule="auto"/>
              <w:ind/>
            </w:pPr>
            <w:r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9020000">
            <w:pPr>
              <w:spacing w:line="276" w:lineRule="auto"/>
              <w:ind/>
            </w:pPr>
            <w:r>
              <w:t>Беседки, веранды, сооружения для занятий физкультурой и спортом, подземные автостоянки и гаражи,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A020000">
            <w:pPr>
              <w:spacing w:line="276" w:lineRule="auto"/>
              <w:ind/>
            </w:pPr>
            <w:r>
              <w:t>2.7.1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B020000">
            <w:pPr>
              <w:spacing w:line="276" w:lineRule="auto"/>
              <w:ind/>
            </w:pPr>
            <w:r>
              <w:t>Хранение автотранспорта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C020000">
            <w:pPr>
              <w:spacing w:line="276" w:lineRule="auto"/>
              <w:ind/>
            </w:pPr>
            <w:r>
              <w:t>Отдельно стоящие и пристроенные гаражи, в том числе подземные, предназначенные для хранения автотранспорта, в том числе с разделением на машиноместа, за исключением служебных гаражей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D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E020000">
            <w:pPr>
              <w:spacing w:line="276" w:lineRule="auto"/>
              <w:ind/>
            </w:pPr>
            <w:r>
              <w:t>3.2.1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F020000">
            <w:pPr>
              <w:spacing w:line="276" w:lineRule="auto"/>
              <w:ind/>
            </w:pPr>
            <w:r>
              <w:t>Дома социального обслуживания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0020000">
            <w:pPr>
              <w:spacing w:line="276" w:lineRule="auto"/>
              <w:ind/>
            </w:pPr>
            <w:r>
              <w:t>Дома престарелых, детских домов, интернатов, приютов для детей и подростков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102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2020000">
            <w:pPr>
              <w:spacing w:line="276" w:lineRule="auto"/>
              <w:ind/>
            </w:pPr>
            <w:r>
              <w:t>3.7</w:t>
            </w:r>
          </w:p>
          <w:p w14:paraId="83020000">
            <w:pPr>
              <w:spacing w:line="276" w:lineRule="auto"/>
              <w:ind/>
            </w:pPr>
            <w:r>
              <w:t>(3.7.1-3.7.2)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4020000">
            <w:pPr>
              <w:spacing w:line="276" w:lineRule="auto"/>
              <w:ind/>
            </w:pPr>
            <w:r>
              <w:t>Религиозное использование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5020000">
            <w:pPr>
              <w:spacing w:line="276" w:lineRule="auto"/>
              <w:ind/>
            </w:pPr>
            <w:r>
              <w:t>Здания и сооружения, предназначенных для совершения религиозных обрядов и церемоний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602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7020000">
            <w:pPr>
              <w:spacing w:line="276" w:lineRule="auto"/>
              <w:ind/>
            </w:pPr>
            <w:r>
              <w:t>3.7.1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8020000">
            <w:pPr>
              <w:spacing w:line="276" w:lineRule="auto"/>
              <w:ind/>
            </w:pPr>
            <w:r>
              <w:t>Осуществление религиозных обрядов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9020000">
            <w:pPr>
              <w:spacing w:line="276" w:lineRule="auto"/>
              <w:ind/>
            </w:pPr>
            <w: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A020000">
            <w:pPr>
              <w:spacing w:line="276" w:lineRule="auto"/>
              <w:ind/>
            </w:pPr>
            <w:r>
              <w:t>Хозяйственные постройки,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B020000">
            <w:pPr>
              <w:spacing w:line="276" w:lineRule="auto"/>
              <w:ind/>
            </w:pPr>
            <w:r>
              <w:t>3.7.2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C020000">
            <w:pPr>
              <w:spacing w:line="276" w:lineRule="auto"/>
              <w:ind/>
            </w:pPr>
            <w:r>
              <w:t>Религиозное управление и образование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D020000">
            <w:pPr>
              <w:spacing w:line="276" w:lineRule="auto"/>
              <w:ind/>
            </w:pPr>
            <w: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E02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F020000">
            <w:pPr>
              <w:spacing w:line="276" w:lineRule="auto"/>
              <w:ind/>
            </w:pPr>
            <w:r>
              <w:t>3.9.3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0020000">
            <w:pPr>
              <w:spacing w:line="276" w:lineRule="auto"/>
              <w:ind/>
            </w:pPr>
            <w:r>
              <w:t>Проведение научных испытаний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1020000">
            <w:pPr>
              <w:spacing w:line="276" w:lineRule="auto"/>
              <w:ind/>
            </w:pPr>
            <w:r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2020000">
            <w:pPr>
              <w:spacing w:line="276" w:lineRule="auto"/>
              <w:ind/>
            </w:pPr>
            <w:r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3020000">
            <w:pPr>
              <w:spacing w:line="276" w:lineRule="auto"/>
              <w:ind/>
            </w:pPr>
            <w:r>
              <w:t>3.10.2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4020000">
            <w:pPr>
              <w:spacing w:line="276" w:lineRule="auto"/>
              <w:ind/>
            </w:pPr>
            <w:r>
              <w:t>Приюты для животных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5020000">
            <w:pPr>
              <w:spacing w:line="276" w:lineRule="auto"/>
              <w:ind/>
            </w:pPr>
            <w:r>
              <w:t>Ветеринарные госпитали; гостиницы и приюты для животных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6020000">
            <w:pPr>
              <w:spacing w:line="276" w:lineRule="auto"/>
              <w:ind/>
            </w:pPr>
            <w:r>
              <w:t>Хозяйственные постройки, гаражи служебного и специального автотранспорта, здания и сооружения для хранения трупов животных,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7020000">
            <w:pPr>
              <w:spacing w:line="276" w:lineRule="auto"/>
              <w:ind/>
            </w:pPr>
            <w:r>
              <w:t>4.9.1</w:t>
            </w:r>
          </w:p>
          <w:p w14:paraId="98020000">
            <w:pPr>
              <w:spacing w:line="276" w:lineRule="auto"/>
              <w:ind/>
            </w:pPr>
            <w:r>
              <w:t>(4.9.1.1-4.9.1.4)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9020000">
            <w:pPr>
              <w:spacing w:line="276" w:lineRule="auto"/>
              <w:ind/>
            </w:pPr>
            <w:r>
              <w:t>Объекты дорожного сервиса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A020000">
            <w:pPr>
              <w:spacing w:line="276" w:lineRule="auto"/>
              <w:ind/>
            </w:pPr>
            <w:r>
              <w:t>Размещение зданий и сооружений дорожного сервиса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B020000">
            <w:pPr>
              <w:spacing w:line="276" w:lineRule="auto"/>
              <w:ind/>
            </w:pPr>
            <w:r>
              <w:t>Хозяйственные и складские постройки,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C020000">
            <w:pPr>
              <w:spacing w:line="276" w:lineRule="auto"/>
              <w:ind/>
            </w:pPr>
            <w:r>
              <w:t>4.9.1.1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D020000">
            <w:pPr>
              <w:spacing w:line="276" w:lineRule="auto"/>
              <w:ind/>
            </w:pPr>
            <w:r>
              <w:t>Заправка транспортных средств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E020000">
            <w:pPr>
              <w:spacing w:line="276" w:lineRule="auto"/>
              <w:ind/>
            </w:pPr>
            <w:r>
              <w:t>Автозаправочные станции; магазины сопутствующей торговли, здания для организации общественного питания в качестве объектов дорожного сервиса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F020000">
            <w:pPr>
              <w:spacing w:line="276" w:lineRule="auto"/>
              <w:ind/>
            </w:pPr>
            <w:r>
              <w:t>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0020000">
            <w:pPr>
              <w:spacing w:line="276" w:lineRule="auto"/>
              <w:ind/>
            </w:pPr>
            <w:r>
              <w:t>4.9.1.2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1020000">
            <w:pPr>
              <w:spacing w:line="276" w:lineRule="auto"/>
              <w:ind/>
            </w:pPr>
            <w:r>
              <w:t>Обеспечение дорожного отдыха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2020000">
            <w:pPr>
              <w:spacing w:line="276" w:lineRule="auto"/>
              <w:ind/>
            </w:pPr>
            <w:r>
              <w:t>Гостиницы, мотели, магазины сопутствующей торговли, организации общественного питания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3020000">
            <w:pPr>
              <w:spacing w:line="276" w:lineRule="auto"/>
              <w:ind/>
            </w:pPr>
            <w:r>
              <w:t>Хозяйственные и складские постройки, стоянки автомобилей,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4020000">
            <w:pPr>
              <w:spacing w:line="276" w:lineRule="auto"/>
              <w:ind/>
            </w:pPr>
            <w:r>
              <w:t>4.9.1.3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5020000">
            <w:pPr>
              <w:spacing w:line="276" w:lineRule="auto"/>
              <w:ind/>
            </w:pPr>
            <w:r>
              <w:t>Автомобильные мойки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6020000">
            <w:pPr>
              <w:spacing w:line="276" w:lineRule="auto"/>
              <w:ind/>
            </w:pPr>
            <w:r>
              <w:t>Здания автомобильных моек, а также размещение магазинов сопутствующей торговли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7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8020000">
            <w:pPr>
              <w:spacing w:line="276" w:lineRule="auto"/>
              <w:ind/>
            </w:pPr>
            <w:r>
              <w:t>4.9.1.4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9020000">
            <w:pPr>
              <w:spacing w:line="276" w:lineRule="auto"/>
              <w:ind/>
            </w:pPr>
            <w:r>
              <w:t>Ремонт автомобилей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A020000">
            <w:pPr>
              <w:spacing w:line="276" w:lineRule="auto"/>
              <w:ind/>
            </w:pPr>
            <w:r>
              <w:t>Здания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B020000">
            <w:pPr>
              <w:spacing w:line="276" w:lineRule="auto"/>
              <w:ind/>
            </w:pPr>
            <w:r>
              <w:t>Хозяйственные и складские постройки, 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C020000">
            <w:pPr>
              <w:spacing w:line="276" w:lineRule="auto"/>
              <w:ind/>
            </w:pPr>
            <w:r>
              <w:t>5.0</w:t>
            </w:r>
          </w:p>
          <w:p w14:paraId="AD020000">
            <w:pPr>
              <w:spacing w:line="276" w:lineRule="auto"/>
              <w:ind/>
            </w:pPr>
            <w:r>
              <w:t xml:space="preserve">(5.1-5.5) 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E020000">
            <w:pPr>
              <w:spacing w:line="276" w:lineRule="auto"/>
              <w:ind/>
            </w:pPr>
            <w:r>
              <w:t>Отдых (рекреация)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20000">
            <w:pPr>
              <w:spacing w:line="276" w:lineRule="auto"/>
              <w:ind/>
            </w:pPr>
            <w:r>
              <w:t>Скверы; размещение зданий и сооружений для занятия спортом 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002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1020000">
            <w:pPr>
              <w:spacing w:line="276" w:lineRule="auto"/>
              <w:ind/>
            </w:pPr>
            <w:r>
              <w:t>5.1</w:t>
            </w:r>
          </w:p>
          <w:p w14:paraId="B2020000">
            <w:pPr>
              <w:spacing w:line="276" w:lineRule="auto"/>
              <w:ind/>
            </w:pPr>
            <w:r>
              <w:t>(5.1.1-5.1.7)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3020000">
            <w:pPr>
              <w:spacing w:line="276" w:lineRule="auto"/>
              <w:ind/>
            </w:pPr>
            <w:r>
              <w:t>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4020000">
            <w:pPr>
              <w:spacing w:line="276" w:lineRule="auto"/>
              <w:ind/>
            </w:pPr>
            <w:r>
              <w:t>Размещение зданий и сооружений для занятия спортом.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502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6020000">
            <w:pPr>
              <w:spacing w:line="276" w:lineRule="auto"/>
              <w:ind/>
            </w:pPr>
            <w:r>
              <w:t>5.1.1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7020000">
            <w:pPr>
              <w:spacing w:line="276" w:lineRule="auto"/>
              <w:ind/>
            </w:pPr>
            <w:r>
              <w:t>Обеспечение спортивно-зрелищных мероприятий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8020000">
            <w:pPr>
              <w:spacing w:line="276" w:lineRule="auto"/>
              <w:ind/>
            </w:pPr>
            <w:r>
              <w:t>Стадионы, дворцы спорта, ледовые дворцы, ипподромы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902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A020000">
            <w:pPr>
              <w:spacing w:line="276" w:lineRule="auto"/>
              <w:ind/>
            </w:pPr>
            <w:r>
              <w:t>5.1.2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B020000">
            <w:pPr>
              <w:spacing w:line="276" w:lineRule="auto"/>
              <w:ind/>
            </w:pPr>
            <w:r>
              <w:t>Обеспечение занятий спортом в помещениях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C020000">
            <w:pPr>
              <w:spacing w:line="276" w:lineRule="auto"/>
              <w:ind/>
            </w:pPr>
            <w:r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D02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E020000">
            <w:pPr>
              <w:spacing w:line="276" w:lineRule="auto"/>
              <w:ind/>
            </w:pPr>
            <w:r>
              <w:t>5.1.3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F020000">
            <w:pPr>
              <w:spacing w:line="276" w:lineRule="auto"/>
              <w:ind/>
            </w:pPr>
            <w:r>
              <w:t>Площадки для занятий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0020000">
            <w:pPr>
              <w:spacing w:line="276" w:lineRule="auto"/>
              <w:ind/>
            </w:pPr>
            <w: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1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2020000">
            <w:pPr>
              <w:spacing w:line="276" w:lineRule="auto"/>
              <w:ind/>
            </w:pPr>
            <w:r>
              <w:t>5.1.4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3020000">
            <w:pPr>
              <w:spacing w:line="276" w:lineRule="auto"/>
              <w:ind/>
            </w:pPr>
            <w:r>
              <w:t>Оборудованные площадки для занятий спортом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4020000">
            <w:pPr>
              <w:spacing w:line="276" w:lineRule="auto"/>
              <w:ind/>
            </w:pPr>
            <w:r>
              <w:t>Теннисные корты, автодромы, мотодромы, трамплины, спортивные стрельбища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5020000">
            <w:pPr>
              <w:spacing w:line="276" w:lineRule="auto"/>
              <w:ind/>
            </w:pPr>
            <w: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6020000">
            <w:pPr>
              <w:spacing w:line="276" w:lineRule="auto"/>
              <w:ind/>
            </w:pPr>
            <w:r>
              <w:t>5.1.5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7020000">
            <w:pPr>
              <w:spacing w:line="276" w:lineRule="auto"/>
              <w:ind/>
            </w:pPr>
            <w:r>
              <w:t>Водный 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8020000">
            <w:pPr>
              <w:spacing w:line="276" w:lineRule="auto"/>
              <w:ind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902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A020000">
            <w:pPr>
              <w:spacing w:line="276" w:lineRule="auto"/>
              <w:ind/>
            </w:pPr>
            <w:r>
              <w:t>5.1.6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B020000">
            <w:pPr>
              <w:spacing w:line="276" w:lineRule="auto"/>
              <w:ind/>
            </w:pPr>
            <w:r>
              <w:t>Авиационный спорт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C020000">
            <w:pPr>
              <w:spacing w:line="276" w:lineRule="auto"/>
              <w:ind/>
            </w:pPr>
            <w:r>
              <w:t>Ангары, взлетно-посадочные площадки и иные сооружения необходимые для х-ранения соответствующего инвентаря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D020000">
            <w:pPr>
              <w:spacing w:line="276" w:lineRule="auto"/>
              <w:ind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E020000">
            <w:pPr>
              <w:spacing w:line="276" w:lineRule="auto"/>
              <w:ind/>
            </w:pPr>
            <w:r>
              <w:t>5.1.7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F020000">
            <w:pPr>
              <w:spacing w:line="276" w:lineRule="auto"/>
              <w:ind/>
            </w:pPr>
            <w:r>
              <w:t>Спортивные базы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0020000">
            <w:pPr>
              <w:spacing w:line="276" w:lineRule="auto"/>
              <w:ind/>
            </w:pPr>
            <w: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1020000">
            <w:pPr>
              <w:spacing w:line="276" w:lineRule="auto"/>
              <w:ind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2020000">
            <w:pPr>
              <w:spacing w:line="276" w:lineRule="auto"/>
              <w:ind/>
            </w:pPr>
            <w:r>
              <w:t>5.2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3020000">
            <w:pPr>
              <w:spacing w:line="276" w:lineRule="auto"/>
              <w:ind/>
            </w:pPr>
            <w:r>
              <w:t>Природно-познавательный туризм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4020000">
            <w:pPr>
              <w:spacing w:line="276" w:lineRule="auto"/>
              <w:ind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5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6020000">
            <w:pPr>
              <w:spacing w:line="276" w:lineRule="auto"/>
              <w:ind/>
            </w:pPr>
            <w:r>
              <w:t>5.2.1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7020000">
            <w:pPr>
              <w:spacing w:line="276" w:lineRule="auto"/>
              <w:ind/>
            </w:pPr>
            <w:r>
              <w:t>Туристическое обслуживание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8020000">
            <w:pPr>
              <w:spacing w:line="276" w:lineRule="auto"/>
              <w:ind/>
            </w:pPr>
            <w:r>
              <w:t>Пансионаты, туристические гостиницы, кемпинги, дома отдыха, детские лагери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902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A020000">
            <w:pPr>
              <w:spacing w:line="276" w:lineRule="auto"/>
              <w:ind/>
            </w:pPr>
            <w:r>
              <w:t>5.3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B020000">
            <w:pPr>
              <w:spacing w:line="276" w:lineRule="auto"/>
              <w:ind/>
            </w:pPr>
            <w:r>
              <w:t>Охота и рыбалка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C020000">
            <w:pPr>
              <w:spacing w:line="276" w:lineRule="auto"/>
              <w:ind/>
            </w:pPr>
            <w: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D02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E020000">
            <w:pPr>
              <w:spacing w:line="276" w:lineRule="auto"/>
              <w:ind/>
            </w:pPr>
            <w:r>
              <w:t>5.4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F020000">
            <w:pPr>
              <w:spacing w:line="276" w:lineRule="auto"/>
              <w:ind/>
            </w:pPr>
            <w:r>
              <w:t>Причалы для маломерных судов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20000">
            <w:pPr>
              <w:spacing w:line="276" w:lineRule="auto"/>
              <w:ind/>
            </w:pPr>
            <w: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102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2020000">
            <w:pPr>
              <w:spacing w:line="276" w:lineRule="auto"/>
              <w:ind/>
            </w:pPr>
            <w:r>
              <w:t>5.5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20000">
            <w:pPr>
              <w:spacing w:line="276" w:lineRule="auto"/>
              <w:ind/>
            </w:pPr>
            <w:r>
              <w:t>Поля для гольфа или конных прогулок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4020000">
            <w:pPr>
              <w:spacing w:line="276" w:lineRule="auto"/>
              <w:ind/>
            </w:pPr>
            <w:r>
              <w:t>Обустройство мест для игры в гольф, конных прогулок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5020000">
            <w:pPr>
              <w:spacing w:line="276" w:lineRule="auto"/>
              <w:ind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6020000">
            <w:pPr>
              <w:spacing w:line="276" w:lineRule="auto"/>
              <w:ind/>
            </w:pPr>
            <w:r>
              <w:t>6.8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7020000">
            <w:pPr>
              <w:spacing w:line="276" w:lineRule="auto"/>
              <w:ind/>
            </w:pPr>
            <w:r>
              <w:t>Связь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8020000">
            <w:pPr>
              <w:spacing w:line="276" w:lineRule="auto"/>
              <w:ind/>
            </w:pPr>
            <w: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9020000">
            <w:pPr>
              <w:spacing w:line="276" w:lineRule="auto"/>
              <w:ind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20000">
            <w:pPr>
              <w:spacing w:line="276" w:lineRule="auto"/>
              <w:ind/>
            </w:pPr>
            <w:r>
              <w:t>8.4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B020000">
            <w:pPr>
              <w:spacing w:line="276" w:lineRule="auto"/>
              <w:ind/>
            </w:pPr>
            <w:r>
              <w:t>Обеспечение деятельности по исполнению наказаний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C020000">
            <w:pPr>
              <w:spacing w:line="276" w:lineRule="auto"/>
              <w:ind/>
            </w:pPr>
            <w:r>
              <w:t>Следственные изоляторы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D020000">
            <w:pPr>
              <w:spacing w:line="276" w:lineRule="auto"/>
              <w:ind/>
            </w:pPr>
            <w:r>
              <w:t>Хозяйственные постройки, гаражи служебного и специального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E020000">
            <w:pPr>
              <w:spacing w:line="276" w:lineRule="auto"/>
              <w:ind/>
            </w:pPr>
            <w:r>
              <w:t>12.0.2</w:t>
            </w:r>
          </w:p>
        </w:tc>
        <w:tc>
          <w:tcPr>
            <w:tcW w:type="dxa" w:w="3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F020000">
            <w:pPr>
              <w:spacing w:line="276" w:lineRule="auto"/>
              <w:ind/>
            </w:pPr>
            <w:r>
              <w:t>Благоустройство территории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0020000">
            <w:pPr>
              <w:spacing w:line="276" w:lineRule="auto"/>
              <w:ind/>
            </w:pPr>
            <w: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1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F2020000">
      <w:pPr>
        <w:ind/>
        <w:jc w:val="both"/>
      </w:pPr>
    </w:p>
    <w:p w14:paraId="F3020000">
      <w:pPr>
        <w:ind/>
        <w:jc w:val="both"/>
      </w:pPr>
      <w:r>
        <w:t>4. Ограничения использования земельных участков и объектов капитального строительства указаны в Главе 7 настоящих Правил.</w:t>
      </w:r>
    </w:p>
    <w:p w14:paraId="F4020000">
      <w:pPr>
        <w:ind/>
        <w:jc w:val="both"/>
      </w:pPr>
      <w:r>
        <w:t>5. Для зоны О2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762"/>
        <w:gridCol w:w="7499"/>
      </w:tblGrid>
      <w:tr>
        <w:trPr>
          <w:tblHeader/>
        </w:trP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</w:tcPr>
          <w:p w14:paraId="F5020000">
            <w:pPr>
              <w:spacing w:line="276" w:lineRule="auto"/>
              <w:ind/>
            </w:pPr>
            <w:r>
              <w:t>Параметры разрешённого строительства, реконструкции объектов капитального строительства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20000">
            <w:pPr>
              <w:spacing w:line="276" w:lineRule="auto"/>
              <w:ind/>
            </w:pPr>
            <w:r>
              <w:t>Предельные (минимальные и (или) максимальные) размеры земельных участков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20000">
            <w:pPr>
              <w:spacing w:line="276" w:lineRule="auto"/>
              <w:ind/>
            </w:pPr>
            <w:r>
              <w:t>максимальный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9020000">
            <w:pPr>
              <w:spacing w:line="276" w:lineRule="auto"/>
              <w:ind/>
            </w:pPr>
            <w:r>
              <w:t>минимальный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B020000">
            <w:pPr>
              <w:spacing w:line="276" w:lineRule="auto"/>
              <w:ind/>
            </w:pPr>
            <w:r>
              <w:t>Площадь земельного участка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20000">
            <w:pPr>
              <w:spacing w:line="276" w:lineRule="auto"/>
              <w:ind/>
            </w:pPr>
            <w:r>
              <w:t>максимальная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E020000">
            <w:pPr>
              <w:spacing w:line="276" w:lineRule="auto"/>
              <w:ind/>
            </w:pPr>
            <w:r>
              <w:t>минимальная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F02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30000">
            <w:pPr>
              <w:spacing w:line="276" w:lineRule="auto"/>
              <w:ind/>
            </w:pPr>
            <w:r>
              <w:t>Количество этажей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30000">
            <w:pPr>
              <w:spacing w:line="276" w:lineRule="auto"/>
              <w:ind/>
            </w:pPr>
            <w:r>
              <w:t>максимальное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3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30000">
            <w:pPr>
              <w:spacing w:line="276" w:lineRule="auto"/>
              <w:ind/>
            </w:pPr>
            <w:r>
              <w:t>минимальное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3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30000">
            <w:pPr>
              <w:spacing w:line="276" w:lineRule="auto"/>
              <w:ind/>
            </w:pPr>
            <w:r>
              <w:t>Высота зданий, сооружений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30000">
            <w:pPr>
              <w:spacing w:line="276" w:lineRule="auto"/>
              <w:ind/>
            </w:pPr>
            <w:r>
              <w:t>максимальная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3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30000">
            <w:pPr>
              <w:spacing w:line="276" w:lineRule="auto"/>
              <w:ind/>
            </w:pPr>
            <w:r>
              <w:t>минимальная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30000">
            <w:pPr>
              <w:spacing w:line="276" w:lineRule="auto"/>
              <w:ind/>
            </w:pPr>
            <w:r>
              <w:t>не устанавливается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30000">
            <w:pPr>
              <w:spacing w:line="276" w:lineRule="auto"/>
              <w:ind/>
            </w:pPr>
            <w:r>
              <w:t xml:space="preserve">Процент застройки 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30000">
            <w:pPr>
              <w:spacing w:line="276" w:lineRule="auto"/>
              <w:ind/>
            </w:pPr>
            <w:r>
              <w:t>максимальный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30000">
            <w:pPr>
              <w:spacing w:line="276" w:lineRule="auto"/>
              <w:ind/>
            </w:pPr>
            <w: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30000">
            <w:pPr>
              <w:spacing w:line="276" w:lineRule="auto"/>
              <w:ind/>
            </w:pPr>
            <w:r>
              <w:t xml:space="preserve">минимальный 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30000">
            <w:pPr>
              <w:spacing w:line="276" w:lineRule="auto"/>
              <w:ind/>
            </w:pPr>
            <w:r>
              <w:t>не ограничен</w:t>
            </w:r>
          </w:p>
        </w:tc>
      </w:tr>
      <w:tr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30000">
            <w:pPr>
              <w:spacing w:line="276" w:lineRule="auto"/>
              <w:ind/>
            </w:pPr>
            <w:r>
              <w:t>Минимальный отступ от границы земельного участка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0030000">
            <w:pPr>
              <w:spacing w:line="276" w:lineRule="auto"/>
              <w:ind/>
            </w:pPr>
            <w:r>
              <w:t>не менее 1 м</w:t>
            </w:r>
          </w:p>
        </w:tc>
      </w:tr>
      <w:tr>
        <w:tc>
          <w:tcPr>
            <w:tcW w:type="dxa" w:w="102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30000">
            <w:pPr>
              <w:spacing w:line="276" w:lineRule="auto"/>
              <w:ind/>
            </w:pPr>
            <w:r>
              <w:t>Иные предельные параметры</w:t>
            </w:r>
          </w:p>
        </w:tc>
      </w:tr>
      <w:tr>
        <w:tc>
          <w:tcPr>
            <w:tcW w:type="dxa" w:w="27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30000">
            <w:pPr>
              <w:spacing w:line="276" w:lineRule="auto"/>
              <w:ind/>
            </w:pPr>
            <w:r>
              <w:t>выступ за красную линию</w:t>
            </w:r>
          </w:p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30000">
            <w:pPr>
              <w:spacing w:line="276" w:lineRule="auto"/>
              <w:ind/>
            </w:pPr>
            <w:r>
              <w:t>в отношении балконов, эркеров, козырьков – не более 2 м и выше 3,5 м от уровня земли</w:t>
            </w:r>
          </w:p>
        </w:tc>
      </w:tr>
      <w:tr>
        <w:tc>
          <w:tcPr>
            <w:tcW w:type="dxa" w:w="27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30000">
            <w:pPr>
              <w:spacing w:line="276" w:lineRule="auto"/>
              <w:ind/>
            </w:pPr>
            <w:r>
              <w:t>в отношении ступеней и приямков – не более 2 м</w:t>
            </w:r>
          </w:p>
        </w:tc>
      </w:tr>
    </w:tbl>
    <w:p w14:paraId="15030000">
      <w:pPr>
        <w:ind/>
        <w:jc w:val="both"/>
      </w:pPr>
    </w:p>
    <w:p w14:paraId="16030000">
      <w:pPr>
        <w:ind/>
        <w:jc w:val="both"/>
      </w:pPr>
      <w:r>
        <w:t>Иные показатели:</w:t>
      </w:r>
    </w:p>
    <w:p w14:paraId="17030000">
      <w:pPr>
        <w:ind/>
        <w:jc w:val="both"/>
      </w:pPr>
      <w:r>
        <w:t>1. Минимальные размеры озелененной территории земельных участков - в соответствии с Таблицей 1 Правил.</w:t>
      </w:r>
    </w:p>
    <w:p w14:paraId="18030000">
      <w:pPr>
        <w:ind/>
        <w:jc w:val="both"/>
      </w:pPr>
      <w:r>
        <w:t>Таблица 1- Минимально допустимая площадь озелененной территории земельных участков</w:t>
      </w: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575"/>
        <w:gridCol w:w="6530"/>
        <w:gridCol w:w="3156"/>
      </w:tblGrid>
      <w:tr>
        <w:trPr>
          <w:tblHeader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19030000">
            <w:pPr>
              <w:spacing w:line="276" w:lineRule="auto"/>
              <w:ind/>
              <w:jc w:val="center"/>
            </w:pPr>
            <w:r>
              <w:t>№ п/п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1A030000">
            <w:pPr>
              <w:spacing w:line="276" w:lineRule="auto"/>
              <w:ind/>
              <w:jc w:val="center"/>
            </w:pPr>
            <w:r>
              <w:t>Вид использования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1B030000">
            <w:pPr>
              <w:spacing w:line="276" w:lineRule="auto"/>
              <w:ind/>
              <w:jc w:val="center"/>
            </w:pPr>
            <w:r>
              <w:t>Минимальная площадь озелененных территорий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1C030000">
            <w:pPr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1D030000">
            <w:pPr>
              <w:spacing w:line="276" w:lineRule="auto"/>
              <w:ind/>
              <w:jc w:val="center"/>
            </w:pPr>
            <w:r>
              <w:t>2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E030000">
            <w:pPr>
              <w:spacing w:line="276" w:lineRule="auto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F030000">
            <w:pPr>
              <w:spacing w:line="276" w:lineRule="auto"/>
              <w:ind/>
            </w:pPr>
            <w:r>
              <w:t>1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0030000">
            <w:pPr>
              <w:spacing w:line="276" w:lineRule="auto"/>
              <w:ind/>
            </w:pPr>
            <w: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30000">
            <w:pPr>
              <w:spacing w:line="276" w:lineRule="auto"/>
              <w:ind/>
            </w:pPr>
            <w:r>
              <w:t>70 %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2030000">
            <w:pPr>
              <w:spacing w:line="276" w:lineRule="auto"/>
              <w:ind/>
            </w:pPr>
            <w:r>
              <w:t>2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3030000">
            <w:pPr>
              <w:spacing w:line="276" w:lineRule="auto"/>
              <w:ind/>
            </w:pPr>
            <w:r>
              <w:t>Больничные учреждения, санаторно-курортные учреждения, объекты социального обеспечения, объекты для оздоровительных целей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30000">
            <w:pPr>
              <w:spacing w:line="276" w:lineRule="auto"/>
              <w:ind/>
            </w:pPr>
            <w:r>
              <w:t>60 %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5030000">
            <w:pPr>
              <w:spacing w:line="276" w:lineRule="auto"/>
              <w:ind/>
            </w:pPr>
            <w:r>
              <w:t>3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6030000">
            <w:pPr>
              <w:spacing w:line="276" w:lineRule="auto"/>
              <w:ind/>
            </w:pPr>
            <w:r>
              <w:t>Объекты дошкольного образования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30000">
            <w:pPr>
              <w:spacing w:line="276" w:lineRule="auto"/>
              <w:ind/>
            </w:pPr>
            <w:r>
              <w:t>50 %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8030000">
            <w:pPr>
              <w:spacing w:line="276" w:lineRule="auto"/>
              <w:ind/>
            </w:pPr>
            <w:r>
              <w:t>4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9030000">
            <w:pPr>
              <w:spacing w:line="276" w:lineRule="auto"/>
              <w:ind/>
            </w:pPr>
            <w:r>
              <w:t>Объекты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30000">
            <w:pPr>
              <w:spacing w:line="276" w:lineRule="auto"/>
              <w:ind/>
            </w:pPr>
            <w:r>
              <w:t>40 %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B030000">
            <w:pPr>
              <w:spacing w:line="276" w:lineRule="auto"/>
              <w:ind/>
            </w:pPr>
            <w:r>
              <w:t>5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C030000">
            <w:pPr>
              <w:spacing w:line="276" w:lineRule="auto"/>
              <w:ind/>
            </w:pPr>
            <w:r>
              <w:t>Прочие, за исключением объектов коммунального хозяйства, объектов сельскохозяйственного использования; объектов транспорта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30000">
            <w:pPr>
              <w:spacing w:line="276" w:lineRule="auto"/>
              <w:ind/>
            </w:pPr>
            <w:r>
              <w:t>15 % территории земельного участка</w:t>
            </w:r>
          </w:p>
        </w:tc>
      </w:tr>
      <w:t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E030000">
            <w:pPr>
              <w:spacing w:line="276" w:lineRule="auto"/>
              <w:ind/>
            </w:pPr>
            <w:r>
              <w:t>6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F030000">
            <w:pPr>
              <w:spacing w:line="276" w:lineRule="auto"/>
              <w:ind/>
            </w:pPr>
            <w:r>
              <w:t>Объекты коммунального хозяйства, объекты транспорта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30000">
            <w:pPr>
              <w:spacing w:line="276" w:lineRule="auto"/>
              <w:ind/>
            </w:pPr>
            <w:r>
              <w:t>не устанавливается</w:t>
            </w:r>
          </w:p>
        </w:tc>
      </w:tr>
    </w:tbl>
    <w:p w14:paraId="31030000">
      <w:pPr>
        <w:ind/>
        <w:jc w:val="both"/>
      </w:pPr>
    </w:p>
    <w:p w14:paraId="32030000">
      <w:pPr>
        <w:ind/>
        <w:jc w:val="both"/>
      </w:pPr>
      <w:r>
        <w:t>2. Минимальное количество машиномест для хранения индивидуального автотранспорта на территории земельных участков - в соответствии Таблицей 2 Правил.</w:t>
      </w:r>
    </w:p>
    <w:p w14:paraId="33030000">
      <w:pPr>
        <w:ind/>
        <w:jc w:val="both"/>
      </w:pPr>
      <w:r>
        <w:t>Таблица 2 - Минимальное количество машиномест для хранения индивидуального автотранспорта на территории земельных участков</w:t>
      </w: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761"/>
        <w:gridCol w:w="4513"/>
        <w:gridCol w:w="4987"/>
      </w:tblGrid>
      <w:tr>
        <w:trPr>
          <w:tblHeader/>
        </w:trP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4030000">
            <w:pPr>
              <w:spacing w:line="276" w:lineRule="auto"/>
              <w:ind/>
              <w:jc w:val="center"/>
            </w:pPr>
            <w:r>
              <w:t>№ п/п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5030000">
            <w:pPr>
              <w:spacing w:line="276" w:lineRule="auto"/>
              <w:ind/>
              <w:jc w:val="center"/>
            </w:pPr>
            <w:r>
              <w:t>Вид использования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left w:type="dxa" w:w="28"/>
              <w:right w:type="dxa" w:w="28"/>
            </w:tcMar>
            <w:vAlign w:val="center"/>
          </w:tcPr>
          <w:p w14:paraId="36030000">
            <w:pPr>
              <w:spacing w:line="276" w:lineRule="auto"/>
              <w:ind/>
              <w:jc w:val="center"/>
            </w:pPr>
            <w:r>
              <w:t>Минимальное количество</w:t>
            </w:r>
          </w:p>
          <w:p w14:paraId="37030000">
            <w:pPr>
              <w:spacing w:line="276" w:lineRule="auto"/>
              <w:ind/>
              <w:jc w:val="center"/>
            </w:pPr>
            <w:r>
              <w:t>машиномест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8030000">
            <w:pPr>
              <w:spacing w:line="276" w:lineRule="auto"/>
              <w:ind/>
            </w:pPr>
            <w:r>
              <w:t>1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9030000">
            <w:pPr>
              <w:spacing w:line="276" w:lineRule="auto"/>
              <w:ind/>
            </w:pPr>
            <w:r>
              <w:t>Объекты дошкольного, начального и среднего общего образования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30000">
            <w:pPr>
              <w:spacing w:line="276" w:lineRule="auto"/>
              <w:ind/>
            </w:pPr>
            <w:r>
              <w:t>1 машиноместо на 4-х работников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B030000">
            <w:pPr>
              <w:spacing w:line="276" w:lineRule="auto"/>
              <w:ind/>
            </w:pPr>
            <w:r>
              <w:t>2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C030000">
            <w:pPr>
              <w:spacing w:line="276" w:lineRule="auto"/>
              <w:ind/>
            </w:pPr>
            <w:r>
              <w:t xml:space="preserve">Гостиницы 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30000">
            <w:pPr>
              <w:spacing w:line="276" w:lineRule="auto"/>
              <w:ind/>
            </w:pPr>
            <w:r>
              <w:t>9 машиномест на 100 гостиничных мест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E030000">
            <w:pPr>
              <w:spacing w:line="276" w:lineRule="auto"/>
              <w:ind/>
            </w:pPr>
            <w:r>
              <w:t>3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F030000">
            <w:pPr>
              <w:spacing w:line="276" w:lineRule="auto"/>
              <w:ind/>
            </w:pPr>
            <w: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30000">
            <w:pPr>
              <w:spacing w:line="276" w:lineRule="auto"/>
              <w:ind/>
            </w:pPr>
            <w:r>
              <w:t>1 машиноместо на 5 работников в максимальную смену, а также 1 машиноместо на 10 единовременных посетителей при их максимальном количестве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1030000">
            <w:pPr>
              <w:spacing w:line="276" w:lineRule="auto"/>
              <w:ind/>
            </w:pPr>
            <w:r>
              <w:t>4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2030000">
            <w:pPr>
              <w:spacing w:line="276" w:lineRule="auto"/>
              <w:ind/>
            </w:pPr>
            <w:r>
              <w:t>Объекты физической культуры и спорта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30000">
            <w:pPr>
              <w:spacing w:line="276" w:lineRule="auto"/>
              <w:ind/>
            </w:pPr>
            <w:r>
              <w:t>1 машиноместо на 10 единовременных посетителей (включая зрителей) при их максимальном количестве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4030000">
            <w:pPr>
              <w:spacing w:line="276" w:lineRule="auto"/>
              <w:ind/>
            </w:pPr>
            <w:r>
              <w:t>5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5030000">
            <w:pPr>
              <w:spacing w:line="276" w:lineRule="auto"/>
              <w:ind/>
            </w:pPr>
            <w:r>
              <w:t>Поликлиники, объекты социального обеспечения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30000">
            <w:pPr>
              <w:spacing w:line="276" w:lineRule="auto"/>
              <w:ind/>
            </w:pPr>
            <w:r>
              <w:t>1 машиноместо на 20 койко-мест, а также 1 машиноместо на 5 работников</w:t>
            </w:r>
          </w:p>
        </w:tc>
      </w:tr>
      <w:tr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7030000">
            <w:pPr>
              <w:spacing w:line="276" w:lineRule="auto"/>
              <w:ind/>
            </w:pPr>
            <w:r>
              <w:t>6</w: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48030000">
            <w:pPr>
              <w:spacing w:line="276" w:lineRule="auto"/>
              <w:ind/>
            </w:pPr>
            <w: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30000">
            <w:pPr>
              <w:spacing w:line="276" w:lineRule="auto"/>
              <w:ind/>
            </w:pPr>
            <w:r>
              <w:t>3 машиноместа на 1,0 га территории участка</w:t>
            </w:r>
          </w:p>
        </w:tc>
      </w:tr>
    </w:tbl>
    <w:p w14:paraId="4A030000">
      <w:pPr>
        <w:ind/>
        <w:jc w:val="both"/>
      </w:pPr>
    </w:p>
    <w:p w14:paraId="4B030000">
      <w:pPr>
        <w:ind/>
        <w:jc w:val="both"/>
      </w:pPr>
      <w:r>
        <w:t>3. Максимальный класс опасности (по классификации СанПиН) объектов капитального строительства, размещаемых на территории зоны - V.</w:t>
      </w:r>
    </w:p>
    <w:p w14:paraId="4C030000">
      <w:pPr>
        <w:ind/>
        <w:jc w:val="center"/>
        <w:rPr>
          <w:b w:val="1"/>
          <w:color w:val="000000"/>
          <w:sz w:val="28"/>
        </w:rPr>
      </w:pPr>
    </w:p>
    <w:p w14:paraId="4D030000">
      <w:pPr>
        <w:spacing w:after="200" w:line="276" w:lineRule="auto"/>
        <w:ind/>
        <w:rPr>
          <w:sz w:val="28"/>
        </w:rPr>
      </w:pPr>
    </w:p>
    <w:sectPr>
      <w:footerReference r:id="rId1" w:type="default"/>
      <w:pgSz w:h="16838" w:w="11906"/>
      <w:pgMar w:bottom="851" w:footer="732" w:gutter="0" w:header="425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15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93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34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163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89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abstractNum w:abstractNumId="1">
    <w:lvl w:ilvl="0">
      <w:start w:val="1"/>
      <w:numFmt w:val="decimal"/>
      <w:pStyle w:val="Style_35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">
    <w:lvl w:ilvl="0">
      <w:start w:val="1"/>
      <w:numFmt w:val="bullet"/>
      <w:pStyle w:val="Style_58"/>
      <w:lvlText w:val=""/>
      <w:lvlJc w:val="left"/>
      <w:pPr>
        <w:tabs>
          <w:tab w:leader="none" w:pos="1134" w:val="left"/>
        </w:tabs>
        <w:ind w:hanging="360" w:left="1134"/>
      </w:pPr>
      <w:rPr>
        <w:rFonts w:ascii="Symbol" w:hAnsi="Symbol"/>
      </w:rPr>
    </w:lvl>
  </w:abstractNum>
  <w:abstractNum w:abstractNumId="3">
    <w:lvl w:ilvl="0">
      <w:start w:val="1"/>
      <w:numFmt w:val="bullet"/>
      <w:pStyle w:val="Style_107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bullet"/>
      <w:pStyle w:val="Style_111"/>
      <w:lvlText w:val=""/>
      <w:lvlJc w:val="left"/>
      <w:pPr>
        <w:tabs>
          <w:tab w:leader="none" w:pos="1106" w:val="left"/>
        </w:tabs>
        <w:ind w:hanging="397" w:left="1106"/>
      </w:pPr>
      <w:rPr>
        <w:rFonts w:ascii="Symbol" w:hAnsi="Symbol"/>
        <w:color w:val="000000"/>
      </w:rPr>
    </w:lvl>
    <w:lvl w:ilvl="1">
      <w:start w:val="1"/>
      <w:numFmt w:val="bullet"/>
      <w:lvlText w:val="-"/>
      <w:lvlJc w:val="left"/>
      <w:pPr>
        <w:tabs>
          <w:tab w:leader="none" w:pos="1789" w:val="left"/>
        </w:tabs>
        <w:ind w:hanging="360" w:left="1789"/>
      </w:pPr>
      <w:rPr>
        <w:rFonts w:ascii="Arial" w:hAnsi="Arial"/>
        <w:color w:val="000000"/>
      </w:rPr>
    </w:lvl>
    <w:lvl w:ilvl="2">
      <w:start w:val="1"/>
      <w:numFmt w:val="bullet"/>
      <w:lvlText w:val=""/>
      <w:lvlJc w:val="left"/>
      <w:pPr>
        <w:tabs>
          <w:tab w:leader="none" w:pos="2509" w:val="left"/>
        </w:tabs>
        <w:ind w:hanging="360" w:left="250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229" w:val="left"/>
        </w:tabs>
        <w:ind w:hanging="360" w:left="322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949" w:val="left"/>
        </w:tabs>
        <w:ind w:hanging="360" w:left="394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669" w:val="left"/>
        </w:tabs>
        <w:ind w:hanging="360" w:left="466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389" w:val="left"/>
        </w:tabs>
        <w:ind w:hanging="360" w:left="538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109" w:val="left"/>
        </w:tabs>
        <w:ind w:hanging="360" w:left="610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829" w:val="left"/>
        </w:tabs>
        <w:ind w:hanging="360" w:left="6829"/>
      </w:pPr>
      <w:rPr>
        <w:rFonts w:ascii="Wingdings" w:hAnsi="Wingdings"/>
      </w:rPr>
    </w:lvl>
  </w:abstractNum>
  <w:abstractNum w:abstractNumId="5">
    <w:lvl w:ilvl="0">
      <w:start w:val="1"/>
      <w:numFmt w:val="decimal"/>
      <w:pStyle w:val="Style_125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713"/>
      </w:pPr>
    </w:lvl>
    <w:lvl w:ilvl="2">
      <w:start w:val="1"/>
      <w:numFmt w:val="decimal"/>
      <w:lvlText w:val="%1.%2.%3."/>
      <w:lvlJc w:val="left"/>
      <w:pPr>
        <w:ind w:hanging="720" w:left="1778"/>
      </w:pPr>
    </w:lvl>
    <w:lvl w:ilvl="3">
      <w:start w:val="1"/>
      <w:numFmt w:val="decimal"/>
      <w:lvlText w:val="%1.%2.%3.%4."/>
      <w:lvlJc w:val="left"/>
      <w:pPr>
        <w:ind w:hanging="1080" w:left="2487"/>
      </w:pPr>
    </w:lvl>
    <w:lvl w:ilvl="4">
      <w:start w:val="1"/>
      <w:numFmt w:val="decimal"/>
      <w:lvlText w:val="%1.%2.%3.%4.%5."/>
      <w:lvlJc w:val="left"/>
      <w:pPr>
        <w:ind w:hanging="1080" w:left="2836"/>
      </w:pPr>
    </w:lvl>
    <w:lvl w:ilvl="5">
      <w:start w:val="1"/>
      <w:numFmt w:val="decimal"/>
      <w:lvlText w:val="%1.%2.%3.%4.%5.%6."/>
      <w:lvlJc w:val="left"/>
      <w:pPr>
        <w:ind w:hanging="1440" w:left="3545"/>
      </w:pPr>
    </w:lvl>
    <w:lvl w:ilvl="6">
      <w:start w:val="1"/>
      <w:numFmt w:val="decimal"/>
      <w:lvlText w:val="%1.%2.%3.%4.%5.%6.%7."/>
      <w:lvlJc w:val="left"/>
      <w:pPr>
        <w:ind w:hanging="1440" w:left="3894"/>
      </w:pPr>
    </w:lvl>
    <w:lvl w:ilvl="7">
      <w:start w:val="1"/>
      <w:numFmt w:val="decimal"/>
      <w:lvlText w:val="%1.%2.%3.%4.%5.%6.%7.%8."/>
      <w:lvlJc w:val="left"/>
      <w:pPr>
        <w:ind w:hanging="1800" w:left="4603"/>
      </w:pPr>
    </w:lvl>
    <w:lvl w:ilvl="8">
      <w:start w:val="1"/>
      <w:numFmt w:val="decimal"/>
      <w:lvlText w:val="%1.%2.%3.%4.%5.%6.%7.%8.%9."/>
      <w:lvlJc w:val="left"/>
      <w:pPr>
        <w:ind w:hanging="1800" w:left="4952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Тема примечания Знак1"/>
    <w:link w:val="Style_5_ch"/>
    <w:rPr>
      <w:rFonts w:ascii="Times New Roman" w:hAnsi="Times New Roman"/>
      <w:b w:val="1"/>
      <w:sz w:val="20"/>
    </w:rPr>
  </w:style>
  <w:style w:styleId="Style_5_ch" w:type="character">
    <w:name w:val="Тема примечания Знак1"/>
    <w:link w:val="Style_5"/>
    <w:rPr>
      <w:rFonts w:ascii="Times New Roman" w:hAnsi="Times New Roman"/>
      <w:b w:val="1"/>
      <w:sz w:val="20"/>
    </w:rPr>
  </w:style>
  <w:style w:styleId="Style_6" w:type="paragraph">
    <w:name w:val="List Paragraph"/>
    <w:basedOn w:val="Style_4"/>
    <w:link w:val="Style_6_ch"/>
    <w:pPr>
      <w:ind w:firstLine="0" w:left="720"/>
      <w:contextualSpacing w:val="1"/>
    </w:pPr>
    <w:rPr>
      <w:sz w:val="24"/>
    </w:rPr>
  </w:style>
  <w:style w:styleId="Style_6_ch" w:type="character">
    <w:name w:val="List Paragraph"/>
    <w:basedOn w:val="Style_4_ch"/>
    <w:link w:val="Style_6"/>
    <w:rPr>
      <w:sz w:val="24"/>
    </w:rPr>
  </w:style>
  <w:style w:styleId="Style_7" w:type="paragraph">
    <w:name w:val="Основной текст (2)"/>
    <w:basedOn w:val="Style_4"/>
    <w:link w:val="Style_7_ch"/>
    <w:pPr>
      <w:widowControl w:val="0"/>
      <w:spacing w:line="288" w:lineRule="exact"/>
      <w:ind w:hanging="460" w:left="460"/>
      <w:jc w:val="both"/>
    </w:pPr>
    <w:rPr>
      <w:sz w:val="22"/>
    </w:rPr>
  </w:style>
  <w:style w:styleId="Style_7_ch" w:type="character">
    <w:name w:val="Основной текст (2)"/>
    <w:basedOn w:val="Style_4_ch"/>
    <w:link w:val="Style_7"/>
    <w:rPr>
      <w:sz w:val="22"/>
    </w:rPr>
  </w:style>
  <w:style w:styleId="Style_8" w:type="paragraph">
    <w:name w:val="10"/>
    <w:basedOn w:val="Style_4"/>
    <w:link w:val="Style_8_ch"/>
    <w:pPr>
      <w:ind/>
      <w:jc w:val="both"/>
    </w:pPr>
    <w:rPr>
      <w:rFonts w:ascii="Calibri" w:hAnsi="Calibri"/>
    </w:rPr>
  </w:style>
  <w:style w:styleId="Style_8_ch" w:type="character">
    <w:name w:val="10"/>
    <w:basedOn w:val="Style_4_ch"/>
    <w:link w:val="Style_8"/>
    <w:rPr>
      <w:rFonts w:ascii="Calibri" w:hAnsi="Calibri"/>
    </w:rPr>
  </w:style>
  <w:style w:styleId="Style_9" w:type="paragraph">
    <w:name w:val="toc 2"/>
    <w:basedOn w:val="Style_4"/>
    <w:next w:val="Style_4"/>
    <w:link w:val="Style_9_ch"/>
    <w:uiPriority w:val="39"/>
    <w:pPr>
      <w:spacing w:line="276" w:lineRule="auto"/>
      <w:ind w:firstLine="0" w:left="220"/>
    </w:pPr>
    <w:rPr>
      <w:rFonts w:ascii="Calibri" w:hAnsi="Calibri"/>
      <w:smallCaps w:val="1"/>
    </w:rPr>
  </w:style>
  <w:style w:styleId="Style_9_ch" w:type="character">
    <w:name w:val="toc 2"/>
    <w:basedOn w:val="Style_4_ch"/>
    <w:link w:val="Style_9"/>
    <w:rPr>
      <w:rFonts w:ascii="Calibri" w:hAnsi="Calibri"/>
      <w:smallCaps w:val="1"/>
    </w:rPr>
  </w:style>
  <w:style w:styleId="Style_10" w:type="paragraph">
    <w:name w:val="endnote text"/>
    <w:basedOn w:val="Style_4"/>
    <w:link w:val="Style_10_ch"/>
  </w:style>
  <w:style w:styleId="Style_10_ch" w:type="character">
    <w:name w:val="endnote text"/>
    <w:basedOn w:val="Style_4_ch"/>
    <w:link w:val="Style_10"/>
  </w:style>
  <w:style w:styleId="Style_11" w:type="paragraph">
    <w:name w:val="Знак211"/>
    <w:basedOn w:val="Style_4"/>
    <w:next w:val="Style_12"/>
    <w:link w:val="Style_11_ch"/>
    <w:rPr>
      <w:rFonts w:ascii="Calibri" w:hAnsi="Calibri"/>
    </w:rPr>
  </w:style>
  <w:style w:styleId="Style_11_ch" w:type="character">
    <w:name w:val="Знак211"/>
    <w:basedOn w:val="Style_4_ch"/>
    <w:link w:val="Style_11"/>
    <w:rPr>
      <w:rFonts w:ascii="Calibri" w:hAnsi="Calibri"/>
    </w:rPr>
  </w:style>
  <w:style w:styleId="Style_13" w:type="paragraph">
    <w:name w:val="toc 4"/>
    <w:basedOn w:val="Style_4"/>
    <w:next w:val="Style_4"/>
    <w:link w:val="Style_13_ch"/>
    <w:uiPriority w:val="39"/>
    <w:pPr>
      <w:spacing w:line="276" w:lineRule="auto"/>
      <w:ind w:firstLine="0" w:left="660"/>
    </w:pPr>
    <w:rPr>
      <w:rFonts w:ascii="Calibri" w:hAnsi="Calibri"/>
      <w:sz w:val="18"/>
    </w:rPr>
  </w:style>
  <w:style w:styleId="Style_13_ch" w:type="character">
    <w:name w:val="toc 4"/>
    <w:basedOn w:val="Style_4_ch"/>
    <w:link w:val="Style_13"/>
    <w:rPr>
      <w:rFonts w:ascii="Calibri" w:hAnsi="Calibri"/>
      <w:sz w:val="18"/>
    </w:rPr>
  </w:style>
  <w:style w:styleId="Style_14" w:type="paragraph">
    <w:name w:val="TOC Heading"/>
    <w:basedOn w:val="Style_15"/>
    <w:next w:val="Style_4"/>
    <w:link w:val="Style_14_ch"/>
    <w:pPr>
      <w:keepLines w:val="1"/>
      <w:numPr>
        <w:ilvl w:val="0"/>
        <w:numId w:val="0"/>
      </w:numPr>
      <w:spacing w:before="480" w:line="276" w:lineRule="auto"/>
      <w:ind w:right="0"/>
      <w:jc w:val="left"/>
      <w:outlineLvl w:val="8"/>
    </w:pPr>
    <w:rPr>
      <w:rFonts w:ascii="Cambria" w:hAnsi="Cambria"/>
      <w:color w:val="365F91"/>
      <w:spacing w:val="0"/>
      <w:sz w:val="28"/>
    </w:rPr>
  </w:style>
  <w:style w:styleId="Style_14_ch" w:type="character">
    <w:name w:val="TOC Heading"/>
    <w:basedOn w:val="Style_15_ch"/>
    <w:link w:val="Style_14"/>
    <w:rPr>
      <w:rFonts w:ascii="Cambria" w:hAnsi="Cambria"/>
      <w:color w:val="365F91"/>
      <w:spacing w:val="0"/>
      <w:sz w:val="28"/>
    </w:rPr>
  </w:style>
  <w:style w:styleId="Style_16" w:type="paragraph">
    <w:name w:val="Times_Заголовок1"/>
    <w:basedOn w:val="Style_15"/>
    <w:link w:val="Style_16_ch"/>
    <w:pPr>
      <w:keepLines w:val="1"/>
      <w:numPr>
        <w:ilvl w:val="0"/>
        <w:numId w:val="0"/>
      </w:numPr>
      <w:spacing w:before="480"/>
      <w:ind w:right="0"/>
    </w:pPr>
    <w:rPr>
      <w:caps w:val="1"/>
      <w:color w:val="365F91"/>
      <w:spacing w:val="0"/>
      <w:sz w:val="24"/>
    </w:rPr>
  </w:style>
  <w:style w:styleId="Style_16_ch" w:type="character">
    <w:name w:val="Times_Заголовок1"/>
    <w:basedOn w:val="Style_15_ch"/>
    <w:link w:val="Style_16"/>
    <w:rPr>
      <w:caps w:val="1"/>
      <w:color w:val="365F91"/>
      <w:spacing w:val="0"/>
      <w:sz w:val="24"/>
    </w:rPr>
  </w:style>
  <w:style w:styleId="Style_17" w:type="paragraph">
    <w:name w:val="heading 7"/>
    <w:basedOn w:val="Style_4"/>
    <w:next w:val="Style_4"/>
    <w:link w:val="Style_17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7_ch" w:type="character">
    <w:name w:val="heading 7"/>
    <w:basedOn w:val="Style_4_ch"/>
    <w:link w:val="Style_17"/>
    <w:rPr>
      <w:rFonts w:ascii="Cambria" w:hAnsi="Cambria"/>
      <w:i w:val="1"/>
      <w:color w:val="404040"/>
      <w:sz w:val="22"/>
    </w:rPr>
  </w:style>
  <w:style w:styleId="Style_18" w:type="paragraph">
    <w:name w:val="FollowedHyperlink"/>
    <w:link w:val="Style_18_ch"/>
    <w:rPr>
      <w:color w:val="800080"/>
      <w:u w:val="single"/>
    </w:rPr>
  </w:style>
  <w:style w:styleId="Style_18_ch" w:type="character">
    <w:name w:val="FollowedHyperlink"/>
    <w:link w:val="Style_18"/>
    <w:rPr>
      <w:color w:val="800080"/>
      <w:u w:val="single"/>
    </w:rPr>
  </w:style>
  <w:style w:styleId="Style_19" w:type="paragraph">
    <w:name w:val="Колонтитулы-8-слева"/>
    <w:basedOn w:val="Style_20"/>
    <w:link w:val="Style_19_ch"/>
    <w:pPr>
      <w:ind w:firstLine="0" w:left="0" w:right="0"/>
    </w:pPr>
  </w:style>
  <w:style w:styleId="Style_19_ch" w:type="character">
    <w:name w:val="Колонтитулы-8-слева"/>
    <w:basedOn w:val="Style_20_ch"/>
    <w:link w:val="Style_19"/>
  </w:style>
  <w:style w:styleId="Style_21" w:type="paragraph">
    <w:name w:val="toc 6"/>
    <w:basedOn w:val="Style_4"/>
    <w:next w:val="Style_4"/>
    <w:link w:val="Style_21_ch"/>
    <w:uiPriority w:val="39"/>
    <w:pPr>
      <w:spacing w:line="276" w:lineRule="auto"/>
      <w:ind w:firstLine="0" w:left="1100"/>
    </w:pPr>
    <w:rPr>
      <w:rFonts w:ascii="Calibri" w:hAnsi="Calibri"/>
      <w:sz w:val="18"/>
    </w:rPr>
  </w:style>
  <w:style w:styleId="Style_21_ch" w:type="character">
    <w:name w:val="toc 6"/>
    <w:basedOn w:val="Style_4_ch"/>
    <w:link w:val="Style_21"/>
    <w:rPr>
      <w:rFonts w:ascii="Calibri" w:hAnsi="Calibri"/>
      <w:sz w:val="18"/>
    </w:rPr>
  </w:style>
  <w:style w:styleId="Style_22" w:type="paragraph">
    <w:name w:val="Заголовок 2 Знак1"/>
    <w:link w:val="Style_22_ch"/>
    <w:rPr>
      <w:rFonts w:ascii="Calibri Light" w:hAnsi="Calibri Light"/>
      <w:color w:val="2E74B5"/>
      <w:sz w:val="26"/>
    </w:rPr>
  </w:style>
  <w:style w:styleId="Style_22_ch" w:type="character">
    <w:name w:val="Заголовок 2 Знак1"/>
    <w:link w:val="Style_22"/>
    <w:rPr>
      <w:rFonts w:ascii="Calibri Light" w:hAnsi="Calibri Light"/>
      <w:color w:val="2E74B5"/>
      <w:sz w:val="26"/>
    </w:rPr>
  </w:style>
  <w:style w:styleId="Style_23" w:type="paragraph">
    <w:name w:val="Титул"/>
    <w:basedOn w:val="Style_24"/>
    <w:link w:val="Style_23_ch"/>
    <w:pPr>
      <w:spacing w:line="360" w:lineRule="auto"/>
      <w:ind/>
    </w:pPr>
    <w:rPr>
      <w:sz w:val="28"/>
    </w:rPr>
  </w:style>
  <w:style w:styleId="Style_23_ch" w:type="character">
    <w:name w:val="Титул"/>
    <w:basedOn w:val="Style_24_ch"/>
    <w:link w:val="Style_23"/>
    <w:rPr>
      <w:sz w:val="28"/>
    </w:rPr>
  </w:style>
  <w:style w:styleId="Style_25" w:type="paragraph">
    <w:name w:val="toc 7"/>
    <w:basedOn w:val="Style_4"/>
    <w:next w:val="Style_4"/>
    <w:link w:val="Style_25_ch"/>
    <w:uiPriority w:val="39"/>
    <w:pPr>
      <w:spacing w:line="276" w:lineRule="auto"/>
      <w:ind w:firstLine="0" w:left="1320"/>
    </w:pPr>
    <w:rPr>
      <w:rFonts w:ascii="Calibri" w:hAnsi="Calibri"/>
      <w:sz w:val="18"/>
    </w:rPr>
  </w:style>
  <w:style w:styleId="Style_25_ch" w:type="character">
    <w:name w:val="toc 7"/>
    <w:basedOn w:val="Style_4_ch"/>
    <w:link w:val="Style_25"/>
    <w:rPr>
      <w:rFonts w:ascii="Calibri" w:hAnsi="Calibri"/>
      <w:sz w:val="18"/>
    </w:rPr>
  </w:style>
  <w:style w:styleId="Style_26" w:type="paragraph">
    <w:name w:val="xl35"/>
    <w:basedOn w:val="Style_4"/>
    <w:link w:val="Style_26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26_ch" w:type="character">
    <w:name w:val="xl35"/>
    <w:basedOn w:val="Style_4_ch"/>
    <w:link w:val="Style_26"/>
    <w:rPr>
      <w:rFonts w:ascii="Arial CYR" w:hAnsi="Arial CYR"/>
      <w:sz w:val="24"/>
    </w:rPr>
  </w:style>
  <w:style w:styleId="Style_27" w:type="paragraph">
    <w:name w:val="Указатель1"/>
    <w:basedOn w:val="Style_4"/>
    <w:link w:val="Style_27_ch"/>
    <w:rPr>
      <w:rFonts w:ascii="Arial" w:hAnsi="Arial"/>
    </w:rPr>
  </w:style>
  <w:style w:styleId="Style_27_ch" w:type="character">
    <w:name w:val="Указатель1"/>
    <w:basedOn w:val="Style_4_ch"/>
    <w:link w:val="Style_27"/>
    <w:rPr>
      <w:rFonts w:ascii="Arial" w:hAnsi="Arial"/>
    </w:rPr>
  </w:style>
  <w:style w:styleId="Style_28" w:type="paragraph">
    <w:name w:val="Заголовок 3 Знак1"/>
    <w:link w:val="Style_28_ch"/>
    <w:rPr>
      <w:rFonts w:ascii="Calibri Light" w:hAnsi="Calibri Light"/>
      <w:color w:val="1F4D78"/>
      <w:sz w:val="24"/>
    </w:rPr>
  </w:style>
  <w:style w:styleId="Style_28_ch" w:type="character">
    <w:name w:val="Заголовок 3 Знак1"/>
    <w:link w:val="Style_28"/>
    <w:rPr>
      <w:rFonts w:ascii="Calibri Light" w:hAnsi="Calibri Light"/>
      <w:color w:val="1F4D78"/>
      <w:sz w:val="24"/>
    </w:rPr>
  </w:style>
  <w:style w:styleId="Style_29" w:type="paragraph">
    <w:name w:val="Название объекта_таблица"/>
    <w:basedOn w:val="Style_30"/>
    <w:link w:val="Style_29_ch"/>
    <w:pPr>
      <w:spacing w:after="120" w:before="120"/>
      <w:ind w:firstLine="1134" w:left="284"/>
      <w:outlineLvl w:val="4"/>
    </w:pPr>
    <w:rPr>
      <w:b w:val="0"/>
    </w:rPr>
  </w:style>
  <w:style w:styleId="Style_29_ch" w:type="character">
    <w:name w:val="Название объекта_таблица"/>
    <w:basedOn w:val="Style_30_ch"/>
    <w:link w:val="Style_29"/>
    <w:rPr>
      <w:b w:val="0"/>
    </w:rPr>
  </w:style>
  <w:style w:styleId="Style_31" w:type="paragraph">
    <w:name w:val="рисунок"/>
    <w:basedOn w:val="Style_4"/>
    <w:link w:val="Style_31_ch"/>
    <w:pPr>
      <w:ind/>
      <w:jc w:val="center"/>
    </w:pPr>
    <w:rPr>
      <w:rFonts w:ascii="Arial" w:hAnsi="Arial"/>
      <w:sz w:val="24"/>
    </w:rPr>
  </w:style>
  <w:style w:styleId="Style_31_ch" w:type="character">
    <w:name w:val="рисунок"/>
    <w:basedOn w:val="Style_4_ch"/>
    <w:link w:val="Style_31"/>
    <w:rPr>
      <w:rFonts w:ascii="Arial" w:hAnsi="Arial"/>
      <w:sz w:val="24"/>
    </w:rPr>
  </w:style>
  <w:style w:styleId="Style_32" w:type="paragraph">
    <w:name w:val="Колонтитулы-ц Знак"/>
    <w:link w:val="Style_32_ch"/>
    <w:rPr>
      <w:sz w:val="18"/>
    </w:rPr>
  </w:style>
  <w:style w:styleId="Style_32_ch" w:type="character">
    <w:name w:val="Колонтитулы-ц Знак"/>
    <w:link w:val="Style_32"/>
    <w:rPr>
      <w:sz w:val="18"/>
    </w:rPr>
  </w:style>
  <w:style w:styleId="Style_33" w:type="paragraph">
    <w:name w:val="separator"/>
    <w:link w:val="Style_33_ch"/>
  </w:style>
  <w:style w:styleId="Style_33_ch" w:type="character">
    <w:name w:val="separator"/>
    <w:link w:val="Style_33"/>
  </w:style>
  <w:style w:styleId="Style_34" w:type="paragraph">
    <w:name w:val="heading 3"/>
    <w:basedOn w:val="Style_4"/>
    <w:next w:val="Style_4"/>
    <w:link w:val="Style_34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34_ch" w:type="character">
    <w:name w:val="heading 3"/>
    <w:basedOn w:val="Style_4_ch"/>
    <w:link w:val="Style_34"/>
    <w:rPr>
      <w:b w:val="1"/>
      <w:sz w:val="44"/>
    </w:rPr>
  </w:style>
  <w:style w:styleId="Style_35" w:type="paragraph">
    <w:name w:val="Нумерован"/>
    <w:basedOn w:val="Style_4"/>
    <w:link w:val="Style_35_ch"/>
    <w:pPr>
      <w:widowControl w:val="0"/>
      <w:numPr>
        <w:ilvl w:val="0"/>
        <w:numId w:val="2"/>
      </w:numPr>
      <w:spacing w:line="360" w:lineRule="auto"/>
      <w:ind/>
      <w:jc w:val="both"/>
    </w:pPr>
    <w:rPr>
      <w:rFonts w:ascii="Arial" w:hAnsi="Arial"/>
      <w:color w:val="000000"/>
      <w:sz w:val="24"/>
    </w:rPr>
  </w:style>
  <w:style w:styleId="Style_35_ch" w:type="character">
    <w:name w:val="Нумерован"/>
    <w:basedOn w:val="Style_4_ch"/>
    <w:link w:val="Style_35"/>
    <w:rPr>
      <w:rFonts w:ascii="Arial" w:hAnsi="Arial"/>
      <w:color w:val="000000"/>
      <w:sz w:val="24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Основной-ж-к"/>
    <w:basedOn w:val="Style_39"/>
    <w:link w:val="Style_38_ch"/>
    <w:rPr>
      <w:i w:val="1"/>
    </w:rPr>
  </w:style>
  <w:style w:styleId="Style_38_ch" w:type="character">
    <w:name w:val="Основной-ж-к"/>
    <w:basedOn w:val="Style_39_ch"/>
    <w:link w:val="Style_38"/>
    <w:rPr>
      <w:i w:val="1"/>
    </w:rPr>
  </w:style>
  <w:style w:styleId="Style_40" w:type="paragraph">
    <w:name w:val="xl30"/>
    <w:basedOn w:val="Style_4"/>
    <w:link w:val="Style_40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40_ch" w:type="character">
    <w:name w:val="xl30"/>
    <w:basedOn w:val="Style_4_ch"/>
    <w:link w:val="Style_40"/>
    <w:rPr>
      <w:rFonts w:ascii="Arial CYR" w:hAnsi="Arial CYR"/>
      <w:sz w:val="24"/>
    </w:rPr>
  </w:style>
  <w:style w:styleId="Style_41" w:type="paragraph">
    <w:name w:val=" Знак1"/>
    <w:basedOn w:val="Style_4"/>
    <w:link w:val="Style_41_ch"/>
    <w:pPr>
      <w:spacing w:after="100" w:before="100"/>
      <w:ind/>
    </w:pPr>
    <w:rPr>
      <w:rFonts w:ascii="Tahoma" w:hAnsi="Tahoma"/>
    </w:rPr>
  </w:style>
  <w:style w:styleId="Style_41_ch" w:type="character">
    <w:name w:val=" Знак1"/>
    <w:basedOn w:val="Style_4_ch"/>
    <w:link w:val="Style_41"/>
    <w:rPr>
      <w:rFonts w:ascii="Tahoma" w:hAnsi="Tahoma"/>
    </w:rPr>
  </w:style>
  <w:style w:styleId="Style_42" w:type="paragraph">
    <w:name w:val="Колонтитулы"/>
    <w:basedOn w:val="Style_4"/>
    <w:link w:val="Style_42_ch"/>
    <w:rPr>
      <w:rFonts w:ascii="Arial" w:hAnsi="Arial"/>
      <w:sz w:val="18"/>
    </w:rPr>
  </w:style>
  <w:style w:styleId="Style_42_ch" w:type="character">
    <w:name w:val="Колонтитулы"/>
    <w:basedOn w:val="Style_4_ch"/>
    <w:link w:val="Style_42"/>
    <w:rPr>
      <w:rFonts w:ascii="Arial" w:hAnsi="Arial"/>
      <w:sz w:val="18"/>
    </w:rPr>
  </w:style>
  <w:style w:styleId="Style_43" w:type="paragraph">
    <w:name w:val="Основной-к"/>
    <w:basedOn w:val="Style_39"/>
    <w:link w:val="Style_43_ch"/>
    <w:rPr>
      <w:b w:val="0"/>
      <w:i w:val="1"/>
    </w:rPr>
  </w:style>
  <w:style w:styleId="Style_43_ch" w:type="character">
    <w:name w:val="Основной-к"/>
    <w:basedOn w:val="Style_39_ch"/>
    <w:link w:val="Style_43"/>
    <w:rPr>
      <w:b w:val="0"/>
      <w:i w:val="1"/>
    </w:rPr>
  </w:style>
  <w:style w:styleId="Style_44" w:type="paragraph">
    <w:name w:val="tl"/>
    <w:link w:val="Style_44_ch"/>
  </w:style>
  <w:style w:styleId="Style_44_ch" w:type="character">
    <w:name w:val="tl"/>
    <w:link w:val="Style_44"/>
  </w:style>
  <w:style w:styleId="Style_45" w:type="paragraph">
    <w:name w:val="Iau?iue"/>
    <w:link w:val="Style_45_ch"/>
    <w:pPr>
      <w:widowControl w:val="0"/>
      <w:ind/>
    </w:pPr>
  </w:style>
  <w:style w:styleId="Style_45_ch" w:type="character">
    <w:name w:val="Iau?iue"/>
    <w:link w:val="Style_45"/>
  </w:style>
  <w:style w:styleId="Style_46" w:type="paragraph">
    <w:name w:val="heading 9"/>
    <w:basedOn w:val="Style_4"/>
    <w:next w:val="Style_4"/>
    <w:link w:val="Style_46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46_ch" w:type="character">
    <w:name w:val="heading 9"/>
    <w:basedOn w:val="Style_4_ch"/>
    <w:link w:val="Style_46"/>
    <w:rPr>
      <w:rFonts w:ascii="Cambria" w:hAnsi="Cambria"/>
      <w:i w:val="1"/>
      <w:color w:val="404040"/>
    </w:rPr>
  </w:style>
  <w:style w:styleId="Style_47" w:type="paragraph">
    <w:name w:val="продолж_таблиц"/>
    <w:basedOn w:val="Style_4"/>
    <w:link w:val="Style_47_ch"/>
    <w:pPr>
      <w:tabs>
        <w:tab w:leader="none" w:pos="0" w:val="left"/>
      </w:tabs>
      <w:ind/>
      <w:jc w:val="right"/>
    </w:pPr>
    <w:rPr>
      <w:rFonts w:ascii="Arial" w:hAnsi="Arial"/>
      <w:sz w:val="24"/>
    </w:rPr>
  </w:style>
  <w:style w:styleId="Style_47_ch" w:type="character">
    <w:name w:val="продолж_таблиц"/>
    <w:basedOn w:val="Style_4_ch"/>
    <w:link w:val="Style_47"/>
    <w:rPr>
      <w:rFonts w:ascii="Arial" w:hAnsi="Arial"/>
      <w:sz w:val="24"/>
    </w:rPr>
  </w:style>
  <w:style w:styleId="Style_48" w:type="paragraph">
    <w:name w:val="Знак2 Знак Знак Знак"/>
    <w:basedOn w:val="Style_4"/>
    <w:link w:val="Style_48_ch"/>
    <w:pPr>
      <w:spacing w:after="160" w:line="240" w:lineRule="exact"/>
      <w:ind/>
    </w:pPr>
    <w:rPr>
      <w:rFonts w:ascii="Verdana" w:hAnsi="Verdana"/>
      <w:sz w:val="24"/>
    </w:rPr>
  </w:style>
  <w:style w:styleId="Style_48_ch" w:type="character">
    <w:name w:val="Знак2 Знак Знак Знак"/>
    <w:basedOn w:val="Style_4_ch"/>
    <w:link w:val="Style_48"/>
    <w:rPr>
      <w:rFonts w:ascii="Verdana" w:hAnsi="Verdana"/>
      <w:sz w:val="24"/>
    </w:rPr>
  </w:style>
  <w:style w:styleId="Style_49" w:type="paragraph">
    <w:name w:val="Таб-1-9"/>
    <w:basedOn w:val="Style_50"/>
    <w:link w:val="Style_49_ch"/>
    <w:rPr>
      <w:sz w:val="18"/>
    </w:rPr>
  </w:style>
  <w:style w:styleId="Style_49_ch" w:type="character">
    <w:name w:val="Таб-1-9"/>
    <w:basedOn w:val="Style_50_ch"/>
    <w:link w:val="Style_49"/>
    <w:rPr>
      <w:sz w:val="18"/>
    </w:rPr>
  </w:style>
  <w:style w:styleId="Style_51" w:type="paragraph">
    <w:name w:val="Основной-ц"/>
    <w:basedOn w:val="Style_52"/>
    <w:link w:val="Style_51_ch"/>
    <w:pPr>
      <w:ind w:firstLine="0"/>
      <w:jc w:val="center"/>
    </w:pPr>
  </w:style>
  <w:style w:styleId="Style_51_ch" w:type="character">
    <w:name w:val="Основной-ц"/>
    <w:basedOn w:val="Style_52_ch"/>
    <w:link w:val="Style_51"/>
  </w:style>
  <w:style w:styleId="Style_24" w:type="paragraph">
    <w:name w:val="Таб-3"/>
    <w:basedOn w:val="Style_50"/>
    <w:link w:val="Style_24_ch"/>
    <w:pPr>
      <w:ind/>
      <w:jc w:val="center"/>
    </w:pPr>
  </w:style>
  <w:style w:styleId="Style_24_ch" w:type="character">
    <w:name w:val="Таб-3"/>
    <w:basedOn w:val="Style_50_ch"/>
    <w:link w:val="Style_24"/>
  </w:style>
  <w:style w:styleId="Style_53" w:type="paragraph">
    <w:name w:val="Текст таблицы"/>
    <w:basedOn w:val="Style_54"/>
    <w:link w:val="Style_53_ch"/>
    <w:pPr>
      <w:widowControl w:val="1"/>
      <w:spacing w:after="0" w:line="240" w:lineRule="auto"/>
      <w:ind/>
    </w:pPr>
  </w:style>
  <w:style w:styleId="Style_53_ch" w:type="character">
    <w:name w:val="Текст таблицы"/>
    <w:basedOn w:val="Style_54_ch"/>
    <w:link w:val="Style_53"/>
  </w:style>
  <w:style w:styleId="Style_55" w:type="paragraph">
    <w:name w:val="Основной текст с отступом Знак1"/>
    <w:link w:val="Style_55_ch"/>
  </w:style>
  <w:style w:styleId="Style_55_ch" w:type="character">
    <w:name w:val="Основной текст с отступом Знак1"/>
    <w:link w:val="Style_55"/>
  </w:style>
  <w:style w:styleId="Style_56" w:type="paragraph">
    <w:name w:val="List 2"/>
    <w:basedOn w:val="Style_4"/>
    <w:link w:val="Style_56_ch"/>
    <w:pPr>
      <w:ind w:hanging="283" w:left="566"/>
    </w:pPr>
    <w:rPr>
      <w:rFonts w:ascii="Arial" w:hAnsi="Arial"/>
      <w:sz w:val="24"/>
    </w:rPr>
  </w:style>
  <w:style w:styleId="Style_56_ch" w:type="character">
    <w:name w:val="List 2"/>
    <w:basedOn w:val="Style_4_ch"/>
    <w:link w:val="Style_56"/>
    <w:rPr>
      <w:rFonts w:ascii="Arial" w:hAnsi="Arial"/>
      <w:sz w:val="24"/>
    </w:rPr>
  </w:style>
  <w:style w:styleId="Style_57" w:type="paragraph">
    <w:name w:val="Style100"/>
    <w:basedOn w:val="Style_4"/>
    <w:link w:val="Style_57_ch"/>
    <w:pPr>
      <w:widowControl w:val="0"/>
      <w:spacing w:line="434" w:lineRule="exact"/>
      <w:ind w:firstLine="677"/>
      <w:jc w:val="both"/>
    </w:pPr>
    <w:rPr>
      <w:sz w:val="24"/>
    </w:rPr>
  </w:style>
  <w:style w:styleId="Style_57_ch" w:type="character">
    <w:name w:val="Style100"/>
    <w:basedOn w:val="Style_4_ch"/>
    <w:link w:val="Style_57"/>
    <w:rPr>
      <w:sz w:val="24"/>
    </w:rPr>
  </w:style>
  <w:style w:styleId="Style_58" w:type="paragraph">
    <w:name w:val="List Bullet 2"/>
    <w:basedOn w:val="Style_4"/>
    <w:link w:val="Style_58_ch"/>
    <w:pPr>
      <w:numPr>
        <w:ilvl w:val="0"/>
        <w:numId w:val="3"/>
      </w:numPr>
    </w:pPr>
    <w:rPr>
      <w:rFonts w:ascii="Arial" w:hAnsi="Arial"/>
      <w:sz w:val="24"/>
    </w:rPr>
  </w:style>
  <w:style w:styleId="Style_58_ch" w:type="character">
    <w:name w:val="List Bullet 2"/>
    <w:basedOn w:val="Style_4_ch"/>
    <w:link w:val="Style_58"/>
    <w:rPr>
      <w:rFonts w:ascii="Arial" w:hAnsi="Arial"/>
      <w:sz w:val="24"/>
    </w:rPr>
  </w:style>
  <w:style w:styleId="Style_59" w:type="paragraph">
    <w:name w:val="Body Text"/>
    <w:basedOn w:val="Style_4"/>
    <w:link w:val="Style_59_ch"/>
    <w:pPr>
      <w:spacing w:after="120" w:before="0"/>
      <w:ind/>
    </w:pPr>
  </w:style>
  <w:style w:styleId="Style_59_ch" w:type="character">
    <w:name w:val="Body Text"/>
    <w:basedOn w:val="Style_4_ch"/>
    <w:link w:val="Style_59"/>
  </w:style>
  <w:style w:styleId="Style_60" w:type="paragraph">
    <w:name w:val="Plain Text"/>
    <w:basedOn w:val="Style_4"/>
    <w:link w:val="Style_60_ch"/>
    <w:rPr>
      <w:rFonts w:ascii="Courier New" w:hAnsi="Courier New"/>
    </w:rPr>
  </w:style>
  <w:style w:styleId="Style_60_ch" w:type="character">
    <w:name w:val="Plain Text"/>
    <w:basedOn w:val="Style_4_ch"/>
    <w:link w:val="Style_60"/>
    <w:rPr>
      <w:rFonts w:ascii="Courier New" w:hAnsi="Courier New"/>
    </w:rPr>
  </w:style>
  <w:style w:styleId="Style_61" w:type="paragraph">
    <w:name w:val="endnote reference"/>
    <w:link w:val="Style_61_ch"/>
    <w:rPr>
      <w:vertAlign w:val="superscript"/>
    </w:rPr>
  </w:style>
  <w:style w:styleId="Style_61_ch" w:type="character">
    <w:name w:val="endnote reference"/>
    <w:link w:val="Style_61"/>
    <w:rPr>
      <w:vertAlign w:val="superscript"/>
    </w:rPr>
  </w:style>
  <w:style w:styleId="Style_62" w:type="paragraph">
    <w:name w:val="WW8Num2z0"/>
    <w:link w:val="Style_62_ch"/>
    <w:rPr>
      <w:rFonts w:ascii="Times New Roman" w:hAnsi="Times New Roman"/>
    </w:rPr>
  </w:style>
  <w:style w:styleId="Style_62_ch" w:type="character">
    <w:name w:val="WW8Num2z0"/>
    <w:link w:val="Style_62"/>
    <w:rPr>
      <w:rFonts w:ascii="Times New Roman" w:hAnsi="Times New Roman"/>
    </w:rPr>
  </w:style>
  <w:style w:styleId="Style_63" w:type="paragraph">
    <w:name w:val="xl24"/>
    <w:basedOn w:val="Style_4"/>
    <w:link w:val="Style_63_ch"/>
    <w:pPr>
      <w:spacing w:afterAutospacing="on" w:beforeAutospacing="on"/>
      <w:ind/>
    </w:pPr>
    <w:rPr>
      <w:rFonts w:ascii="Arial CYR" w:hAnsi="Arial CYR"/>
      <w:sz w:val="24"/>
    </w:rPr>
  </w:style>
  <w:style w:styleId="Style_63_ch" w:type="character">
    <w:name w:val="xl24"/>
    <w:basedOn w:val="Style_4_ch"/>
    <w:link w:val="Style_63"/>
    <w:rPr>
      <w:rFonts w:ascii="Arial CYR" w:hAnsi="Arial CYR"/>
      <w:sz w:val="24"/>
    </w:rPr>
  </w:style>
  <w:style w:styleId="Style_64" w:type="paragraph">
    <w:name w:val="Заголовок 6 Знак1"/>
    <w:link w:val="Style_64_ch"/>
    <w:rPr>
      <w:rFonts w:ascii="Calibri Light" w:hAnsi="Calibri Light"/>
      <w:color w:val="1F4D78"/>
      <w:sz w:val="22"/>
    </w:rPr>
  </w:style>
  <w:style w:styleId="Style_64_ch" w:type="character">
    <w:name w:val="Заголовок 6 Знак1"/>
    <w:link w:val="Style_64"/>
    <w:rPr>
      <w:rFonts w:ascii="Calibri Light" w:hAnsi="Calibri Light"/>
      <w:color w:val="1F4D78"/>
      <w:sz w:val="22"/>
    </w:rPr>
  </w:style>
  <w:style w:styleId="Style_65" w:type="paragraph">
    <w:name w:val="page number"/>
    <w:basedOn w:val="Style_36"/>
    <w:link w:val="Style_65_ch"/>
  </w:style>
  <w:style w:styleId="Style_65_ch" w:type="character">
    <w:name w:val="page number"/>
    <w:basedOn w:val="Style_36_ch"/>
    <w:link w:val="Style_65"/>
  </w:style>
  <w:style w:styleId="Style_66" w:type="paragraph">
    <w:name w:val="xl26"/>
    <w:basedOn w:val="Style_4"/>
    <w:link w:val="Style_66_ch"/>
    <w:pPr>
      <w:spacing w:afterAutospacing="on" w:beforeAutospacing="on"/>
      <w:ind/>
    </w:pPr>
    <w:rPr>
      <w:rFonts w:ascii="Arial CYR" w:hAnsi="Arial CYR"/>
      <w:sz w:val="24"/>
    </w:rPr>
  </w:style>
  <w:style w:styleId="Style_66_ch" w:type="character">
    <w:name w:val="xl26"/>
    <w:basedOn w:val="Style_4_ch"/>
    <w:link w:val="Style_66"/>
    <w:rPr>
      <w:rFonts w:ascii="Arial CYR" w:hAnsi="Arial CYR"/>
      <w:sz w:val="24"/>
    </w:rPr>
  </w:style>
  <w:style w:styleId="Style_67" w:type="paragraph">
    <w:name w:val="Колонтитулы-ц"/>
    <w:basedOn w:val="Style_42"/>
    <w:link w:val="Style_67_ch"/>
    <w:pPr>
      <w:ind w:firstLine="0" w:left="-31" w:right="-87"/>
      <w:jc w:val="center"/>
    </w:pPr>
  </w:style>
  <w:style w:styleId="Style_67_ch" w:type="character">
    <w:name w:val="Колонтитулы-ц"/>
    <w:basedOn w:val="Style_42_ch"/>
    <w:link w:val="Style_67"/>
  </w:style>
  <w:style w:styleId="Style_68" w:type="paragraph">
    <w:name w:val="toc 3"/>
    <w:basedOn w:val="Style_4"/>
    <w:next w:val="Style_4"/>
    <w:link w:val="Style_68_ch"/>
    <w:uiPriority w:val="39"/>
    <w:pPr>
      <w:spacing w:line="276" w:lineRule="auto"/>
      <w:ind w:firstLine="0" w:left="440"/>
    </w:pPr>
    <w:rPr>
      <w:rFonts w:ascii="Calibri" w:hAnsi="Calibri"/>
      <w:i w:val="1"/>
    </w:rPr>
  </w:style>
  <w:style w:styleId="Style_68_ch" w:type="character">
    <w:name w:val="toc 3"/>
    <w:basedOn w:val="Style_4_ch"/>
    <w:link w:val="Style_68"/>
    <w:rPr>
      <w:rFonts w:ascii="Calibri" w:hAnsi="Calibri"/>
      <w:i w:val="1"/>
    </w:rPr>
  </w:style>
  <w:style w:styleId="Style_69" w:type="paragraph">
    <w:name w:val="Символ нумерации"/>
    <w:link w:val="Style_69_ch"/>
  </w:style>
  <w:style w:styleId="Style_69_ch" w:type="character">
    <w:name w:val="Символ нумерации"/>
    <w:link w:val="Style_69"/>
  </w:style>
  <w:style w:styleId="Style_70" w:type="paragraph">
    <w:name w:val="заголовок 6"/>
    <w:basedOn w:val="Style_4"/>
    <w:next w:val="Style_4"/>
    <w:link w:val="Style_70_ch"/>
    <w:pPr>
      <w:keepNext w:val="1"/>
      <w:widowControl w:val="0"/>
      <w:ind/>
      <w:jc w:val="center"/>
    </w:pPr>
    <w:rPr>
      <w:rFonts w:ascii="Arial" w:hAnsi="Arial"/>
      <w:b w:val="1"/>
    </w:rPr>
  </w:style>
  <w:style w:styleId="Style_70_ch" w:type="character">
    <w:name w:val="заголовок 6"/>
    <w:basedOn w:val="Style_4_ch"/>
    <w:link w:val="Style_70"/>
    <w:rPr>
      <w:rFonts w:ascii="Arial" w:hAnsi="Arial"/>
      <w:b w:val="1"/>
    </w:rPr>
  </w:style>
  <w:style w:styleId="Style_71" w:type="paragraph">
    <w:name w:val="WW8Num1z0"/>
    <w:link w:val="Style_71_ch"/>
    <w:rPr>
      <w:rFonts w:ascii="Times New Roman" w:hAnsi="Times New Roman"/>
    </w:rPr>
  </w:style>
  <w:style w:styleId="Style_71_ch" w:type="character">
    <w:name w:val="WW8Num1z0"/>
    <w:link w:val="Style_71"/>
    <w:rPr>
      <w:rFonts w:ascii="Times New Roman" w:hAnsi="Times New Roman"/>
    </w:rPr>
  </w:style>
  <w:style w:styleId="Style_72" w:type="paragraph">
    <w:name w:val="1Основной текст"/>
    <w:basedOn w:val="Style_4"/>
    <w:link w:val="Style_72_ch"/>
    <w:pPr>
      <w:tabs>
        <w:tab w:leader="none" w:pos="480" w:val="left"/>
        <w:tab w:leader="dot" w:pos="8640" w:val="left"/>
      </w:tabs>
      <w:spacing w:after="120" w:before="120" w:line="360" w:lineRule="auto"/>
      <w:ind w:firstLine="720"/>
      <w:jc w:val="both"/>
    </w:pPr>
    <w:rPr>
      <w:rFonts w:ascii="Arial" w:hAnsi="Arial"/>
      <w:sz w:val="24"/>
    </w:rPr>
  </w:style>
  <w:style w:styleId="Style_72_ch" w:type="character">
    <w:name w:val="1Основной текст"/>
    <w:basedOn w:val="Style_4_ch"/>
    <w:link w:val="Style_72"/>
    <w:rPr>
      <w:rFonts w:ascii="Arial" w:hAnsi="Arial"/>
      <w:sz w:val="24"/>
    </w:rPr>
  </w:style>
  <w:style w:styleId="Style_73" w:type="paragraph">
    <w:name w:val="Знак Знак Знак Знак Знак Знак Знак"/>
    <w:basedOn w:val="Style_4"/>
    <w:link w:val="Style_73_ch"/>
    <w:pPr>
      <w:widowControl w:val="0"/>
      <w:spacing w:after="160" w:line="240" w:lineRule="exact"/>
      <w:ind/>
      <w:jc w:val="right"/>
    </w:pPr>
  </w:style>
  <w:style w:styleId="Style_73_ch" w:type="character">
    <w:name w:val="Знак Знак Знак Знак Знак Знак Знак"/>
    <w:basedOn w:val="Style_4_ch"/>
    <w:link w:val="Style_73"/>
  </w:style>
  <w:style w:styleId="Style_74" w:type="paragraph">
    <w:name w:val="left"/>
    <w:link w:val="Style_74_ch"/>
  </w:style>
  <w:style w:styleId="Style_74_ch" w:type="character">
    <w:name w:val="left"/>
    <w:link w:val="Style_74"/>
  </w:style>
  <w:style w:styleId="Style_75" w:type="paragraph">
    <w:name w:val="Heading"/>
    <w:link w:val="Style_75_ch"/>
    <w:pPr>
      <w:widowControl w:val="0"/>
      <w:spacing w:after="200" w:line="276" w:lineRule="auto"/>
      <w:ind/>
    </w:pPr>
    <w:rPr>
      <w:rFonts w:ascii="Arial" w:hAnsi="Arial"/>
      <w:b w:val="1"/>
      <w:sz w:val="22"/>
    </w:rPr>
  </w:style>
  <w:style w:styleId="Style_75_ch" w:type="character">
    <w:name w:val="Heading"/>
    <w:link w:val="Style_75"/>
    <w:rPr>
      <w:rFonts w:ascii="Arial" w:hAnsi="Arial"/>
      <w:b w:val="1"/>
      <w:sz w:val="22"/>
    </w:rPr>
  </w:style>
  <w:style w:styleId="Style_76" w:type="paragraph">
    <w:name w:val="font5"/>
    <w:basedOn w:val="Style_4"/>
    <w:link w:val="Style_76_ch"/>
    <w:pPr>
      <w:spacing w:afterAutospacing="on" w:beforeAutospacing="on"/>
      <w:ind/>
    </w:pPr>
    <w:rPr>
      <w:rFonts w:ascii="Times New Roman CYR" w:hAnsi="Times New Roman CYR"/>
    </w:rPr>
  </w:style>
  <w:style w:styleId="Style_76_ch" w:type="character">
    <w:name w:val="font5"/>
    <w:basedOn w:val="Style_4_ch"/>
    <w:link w:val="Style_76"/>
    <w:rPr>
      <w:rFonts w:ascii="Times New Roman CYR" w:hAnsi="Times New Roman CYR"/>
    </w:rPr>
  </w:style>
  <w:style w:styleId="Style_77" w:type="paragraph">
    <w:name w:val="Текст2"/>
    <w:basedOn w:val="Style_4"/>
    <w:link w:val="Style_77_ch"/>
    <w:rPr>
      <w:rFonts w:ascii="Courier New" w:hAnsi="Courier New"/>
    </w:rPr>
  </w:style>
  <w:style w:styleId="Style_77_ch" w:type="character">
    <w:name w:val="Текст2"/>
    <w:basedOn w:val="Style_4_ch"/>
    <w:link w:val="Style_77"/>
    <w:rPr>
      <w:rFonts w:ascii="Courier New" w:hAnsi="Courier New"/>
    </w:rPr>
  </w:style>
  <w:style w:styleId="Style_78" w:type="paragraph">
    <w:name w:val="font6"/>
    <w:basedOn w:val="Style_4"/>
    <w:link w:val="Style_78_ch"/>
    <w:pPr>
      <w:spacing w:afterAutospacing="on" w:beforeAutospacing="on"/>
      <w:ind/>
    </w:pPr>
    <w:rPr>
      <w:rFonts w:ascii="Times New Roman CYR" w:hAnsi="Times New Roman CYR"/>
    </w:rPr>
  </w:style>
  <w:style w:styleId="Style_78_ch" w:type="character">
    <w:name w:val="font6"/>
    <w:basedOn w:val="Style_4_ch"/>
    <w:link w:val="Style_78"/>
    <w:rPr>
      <w:rFonts w:ascii="Times New Roman CYR" w:hAnsi="Times New Roman CYR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79" w:type="paragraph">
    <w:name w:val="Название раздела"/>
    <w:basedOn w:val="Style_4"/>
    <w:link w:val="Style_79_ch"/>
    <w:pPr>
      <w:ind/>
      <w:jc w:val="center"/>
    </w:pPr>
    <w:rPr>
      <w:b w:val="1"/>
      <w:sz w:val="28"/>
    </w:rPr>
  </w:style>
  <w:style w:styleId="Style_79_ch" w:type="character">
    <w:name w:val="Название раздела"/>
    <w:basedOn w:val="Style_4_ch"/>
    <w:link w:val="Style_79"/>
    <w:rPr>
      <w:b w:val="1"/>
      <w:sz w:val="28"/>
    </w:rPr>
  </w:style>
  <w:style w:styleId="Style_80" w:type="paragraph">
    <w:name w:val="xl31"/>
    <w:basedOn w:val="Style_4"/>
    <w:link w:val="Style_80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80_ch" w:type="character">
    <w:name w:val="xl31"/>
    <w:basedOn w:val="Style_4_ch"/>
    <w:link w:val="Style_80"/>
    <w:rPr>
      <w:rFonts w:ascii="Arial CYR" w:hAnsi="Arial CYR"/>
      <w:sz w:val="24"/>
    </w:rPr>
  </w:style>
  <w:style w:styleId="Style_81" w:type="paragraph">
    <w:basedOn w:val="Style_4"/>
    <w:next w:val="Style_4"/>
    <w:link w:val="Style_81_ch"/>
    <w:semiHidden w:val="1"/>
    <w:unhideWhenUsed w:val="1"/>
    <w:pPr>
      <w:spacing w:line="276" w:lineRule="auto"/>
      <w:ind/>
      <w:jc w:val="center"/>
    </w:pPr>
    <w:rPr>
      <w:rFonts w:ascii="Arial" w:hAnsi="Arial"/>
      <w:sz w:val="16"/>
    </w:rPr>
  </w:style>
  <w:style w:styleId="Style_81_ch" w:type="character">
    <w:basedOn w:val="Style_4_ch"/>
    <w:link w:val="Style_81"/>
    <w:semiHidden w:val="1"/>
    <w:unhideWhenUsed w:val="1"/>
    <w:rPr>
      <w:rFonts w:ascii="Arial" w:hAnsi="Arial"/>
      <w:sz w:val="16"/>
    </w:rPr>
  </w:style>
  <w:style w:styleId="Style_82" w:type="paragraph">
    <w:name w:val="ConsPlusNormal"/>
    <w:link w:val="Style_82_ch"/>
    <w:pPr>
      <w:widowControl w:val="0"/>
      <w:spacing w:after="200" w:line="276" w:lineRule="auto"/>
      <w:ind/>
    </w:pPr>
    <w:rPr>
      <w:sz w:val="24"/>
    </w:rPr>
  </w:style>
  <w:style w:styleId="Style_82_ch" w:type="character">
    <w:name w:val="ConsPlusNormal"/>
    <w:link w:val="Style_82"/>
    <w:rPr>
      <w:sz w:val="24"/>
    </w:rPr>
  </w:style>
  <w:style w:styleId="Style_83" w:type="paragraph">
    <w:name w:val="Основной текст с отступом1"/>
    <w:basedOn w:val="Style_4"/>
    <w:link w:val="Style_83_ch"/>
    <w:pPr>
      <w:widowControl w:val="0"/>
      <w:tabs>
        <w:tab w:leader="none" w:pos="3600" w:val="left"/>
      </w:tabs>
      <w:ind w:hanging="2700" w:left="3600"/>
    </w:pPr>
    <w:rPr>
      <w:sz w:val="28"/>
    </w:rPr>
  </w:style>
  <w:style w:styleId="Style_83_ch" w:type="character">
    <w:name w:val="Основной текст с отступом1"/>
    <w:basedOn w:val="Style_4_ch"/>
    <w:link w:val="Style_83"/>
    <w:rPr>
      <w:sz w:val="28"/>
    </w:rPr>
  </w:style>
  <w:style w:styleId="Style_84" w:type="paragraph">
    <w:name w:val="Содержимое врезки"/>
    <w:basedOn w:val="Style_59"/>
    <w:link w:val="Style_84_ch"/>
  </w:style>
  <w:style w:styleId="Style_84_ch" w:type="character">
    <w:name w:val="Содержимое врезки"/>
    <w:basedOn w:val="Style_59_ch"/>
    <w:link w:val="Style_84"/>
  </w:style>
  <w:style w:styleId="Style_85" w:type="paragraph">
    <w:name w:val="Основной-ц-к"/>
    <w:basedOn w:val="Style_52"/>
    <w:link w:val="Style_85_ch"/>
    <w:pPr>
      <w:ind w:firstLine="0"/>
      <w:jc w:val="center"/>
    </w:pPr>
    <w:rPr>
      <w:i w:val="1"/>
    </w:rPr>
  </w:style>
  <w:style w:styleId="Style_85_ch" w:type="character">
    <w:name w:val="Основной-ц-к"/>
    <w:basedOn w:val="Style_52_ch"/>
    <w:link w:val="Style_85"/>
    <w:rPr>
      <w:i w:val="1"/>
    </w:rPr>
  </w:style>
  <w:style w:styleId="Style_86" w:type="paragraph">
    <w:name w:val="Times_Основной"/>
    <w:basedOn w:val="Style_4"/>
    <w:link w:val="Style_86_ch"/>
    <w:pPr>
      <w:tabs>
        <w:tab w:leader="dot" w:pos="8640" w:val="left"/>
      </w:tabs>
      <w:ind/>
    </w:pPr>
    <w:rPr>
      <w:sz w:val="24"/>
    </w:rPr>
  </w:style>
  <w:style w:styleId="Style_86_ch" w:type="character">
    <w:name w:val="Times_Основной"/>
    <w:basedOn w:val="Style_4_ch"/>
    <w:link w:val="Style_86"/>
    <w:rPr>
      <w:sz w:val="24"/>
    </w:rPr>
  </w:style>
  <w:style w:styleId="Style_87" w:type="paragraph">
    <w:name w:val="Разделитель таблиц"/>
    <w:basedOn w:val="Style_4"/>
    <w:link w:val="Style_87_ch"/>
    <w:pPr>
      <w:spacing w:line="14" w:lineRule="exact"/>
      <w:ind/>
    </w:pPr>
    <w:rPr>
      <w:sz w:val="2"/>
    </w:rPr>
  </w:style>
  <w:style w:styleId="Style_87_ch" w:type="character">
    <w:name w:val="Разделитель таблиц"/>
    <w:basedOn w:val="Style_4_ch"/>
    <w:link w:val="Style_87"/>
    <w:rPr>
      <w:sz w:val="2"/>
    </w:rPr>
  </w:style>
  <w:style w:styleId="Style_88" w:type="paragraph">
    <w:name w:val="Основной-ж-к-ц"/>
    <w:basedOn w:val="Style_4"/>
    <w:link w:val="Style_88_ch"/>
    <w:pPr>
      <w:tabs>
        <w:tab w:leader="none" w:pos="0" w:val="left"/>
      </w:tabs>
      <w:spacing w:line="360" w:lineRule="auto"/>
      <w:ind/>
      <w:jc w:val="center"/>
    </w:pPr>
    <w:rPr>
      <w:rFonts w:ascii="Arial" w:hAnsi="Arial"/>
      <w:b w:val="1"/>
      <w:i w:val="1"/>
      <w:sz w:val="24"/>
    </w:rPr>
  </w:style>
  <w:style w:styleId="Style_88_ch" w:type="character">
    <w:name w:val="Основной-ж-к-ц"/>
    <w:basedOn w:val="Style_4_ch"/>
    <w:link w:val="Style_88"/>
    <w:rPr>
      <w:rFonts w:ascii="Arial" w:hAnsi="Arial"/>
      <w:b w:val="1"/>
      <w:i w:val="1"/>
      <w:sz w:val="24"/>
    </w:rPr>
  </w:style>
  <w:style w:styleId="Style_89" w:type="paragraph">
    <w:name w:val="heading 5"/>
    <w:basedOn w:val="Style_4"/>
    <w:next w:val="Style_4"/>
    <w:link w:val="Style_89_ch"/>
    <w:uiPriority w:val="9"/>
    <w:qFormat/>
    <w:pPr>
      <w:keepNext w:val="1"/>
      <w:numPr>
        <w:ilvl w:val="4"/>
        <w:numId w:val="1"/>
      </w:numPr>
      <w:tabs>
        <w:tab w:leader="none" w:pos="2552" w:val="left"/>
      </w:tabs>
      <w:ind/>
      <w:outlineLvl w:val="4"/>
    </w:pPr>
    <w:rPr>
      <w:sz w:val="28"/>
    </w:rPr>
  </w:style>
  <w:style w:styleId="Style_89_ch" w:type="character">
    <w:name w:val="heading 5"/>
    <w:basedOn w:val="Style_4_ch"/>
    <w:link w:val="Style_89"/>
    <w:rPr>
      <w:sz w:val="28"/>
    </w:rPr>
  </w:style>
  <w:style w:styleId="Style_90" w:type="paragraph">
    <w:name w:val="Маркеры списка"/>
    <w:link w:val="Style_90_ch"/>
    <w:rPr>
      <w:rFonts w:ascii="OpenSymbol" w:hAnsi="OpenSymbol"/>
    </w:rPr>
  </w:style>
  <w:style w:styleId="Style_90_ch" w:type="character">
    <w:name w:val="Маркеры списка"/>
    <w:link w:val="Style_90"/>
    <w:rPr>
      <w:rFonts w:ascii="OpenSymbol" w:hAnsi="OpenSymbol"/>
    </w:rPr>
  </w:style>
  <w:style w:styleId="Style_91" w:type="paragraph">
    <w:name w:val="Содержимое таблицы"/>
    <w:basedOn w:val="Style_4"/>
    <w:link w:val="Style_91_ch"/>
  </w:style>
  <w:style w:styleId="Style_91_ch" w:type="character">
    <w:name w:val="Содержимое таблицы"/>
    <w:basedOn w:val="Style_4_ch"/>
    <w:link w:val="Style_91"/>
  </w:style>
  <w:style w:styleId="Style_92" w:type="paragraph">
    <w:name w:val="Times_Заголовок2"/>
    <w:basedOn w:val="Style_93"/>
    <w:link w:val="Style_92_ch"/>
    <w:pPr>
      <w:keepLines w:val="1"/>
      <w:numPr>
        <w:ilvl w:val="0"/>
        <w:numId w:val="0"/>
      </w:numPr>
      <w:spacing w:after="240" w:before="240" w:line="276" w:lineRule="auto"/>
      <w:ind w:right="0"/>
    </w:pPr>
    <w:rPr>
      <w:rFonts w:ascii="Times New Roman" w:hAnsi="Times New Roman"/>
      <w:color w:val="4F81BD"/>
      <w:sz w:val="26"/>
    </w:rPr>
  </w:style>
  <w:style w:styleId="Style_92_ch" w:type="character">
    <w:name w:val="Times_Заголовок2"/>
    <w:basedOn w:val="Style_93_ch"/>
    <w:link w:val="Style_92"/>
    <w:rPr>
      <w:rFonts w:ascii="Times New Roman" w:hAnsi="Times New Roman"/>
      <w:color w:val="4F81BD"/>
      <w:sz w:val="26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numPr>
        <w:ilvl w:val="0"/>
        <w:numId w:val="1"/>
      </w:numPr>
      <w:ind w:firstLine="0" w:left="0" w:right="263"/>
      <w:jc w:val="center"/>
      <w:outlineLvl w:val="0"/>
    </w:pPr>
    <w:rPr>
      <w:b w:val="1"/>
      <w:spacing w:val="20"/>
      <w:sz w:val="48"/>
    </w:rPr>
  </w:style>
  <w:style w:styleId="Style_15_ch" w:type="character">
    <w:name w:val="heading 1"/>
    <w:basedOn w:val="Style_4_ch"/>
    <w:link w:val="Style_15"/>
    <w:rPr>
      <w:b w:val="1"/>
      <w:spacing w:val="20"/>
      <w:sz w:val="48"/>
    </w:rPr>
  </w:style>
  <w:style w:styleId="Style_94" w:type="paragraph">
    <w:name w:val="Заголовок"/>
    <w:basedOn w:val="Style_4"/>
    <w:next w:val="Style_59"/>
    <w:link w:val="Style_94_ch"/>
    <w:pPr>
      <w:keepNext w:val="1"/>
      <w:spacing w:after="120" w:before="240"/>
      <w:ind/>
    </w:pPr>
    <w:rPr>
      <w:rFonts w:ascii="Arial" w:hAnsi="Arial"/>
      <w:sz w:val="28"/>
    </w:rPr>
  </w:style>
  <w:style w:styleId="Style_94_ch" w:type="character">
    <w:name w:val="Заголовок"/>
    <w:basedOn w:val="Style_4_ch"/>
    <w:link w:val="Style_94"/>
    <w:rPr>
      <w:rFonts w:ascii="Arial" w:hAnsi="Arial"/>
      <w:sz w:val="28"/>
    </w:rPr>
  </w:style>
  <w:style w:styleId="Style_95" w:type="paragraph">
    <w:name w:val="Заголовок 1 Знак1"/>
    <w:link w:val="Style_95_ch"/>
    <w:rPr>
      <w:rFonts w:ascii="Calibri Light" w:hAnsi="Calibri Light"/>
      <w:color w:val="2E74B5"/>
      <w:sz w:val="32"/>
    </w:rPr>
  </w:style>
  <w:style w:styleId="Style_95_ch" w:type="character">
    <w:name w:val="Заголовок 1 Знак1"/>
    <w:link w:val="Style_95"/>
    <w:rPr>
      <w:rFonts w:ascii="Calibri Light" w:hAnsi="Calibri Light"/>
      <w:color w:val="2E74B5"/>
      <w:sz w:val="32"/>
    </w:rPr>
  </w:style>
  <w:style w:styleId="Style_96" w:type="paragraph">
    <w:name w:val="Основной текст Знак1"/>
    <w:link w:val="Style_96_ch"/>
    <w:rPr>
      <w:rFonts w:ascii="Calibri" w:hAnsi="Calibri"/>
      <w:sz w:val="22"/>
    </w:rPr>
  </w:style>
  <w:style w:styleId="Style_96_ch" w:type="character">
    <w:name w:val="Основной текст Знак1"/>
    <w:link w:val="Style_96"/>
    <w:rPr>
      <w:rFonts w:ascii="Calibri" w:hAnsi="Calibri"/>
      <w:sz w:val="22"/>
    </w:rPr>
  </w:style>
  <w:style w:styleId="Style_97" w:type="paragraph">
    <w:name w:val="Таб-1 Знак1"/>
    <w:link w:val="Style_97_ch"/>
    <w:rPr>
      <w:rFonts w:ascii="Arial" w:hAnsi="Arial"/>
    </w:rPr>
  </w:style>
  <w:style w:styleId="Style_97_ch" w:type="character">
    <w:name w:val="Таб-1 Знак1"/>
    <w:link w:val="Style_97"/>
    <w:rPr>
      <w:rFonts w:ascii="Arial" w:hAnsi="Arial"/>
    </w:rPr>
  </w:style>
  <w:style w:styleId="Style_98" w:type="paragraph">
    <w:name w:val="WW8Num4z0"/>
    <w:link w:val="Style_98_ch"/>
    <w:rPr>
      <w:rFonts w:ascii="Times New Roman" w:hAnsi="Times New Roman"/>
    </w:rPr>
  </w:style>
  <w:style w:styleId="Style_98_ch" w:type="character">
    <w:name w:val="WW8Num4z0"/>
    <w:link w:val="Style_98"/>
    <w:rPr>
      <w:rFonts w:ascii="Times New Roman" w:hAnsi="Times New Roman"/>
    </w:rPr>
  </w:style>
  <w:style w:styleId="Style_99" w:type="paragraph">
    <w:name w:val="Hyperlink"/>
    <w:link w:val="Style_99_ch"/>
    <w:rPr>
      <w:color w:val="0000FF"/>
      <w:u w:val="single"/>
    </w:rPr>
  </w:style>
  <w:style w:styleId="Style_99_ch" w:type="character">
    <w:name w:val="Hyperlink"/>
    <w:link w:val="Style_99"/>
    <w:rPr>
      <w:color w:val="0000FF"/>
      <w:u w:val="single"/>
    </w:rPr>
  </w:style>
  <w:style w:styleId="Style_12" w:type="paragraph">
    <w:name w:val="Footnote"/>
    <w:basedOn w:val="Style_4"/>
    <w:link w:val="Style_12_ch"/>
  </w:style>
  <w:style w:styleId="Style_12_ch" w:type="character">
    <w:name w:val="Footnote"/>
    <w:basedOn w:val="Style_4_ch"/>
    <w:link w:val="Style_12"/>
  </w:style>
  <w:style w:styleId="Style_100" w:type="paragraph">
    <w:name w:val="heading 8"/>
    <w:basedOn w:val="Style_4"/>
    <w:next w:val="Style_4"/>
    <w:link w:val="Style_100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100_ch" w:type="character">
    <w:name w:val="heading 8"/>
    <w:basedOn w:val="Style_4_ch"/>
    <w:link w:val="Style_100"/>
    <w:rPr>
      <w:rFonts w:ascii="Cambria" w:hAnsi="Cambria"/>
      <w:color w:val="404040"/>
    </w:rPr>
  </w:style>
  <w:style w:styleId="Style_101" w:type="paragraph">
    <w:name w:val="toc 1"/>
    <w:basedOn w:val="Style_4"/>
    <w:next w:val="Style_102"/>
    <w:link w:val="Style_101_ch"/>
    <w:uiPriority w:val="39"/>
    <w:pPr>
      <w:spacing w:after="120" w:before="120" w:line="276" w:lineRule="auto"/>
      <w:ind/>
    </w:pPr>
    <w:rPr>
      <w:b w:val="1"/>
      <w:caps w:val="1"/>
    </w:rPr>
  </w:style>
  <w:style w:styleId="Style_101_ch" w:type="character">
    <w:name w:val="toc 1"/>
    <w:basedOn w:val="Style_4_ch"/>
    <w:link w:val="Style_101"/>
    <w:rPr>
      <w:b w:val="1"/>
      <w:caps w:val="1"/>
    </w:rPr>
  </w:style>
  <w:style w:styleId="Style_103" w:type="paragraph">
    <w:name w:val="Body Text Indent 3"/>
    <w:basedOn w:val="Style_4"/>
    <w:link w:val="Style_103_ch"/>
    <w:pPr>
      <w:spacing w:after="120"/>
      <w:ind w:firstLine="0" w:left="283"/>
    </w:pPr>
    <w:rPr>
      <w:rFonts w:ascii="Arial" w:hAnsi="Arial"/>
      <w:sz w:val="16"/>
    </w:rPr>
  </w:style>
  <w:style w:styleId="Style_103_ch" w:type="character">
    <w:name w:val="Body Text Indent 3"/>
    <w:basedOn w:val="Style_4_ch"/>
    <w:link w:val="Style_103"/>
    <w:rPr>
      <w:rFonts w:ascii="Arial" w:hAnsi="Arial"/>
      <w:sz w:val="16"/>
    </w:rPr>
  </w:style>
  <w:style w:styleId="Style_30" w:type="paragraph">
    <w:name w:val="caption"/>
    <w:basedOn w:val="Style_4"/>
    <w:link w:val="Style_30_ch"/>
    <w:pPr>
      <w:spacing w:after="200"/>
      <w:ind/>
    </w:pPr>
    <w:rPr>
      <w:rFonts w:ascii="Calibri" w:hAnsi="Calibri"/>
      <w:b w:val="1"/>
      <w:color w:val="4F81BD"/>
      <w:sz w:val="18"/>
    </w:rPr>
  </w:style>
  <w:style w:styleId="Style_30_ch" w:type="character">
    <w:name w:val="caption"/>
    <w:basedOn w:val="Style_4_ch"/>
    <w:link w:val="Style_30"/>
    <w:rPr>
      <w:rFonts w:ascii="Calibri" w:hAnsi="Calibri"/>
      <w:b w:val="1"/>
      <w:color w:val="4F81BD"/>
      <w:sz w:val="18"/>
    </w:rPr>
  </w:style>
  <w:style w:styleId="Style_104" w:type="paragraph">
    <w:name w:val="xl37"/>
    <w:basedOn w:val="Style_4"/>
    <w:link w:val="Style_104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04_ch" w:type="character">
    <w:name w:val="xl37"/>
    <w:basedOn w:val="Style_4_ch"/>
    <w:link w:val="Style_104"/>
    <w:rPr>
      <w:rFonts w:ascii="Arial CYR" w:hAnsi="Arial CYR"/>
      <w:sz w:val="24"/>
    </w:rPr>
  </w:style>
  <w:style w:styleId="Style_105" w:type="paragraph">
    <w:name w:val="annotation reference"/>
    <w:link w:val="Style_105_ch"/>
    <w:rPr>
      <w:sz w:val="16"/>
    </w:rPr>
  </w:style>
  <w:style w:styleId="Style_105_ch" w:type="character">
    <w:name w:val="annotation reference"/>
    <w:link w:val="Style_105"/>
    <w:rPr>
      <w:sz w:val="16"/>
    </w:rPr>
  </w:style>
  <w:style w:styleId="Style_106" w:type="paragraph">
    <w:name w:val="xl33"/>
    <w:basedOn w:val="Style_4"/>
    <w:link w:val="Style_106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06_ch" w:type="character">
    <w:name w:val="xl33"/>
    <w:basedOn w:val="Style_4_ch"/>
    <w:link w:val="Style_106"/>
    <w:rPr>
      <w:rFonts w:ascii="Arial CYR" w:hAnsi="Arial CYR"/>
      <w:sz w:val="24"/>
    </w:rPr>
  </w:style>
  <w:style w:styleId="Style_107" w:type="paragraph">
    <w:name w:val="Маркированный список 1"/>
    <w:link w:val="Style_107_ch"/>
    <w:pPr>
      <w:numPr>
        <w:ilvl w:val="0"/>
        <w:numId w:val="4"/>
      </w:numPr>
      <w:tabs>
        <w:tab w:leader="none" w:pos="284" w:val="left"/>
      </w:tabs>
      <w:spacing w:after="200" w:line="276" w:lineRule="auto"/>
      <w:ind/>
    </w:pPr>
    <w:rPr>
      <w:sz w:val="24"/>
    </w:rPr>
  </w:style>
  <w:style w:styleId="Style_107_ch" w:type="character">
    <w:name w:val="Маркированный список 1"/>
    <w:link w:val="Style_107"/>
    <w:rPr>
      <w:sz w:val="24"/>
    </w:rPr>
  </w:style>
  <w:style w:styleId="Style_108" w:type="paragraph">
    <w:name w:val="Header and Footer"/>
    <w:link w:val="Style_108_ch"/>
    <w:pPr>
      <w:spacing w:line="360" w:lineRule="auto"/>
      <w:ind/>
    </w:pPr>
    <w:rPr>
      <w:rFonts w:ascii="XO Thames" w:hAnsi="XO Thames"/>
      <w:sz w:val="20"/>
    </w:rPr>
  </w:style>
  <w:style w:styleId="Style_108_ch" w:type="character">
    <w:name w:val="Header and Footer"/>
    <w:link w:val="Style_108"/>
    <w:rPr>
      <w:rFonts w:ascii="XO Thames" w:hAnsi="XO Thames"/>
      <w:sz w:val="20"/>
    </w:rPr>
  </w:style>
  <w:style w:styleId="Style_109" w:type="paragraph">
    <w:name w:val="xl25"/>
    <w:basedOn w:val="Style_4"/>
    <w:link w:val="Style_109_ch"/>
    <w:pPr>
      <w:spacing w:afterAutospacing="on" w:beforeAutospacing="on"/>
      <w:ind/>
    </w:pPr>
    <w:rPr>
      <w:rFonts w:ascii="Arial CYR" w:hAnsi="Arial CYR"/>
      <w:sz w:val="24"/>
    </w:rPr>
  </w:style>
  <w:style w:styleId="Style_109_ch" w:type="character">
    <w:name w:val="xl25"/>
    <w:basedOn w:val="Style_4_ch"/>
    <w:link w:val="Style_109"/>
    <w:rPr>
      <w:rFonts w:ascii="Arial CYR" w:hAnsi="Arial CYR"/>
      <w:sz w:val="24"/>
    </w:rPr>
  </w:style>
  <w:style w:styleId="Style_110" w:type="paragraph">
    <w:name w:val="Таб-3-10"/>
    <w:basedOn w:val="Style_4"/>
    <w:link w:val="Style_110_ch"/>
    <w:pPr>
      <w:tabs>
        <w:tab w:leader="none" w:pos="0" w:val="left"/>
      </w:tabs>
      <w:ind/>
      <w:jc w:val="center"/>
    </w:pPr>
    <w:rPr>
      <w:rFonts w:ascii="Arial" w:hAnsi="Arial"/>
    </w:rPr>
  </w:style>
  <w:style w:styleId="Style_110_ch" w:type="character">
    <w:name w:val="Таб-3-10"/>
    <w:basedOn w:val="Style_4_ch"/>
    <w:link w:val="Style_110"/>
    <w:rPr>
      <w:rFonts w:ascii="Arial" w:hAnsi="Arial"/>
    </w:rPr>
  </w:style>
  <w:style w:styleId="Style_111" w:type="paragraph">
    <w:name w:val="ПЗ список маркер"/>
    <w:basedOn w:val="Style_4"/>
    <w:link w:val="Style_111_ch"/>
    <w:pPr>
      <w:numPr>
        <w:ilvl w:val="0"/>
        <w:numId w:val="5"/>
      </w:numPr>
    </w:pPr>
    <w:rPr>
      <w:sz w:val="24"/>
    </w:rPr>
  </w:style>
  <w:style w:styleId="Style_111_ch" w:type="character">
    <w:name w:val="ПЗ список маркер"/>
    <w:basedOn w:val="Style_4_ch"/>
    <w:link w:val="Style_111"/>
    <w:rPr>
      <w:sz w:val="24"/>
    </w:rPr>
  </w:style>
  <w:style w:styleId="Style_112" w:type="paragraph">
    <w:name w:val="Текст сноски Знак3"/>
    <w:link w:val="Style_112_ch"/>
  </w:style>
  <w:style w:styleId="Style_112_ch" w:type="character">
    <w:name w:val="Текст сноски Знак3"/>
    <w:link w:val="Style_112"/>
  </w:style>
  <w:style w:styleId="Style_113" w:type="paragraph">
    <w:name w:val="Цитата1"/>
    <w:basedOn w:val="Style_4"/>
    <w:link w:val="Style_113_ch"/>
    <w:pPr>
      <w:widowControl w:val="0"/>
      <w:spacing w:line="480" w:lineRule="exact"/>
      <w:ind w:firstLine="0" w:left="920" w:right="960"/>
      <w:jc w:val="center"/>
    </w:pPr>
    <w:rPr>
      <w:b w:val="1"/>
      <w:sz w:val="28"/>
    </w:rPr>
  </w:style>
  <w:style w:styleId="Style_113_ch" w:type="character">
    <w:name w:val="Цитата1"/>
    <w:basedOn w:val="Style_4_ch"/>
    <w:link w:val="Style_113"/>
    <w:rPr>
      <w:b w:val="1"/>
      <w:sz w:val="28"/>
    </w:rPr>
  </w:style>
  <w:style w:styleId="Style_114" w:type="paragraph">
    <w:name w:val="Таб-3 Знак"/>
    <w:link w:val="Style_114_ch"/>
  </w:style>
  <w:style w:styleId="Style_114_ch" w:type="character">
    <w:name w:val="Таб-3 Знак"/>
    <w:link w:val="Style_114"/>
  </w:style>
  <w:style w:styleId="Style_115" w:type="paragraph">
    <w:name w:val="annotation text"/>
    <w:basedOn w:val="Style_4"/>
    <w:link w:val="Style_115_ch"/>
    <w:pPr>
      <w:spacing w:after="200"/>
      <w:ind/>
    </w:pPr>
    <w:rPr>
      <w:rFonts w:ascii="Calibri" w:hAnsi="Calibri"/>
    </w:rPr>
  </w:style>
  <w:style w:styleId="Style_115_ch" w:type="character">
    <w:name w:val="annotation text"/>
    <w:basedOn w:val="Style_4_ch"/>
    <w:link w:val="Style_115"/>
    <w:rPr>
      <w:rFonts w:ascii="Calibri" w:hAnsi="Calibri"/>
    </w:rPr>
  </w:style>
  <w:style w:styleId="Style_116" w:type="paragraph">
    <w:name w:val="Body Text Indent"/>
    <w:basedOn w:val="Style_4"/>
    <w:link w:val="Style_116_ch"/>
    <w:pPr>
      <w:ind w:firstLine="709"/>
    </w:pPr>
    <w:rPr>
      <w:sz w:val="22"/>
    </w:rPr>
  </w:style>
  <w:style w:styleId="Style_116_ch" w:type="character">
    <w:name w:val="Body Text Indent"/>
    <w:basedOn w:val="Style_4_ch"/>
    <w:link w:val="Style_116"/>
    <w:rPr>
      <w:sz w:val="22"/>
    </w:rPr>
  </w:style>
  <w:style w:styleId="Style_117" w:type="paragraph">
    <w:name w:val="xl34"/>
    <w:basedOn w:val="Style_4"/>
    <w:link w:val="Style_117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17_ch" w:type="character">
    <w:name w:val="xl34"/>
    <w:basedOn w:val="Style_4_ch"/>
    <w:link w:val="Style_117"/>
    <w:rPr>
      <w:rFonts w:ascii="Arial CYR" w:hAnsi="Arial CYR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18" w:type="paragraph">
    <w:name w:val="Верхний колонтитул Знак1"/>
    <w:link w:val="Style_118_ch"/>
    <w:rPr>
      <w:rFonts w:ascii="Calibri" w:hAnsi="Calibri"/>
      <w:sz w:val="22"/>
    </w:rPr>
  </w:style>
  <w:style w:styleId="Style_118_ch" w:type="character">
    <w:name w:val="Верхний колонтитул Знак1"/>
    <w:link w:val="Style_118"/>
    <w:rPr>
      <w:rFonts w:ascii="Calibri" w:hAnsi="Calibri"/>
      <w:sz w:val="22"/>
    </w:rPr>
  </w:style>
  <w:style w:styleId="Style_119" w:type="paragraph">
    <w:name w:val="Таб-1-9 Знак1"/>
    <w:link w:val="Style_119_ch"/>
    <w:rPr>
      <w:rFonts w:ascii="Arial" w:hAnsi="Arial"/>
      <w:sz w:val="18"/>
    </w:rPr>
  </w:style>
  <w:style w:styleId="Style_119_ch" w:type="character">
    <w:name w:val="Таб-1-9 Знак1"/>
    <w:link w:val="Style_119"/>
    <w:rPr>
      <w:rFonts w:ascii="Arial" w:hAnsi="Arial"/>
      <w:sz w:val="18"/>
    </w:rPr>
  </w:style>
  <w:style w:styleId="Style_120" w:type="paragraph">
    <w:name w:val="toc 9"/>
    <w:basedOn w:val="Style_4"/>
    <w:next w:val="Style_4"/>
    <w:link w:val="Style_120_ch"/>
    <w:uiPriority w:val="39"/>
    <w:pPr>
      <w:spacing w:line="276" w:lineRule="auto"/>
      <w:ind w:firstLine="0" w:left="1760"/>
    </w:pPr>
    <w:rPr>
      <w:rFonts w:ascii="Calibri" w:hAnsi="Calibri"/>
      <w:sz w:val="18"/>
    </w:rPr>
  </w:style>
  <w:style w:styleId="Style_120_ch" w:type="character">
    <w:name w:val="toc 9"/>
    <w:basedOn w:val="Style_4_ch"/>
    <w:link w:val="Style_120"/>
    <w:rPr>
      <w:rFonts w:ascii="Calibri" w:hAnsi="Calibri"/>
      <w:sz w:val="18"/>
    </w:rPr>
  </w:style>
  <w:style w:styleId="Style_102" w:type="paragraph">
    <w:name w:val="заголовок 7"/>
    <w:basedOn w:val="Style_4"/>
    <w:next w:val="Style_4"/>
    <w:link w:val="Style_102_ch"/>
    <w:pPr>
      <w:keepNext w:val="1"/>
      <w:widowControl w:val="0"/>
      <w:ind/>
      <w:jc w:val="right"/>
    </w:pPr>
    <w:rPr>
      <w:rFonts w:ascii="Arial" w:hAnsi="Arial"/>
      <w:b w:val="1"/>
    </w:rPr>
  </w:style>
  <w:style w:styleId="Style_102_ch" w:type="character">
    <w:name w:val="заголовок 7"/>
    <w:basedOn w:val="Style_4_ch"/>
    <w:link w:val="Style_102"/>
    <w:rPr>
      <w:rFonts w:ascii="Arial" w:hAnsi="Arial"/>
      <w:b w:val="1"/>
    </w:rPr>
  </w:style>
  <w:style w:styleId="Style_121" w:type="paragraph">
    <w:name w:val="xl28"/>
    <w:basedOn w:val="Style_4"/>
    <w:link w:val="Style_121_ch"/>
    <w:pPr>
      <w:spacing w:afterAutospacing="on" w:beforeAutospacing="on"/>
      <w:ind/>
    </w:pPr>
    <w:rPr>
      <w:rFonts w:ascii="Arial CYR" w:hAnsi="Arial CYR"/>
      <w:sz w:val="24"/>
    </w:rPr>
  </w:style>
  <w:style w:styleId="Style_121_ch" w:type="character">
    <w:name w:val="xl28"/>
    <w:basedOn w:val="Style_4_ch"/>
    <w:link w:val="Style_121"/>
    <w:rPr>
      <w:rFonts w:ascii="Arial CYR" w:hAnsi="Arial CYR"/>
      <w:sz w:val="24"/>
    </w:rPr>
  </w:style>
  <w:style w:styleId="Style_122" w:type="paragraph">
    <w:name w:val="annotation subject"/>
    <w:basedOn w:val="Style_115"/>
    <w:next w:val="Style_115"/>
    <w:link w:val="Style_122_ch"/>
    <w:rPr>
      <w:b w:val="1"/>
    </w:rPr>
  </w:style>
  <w:style w:styleId="Style_122_ch" w:type="character">
    <w:name w:val="annotation subject"/>
    <w:basedOn w:val="Style_115_ch"/>
    <w:link w:val="Style_122"/>
    <w:rPr>
      <w:b w:val="1"/>
    </w:rPr>
  </w:style>
  <w:style w:styleId="Style_123" w:type="paragraph">
    <w:name w:val="Intense Emphasis"/>
    <w:link w:val="Style_123_ch"/>
    <w:rPr>
      <w:b w:val="1"/>
      <w:i w:val="1"/>
      <w:color w:val="4F81BD"/>
    </w:rPr>
  </w:style>
  <w:style w:styleId="Style_123_ch" w:type="character">
    <w:name w:val="Intense Emphasis"/>
    <w:link w:val="Style_123"/>
    <w:rPr>
      <w:b w:val="1"/>
      <w:i w:val="1"/>
      <w:color w:val="4F81BD"/>
    </w:rPr>
  </w:style>
  <w:style w:styleId="Style_52" w:type="paragraph">
    <w:name w:val="Основной-справа"/>
    <w:basedOn w:val="Style_4"/>
    <w:link w:val="Style_52_ch"/>
    <w:pPr>
      <w:widowControl w:val="0"/>
      <w:tabs>
        <w:tab w:leader="none" w:pos="5670" w:val="left"/>
      </w:tabs>
      <w:spacing w:line="360" w:lineRule="auto"/>
      <w:ind w:firstLine="709"/>
      <w:jc w:val="right"/>
    </w:pPr>
    <w:rPr>
      <w:rFonts w:ascii="Arial" w:hAnsi="Arial"/>
      <w:color w:val="000000"/>
      <w:sz w:val="24"/>
    </w:rPr>
  </w:style>
  <w:style w:styleId="Style_52_ch" w:type="character">
    <w:name w:val="Основной-справа"/>
    <w:basedOn w:val="Style_4_ch"/>
    <w:link w:val="Style_52"/>
    <w:rPr>
      <w:rFonts w:ascii="Arial" w:hAnsi="Arial"/>
      <w:color w:val="000000"/>
      <w:sz w:val="24"/>
    </w:rPr>
  </w:style>
  <w:style w:styleId="Style_124" w:type="paragraph">
    <w:name w:val="toc 8"/>
    <w:basedOn w:val="Style_4"/>
    <w:next w:val="Style_4"/>
    <w:link w:val="Style_124_ch"/>
    <w:uiPriority w:val="39"/>
    <w:pPr>
      <w:spacing w:line="276" w:lineRule="auto"/>
      <w:ind w:firstLine="0" w:left="1540"/>
    </w:pPr>
    <w:rPr>
      <w:rFonts w:ascii="Calibri" w:hAnsi="Calibri"/>
      <w:sz w:val="18"/>
    </w:rPr>
  </w:style>
  <w:style w:styleId="Style_124_ch" w:type="character">
    <w:name w:val="toc 8"/>
    <w:basedOn w:val="Style_4_ch"/>
    <w:link w:val="Style_124"/>
    <w:rPr>
      <w:rFonts w:ascii="Calibri" w:hAnsi="Calibri"/>
      <w:sz w:val="18"/>
    </w:rPr>
  </w:style>
  <w:style w:styleId="Style_125" w:type="paragraph">
    <w:name w:val="Маркирован"/>
    <w:basedOn w:val="Style_4"/>
    <w:link w:val="Style_125_ch"/>
    <w:pPr>
      <w:numPr>
        <w:ilvl w:val="0"/>
        <w:numId w:val="6"/>
      </w:numPr>
      <w:spacing w:line="360" w:lineRule="auto"/>
      <w:ind/>
    </w:pPr>
    <w:rPr>
      <w:rFonts w:ascii="Arial" w:hAnsi="Arial"/>
      <w:sz w:val="24"/>
    </w:rPr>
  </w:style>
  <w:style w:styleId="Style_125_ch" w:type="character">
    <w:name w:val="Маркирован"/>
    <w:basedOn w:val="Style_4_ch"/>
    <w:link w:val="Style_125"/>
    <w:rPr>
      <w:rFonts w:ascii="Arial" w:hAnsi="Arial"/>
      <w:sz w:val="24"/>
    </w:rPr>
  </w:style>
  <w:style w:styleId="Style_126" w:type="paragraph">
    <w:name w:val="Текст примечания Знак1"/>
    <w:link w:val="Style_126_ch"/>
    <w:rPr>
      <w:rFonts w:ascii="Times New Roman" w:hAnsi="Times New Roman"/>
      <w:sz w:val="20"/>
    </w:rPr>
  </w:style>
  <w:style w:styleId="Style_126_ch" w:type="character">
    <w:name w:val="Текст примечания Знак1"/>
    <w:link w:val="Style_126"/>
    <w:rPr>
      <w:rFonts w:ascii="Times New Roman" w:hAnsi="Times New Roman"/>
      <w:sz w:val="20"/>
    </w:rPr>
  </w:style>
  <w:style w:styleId="Style_127" w:type="paragraph">
    <w:name w:val="Заголовок таблицы повторяющийся"/>
    <w:basedOn w:val="Style_54"/>
    <w:link w:val="Style_127_ch"/>
    <w:pPr>
      <w:widowControl w:val="1"/>
      <w:spacing w:after="0" w:line="240" w:lineRule="auto"/>
      <w:ind/>
      <w:jc w:val="center"/>
    </w:pPr>
    <w:rPr>
      <w:b w:val="1"/>
    </w:rPr>
  </w:style>
  <w:style w:styleId="Style_127_ch" w:type="character">
    <w:name w:val="Заголовок таблицы повторяющийся"/>
    <w:basedOn w:val="Style_54_ch"/>
    <w:link w:val="Style_127"/>
    <w:rPr>
      <w:b w:val="1"/>
    </w:rPr>
  </w:style>
  <w:style w:styleId="Style_128" w:type="paragraph">
    <w:name w:val="Рисунок_обычный"/>
    <w:basedOn w:val="Style_4"/>
    <w:link w:val="Style_128_ch"/>
    <w:pPr>
      <w:spacing w:after="120" w:before="120"/>
      <w:ind/>
      <w:jc w:val="center"/>
      <w:outlineLvl w:val="4"/>
    </w:pPr>
    <w:rPr>
      <w:rFonts w:ascii="Arial" w:hAnsi="Arial"/>
      <w:sz w:val="24"/>
    </w:rPr>
  </w:style>
  <w:style w:styleId="Style_128_ch" w:type="character">
    <w:name w:val="Рисунок_обычный"/>
    <w:basedOn w:val="Style_4_ch"/>
    <w:link w:val="Style_128"/>
    <w:rPr>
      <w:rFonts w:ascii="Arial" w:hAnsi="Arial"/>
      <w:sz w:val="24"/>
    </w:rPr>
  </w:style>
  <w:style w:styleId="Style_129" w:type="paragraph">
    <w:name w:val="Приложение"/>
    <w:basedOn w:val="Style_4"/>
    <w:link w:val="Style_129_ch"/>
    <w:pPr>
      <w:ind w:firstLine="7380"/>
      <w:jc w:val="center"/>
      <w:outlineLvl w:val="4"/>
    </w:pPr>
    <w:rPr>
      <w:rFonts w:ascii="Arial" w:hAnsi="Arial"/>
      <w:sz w:val="24"/>
    </w:rPr>
  </w:style>
  <w:style w:styleId="Style_129_ch" w:type="character">
    <w:name w:val="Приложение"/>
    <w:basedOn w:val="Style_4_ch"/>
    <w:link w:val="Style_129"/>
    <w:rPr>
      <w:rFonts w:ascii="Arial" w:hAnsi="Arial"/>
      <w:sz w:val="24"/>
    </w:rPr>
  </w:style>
  <w:style w:styleId="Style_130" w:type="paragraph">
    <w:name w:val="Основной-основной"/>
    <w:basedOn w:val="Style_4"/>
    <w:link w:val="Style_130_ch"/>
    <w:pPr>
      <w:spacing w:line="360" w:lineRule="auto"/>
      <w:ind w:firstLine="1134"/>
      <w:jc w:val="both"/>
    </w:pPr>
    <w:rPr>
      <w:rFonts w:ascii="Arial" w:hAnsi="Arial"/>
      <w:sz w:val="24"/>
    </w:rPr>
  </w:style>
  <w:style w:styleId="Style_130_ch" w:type="character">
    <w:name w:val="Основной-основной"/>
    <w:basedOn w:val="Style_4_ch"/>
    <w:link w:val="Style_130"/>
    <w:rPr>
      <w:rFonts w:ascii="Arial" w:hAnsi="Arial"/>
      <w:sz w:val="24"/>
    </w:rPr>
  </w:style>
  <w:style w:styleId="Style_20" w:type="paragraph">
    <w:name w:val="Колонтитулы-8"/>
    <w:basedOn w:val="Style_4"/>
    <w:link w:val="Style_20_ch"/>
    <w:pPr>
      <w:ind w:firstLine="0" w:left="-112" w:right="-126"/>
      <w:jc w:val="center"/>
    </w:pPr>
    <w:rPr>
      <w:rFonts w:ascii="Arial" w:hAnsi="Arial"/>
      <w:sz w:val="16"/>
    </w:rPr>
  </w:style>
  <w:style w:styleId="Style_20_ch" w:type="character">
    <w:name w:val="Колонтитулы-8"/>
    <w:basedOn w:val="Style_4_ch"/>
    <w:link w:val="Style_20"/>
    <w:rPr>
      <w:rFonts w:ascii="Arial" w:hAnsi="Arial"/>
      <w:sz w:val="16"/>
    </w:rPr>
  </w:style>
  <w:style w:styleId="Style_131" w:type="paragraph">
    <w:name w:val="Колонтитулы Знак"/>
    <w:link w:val="Style_131_ch"/>
    <w:rPr>
      <w:sz w:val="18"/>
    </w:rPr>
  </w:style>
  <w:style w:styleId="Style_131_ch" w:type="character">
    <w:name w:val="Колонтитулы Знак"/>
    <w:link w:val="Style_131"/>
    <w:rPr>
      <w:sz w:val="18"/>
    </w:rPr>
  </w:style>
  <w:style w:styleId="Style_132" w:type="paragraph">
    <w:name w:val="10 Ж"/>
    <w:basedOn w:val="Style_8"/>
    <w:link w:val="Style_132_ch"/>
    <w:rPr>
      <w:b w:val="1"/>
      <w:sz w:val="18"/>
    </w:rPr>
  </w:style>
  <w:style w:styleId="Style_132_ch" w:type="character">
    <w:name w:val="10 Ж"/>
    <w:basedOn w:val="Style_8_ch"/>
    <w:link w:val="Style_132"/>
    <w:rPr>
      <w:b w:val="1"/>
      <w:sz w:val="18"/>
    </w:rPr>
  </w:style>
  <w:style w:styleId="Style_133" w:type="paragraph">
    <w:name w:val="List 3"/>
    <w:basedOn w:val="Style_4"/>
    <w:link w:val="Style_133_ch"/>
    <w:pPr>
      <w:ind w:hanging="283" w:left="849"/>
    </w:pPr>
    <w:rPr>
      <w:rFonts w:ascii="Arial" w:hAnsi="Arial"/>
      <w:sz w:val="24"/>
    </w:rPr>
  </w:style>
  <w:style w:styleId="Style_133_ch" w:type="character">
    <w:name w:val="List 3"/>
    <w:basedOn w:val="Style_4_ch"/>
    <w:link w:val="Style_133"/>
    <w:rPr>
      <w:rFonts w:ascii="Arial" w:hAnsi="Arial"/>
      <w:sz w:val="24"/>
    </w:rPr>
  </w:style>
  <w:style w:styleId="Style_50" w:type="paragraph">
    <w:name w:val="Таб-1"/>
    <w:basedOn w:val="Style_4"/>
    <w:link w:val="Style_50_ch"/>
    <w:pPr>
      <w:tabs>
        <w:tab w:leader="none" w:pos="0" w:val="left"/>
      </w:tabs>
      <w:ind/>
    </w:pPr>
    <w:rPr>
      <w:rFonts w:ascii="Arial" w:hAnsi="Arial"/>
      <w:sz w:val="24"/>
    </w:rPr>
  </w:style>
  <w:style w:styleId="Style_50_ch" w:type="character">
    <w:name w:val="Таб-1"/>
    <w:basedOn w:val="Style_4_ch"/>
    <w:link w:val="Style_50"/>
    <w:rPr>
      <w:rFonts w:ascii="Arial" w:hAnsi="Arial"/>
      <w:sz w:val="24"/>
    </w:rPr>
  </w:style>
  <w:style w:styleId="Style_134" w:type="paragraph">
    <w:name w:val="стиль10"/>
    <w:basedOn w:val="Style_4"/>
    <w:link w:val="Style_134_ch"/>
    <w:pPr>
      <w:spacing w:afterAutospacing="on" w:beforeAutospacing="on"/>
      <w:ind/>
    </w:pPr>
    <w:rPr>
      <w:sz w:val="24"/>
    </w:rPr>
  </w:style>
  <w:style w:styleId="Style_134_ch" w:type="character">
    <w:name w:val="стиль10"/>
    <w:basedOn w:val="Style_4_ch"/>
    <w:link w:val="Style_134"/>
    <w:rPr>
      <w:sz w:val="24"/>
    </w:rPr>
  </w:style>
  <w:style w:styleId="Style_135" w:type="paragraph">
    <w:name w:val="toc 5"/>
    <w:basedOn w:val="Style_4"/>
    <w:next w:val="Style_4"/>
    <w:link w:val="Style_135_ch"/>
    <w:uiPriority w:val="39"/>
    <w:pPr>
      <w:spacing w:line="276" w:lineRule="auto"/>
      <w:ind w:firstLine="0" w:left="880"/>
    </w:pPr>
    <w:rPr>
      <w:rFonts w:ascii="Calibri" w:hAnsi="Calibri"/>
      <w:sz w:val="18"/>
    </w:rPr>
  </w:style>
  <w:style w:styleId="Style_135_ch" w:type="character">
    <w:name w:val="toc 5"/>
    <w:basedOn w:val="Style_4_ch"/>
    <w:link w:val="Style_135"/>
    <w:rPr>
      <w:rFonts w:ascii="Calibri" w:hAnsi="Calibri"/>
      <w:sz w:val="18"/>
    </w:rPr>
  </w:style>
  <w:style w:styleId="Style_136" w:type="paragraph">
    <w:name w:val="header"/>
    <w:basedOn w:val="Style_4"/>
    <w:link w:val="Style_136_ch"/>
    <w:pPr>
      <w:tabs>
        <w:tab w:leader="none" w:pos="4536" w:val="center"/>
        <w:tab w:leader="none" w:pos="9072" w:val="right"/>
      </w:tabs>
      <w:ind/>
    </w:pPr>
  </w:style>
  <w:style w:styleId="Style_136_ch" w:type="character">
    <w:name w:val="header"/>
    <w:basedOn w:val="Style_4_ch"/>
    <w:link w:val="Style_136"/>
  </w:style>
  <w:style w:styleId="Style_137" w:type="paragraph">
    <w:name w:val="xl36"/>
    <w:basedOn w:val="Style_4"/>
    <w:link w:val="Style_137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37_ch" w:type="character">
    <w:name w:val="xl36"/>
    <w:basedOn w:val="Style_4_ch"/>
    <w:link w:val="Style_137"/>
    <w:rPr>
      <w:rFonts w:ascii="Arial CYR" w:hAnsi="Arial CYR"/>
      <w:sz w:val="24"/>
    </w:rPr>
  </w:style>
  <w:style w:styleId="Style_138" w:type="paragraph">
    <w:name w:val="Default Paragraph Font"/>
    <w:link w:val="Style_138_ch"/>
  </w:style>
  <w:style w:styleId="Style_138_ch" w:type="character">
    <w:name w:val="Default Paragraph Font"/>
    <w:link w:val="Style_138"/>
  </w:style>
  <w:style w:styleId="Style_139" w:type="paragraph">
    <w:name w:val="pluso-counter"/>
    <w:link w:val="Style_139_ch"/>
  </w:style>
  <w:style w:styleId="Style_139_ch" w:type="character">
    <w:name w:val="pluso-counter"/>
    <w:link w:val="Style_139"/>
  </w:style>
  <w:style w:styleId="Style_140" w:type="paragraph">
    <w:name w:val="Body Text 2"/>
    <w:basedOn w:val="Style_4"/>
    <w:link w:val="Style_140_ch"/>
    <w:pPr>
      <w:ind/>
      <w:jc w:val="center"/>
    </w:pPr>
    <w:rPr>
      <w:sz w:val="24"/>
    </w:rPr>
  </w:style>
  <w:style w:styleId="Style_140_ch" w:type="character">
    <w:name w:val="Body Text 2"/>
    <w:basedOn w:val="Style_4_ch"/>
    <w:link w:val="Style_140"/>
    <w:rPr>
      <w:sz w:val="24"/>
    </w:rPr>
  </w:style>
  <w:style w:styleId="Style_141" w:type="paragraph">
    <w:name w:val="right"/>
    <w:basedOn w:val="Style_4"/>
    <w:link w:val="Style_141_ch"/>
    <w:pPr>
      <w:spacing w:afterAutospacing="on" w:beforeAutospacing="on"/>
      <w:ind/>
    </w:pPr>
    <w:rPr>
      <w:sz w:val="24"/>
    </w:rPr>
  </w:style>
  <w:style w:styleId="Style_141_ch" w:type="character">
    <w:name w:val="right"/>
    <w:basedOn w:val="Style_4_ch"/>
    <w:link w:val="Style_141"/>
    <w:rPr>
      <w:sz w:val="24"/>
    </w:rPr>
  </w:style>
  <w:style w:styleId="Style_142" w:type="paragraph">
    <w:name w:val="заголовок 4"/>
    <w:basedOn w:val="Style_4"/>
    <w:next w:val="Style_4"/>
    <w:link w:val="Style_142_ch"/>
    <w:pPr>
      <w:keepNext w:val="1"/>
      <w:widowControl w:val="0"/>
      <w:ind w:firstLine="709" w:left="142"/>
      <w:jc w:val="right"/>
    </w:pPr>
    <w:rPr>
      <w:rFonts w:ascii="Arial" w:hAnsi="Arial"/>
      <w:sz w:val="24"/>
    </w:rPr>
  </w:style>
  <w:style w:styleId="Style_142_ch" w:type="character">
    <w:name w:val="заголовок 4"/>
    <w:basedOn w:val="Style_4_ch"/>
    <w:link w:val="Style_142"/>
    <w:rPr>
      <w:rFonts w:ascii="Arial" w:hAnsi="Arial"/>
      <w:sz w:val="24"/>
    </w:rPr>
  </w:style>
  <w:style w:styleId="Style_143" w:type="paragraph">
    <w:name w:val="Normal (Web)"/>
    <w:basedOn w:val="Style_4"/>
    <w:link w:val="Style_143_ch"/>
    <w:pPr>
      <w:spacing w:afterAutospacing="on" w:beforeAutospacing="on"/>
      <w:ind/>
    </w:pPr>
    <w:rPr>
      <w:sz w:val="24"/>
    </w:rPr>
  </w:style>
  <w:style w:styleId="Style_143_ch" w:type="character">
    <w:name w:val="Normal (Web)"/>
    <w:basedOn w:val="Style_4_ch"/>
    <w:link w:val="Style_143"/>
    <w:rPr>
      <w:sz w:val="24"/>
    </w:rPr>
  </w:style>
  <w:style w:styleId="Style_144" w:type="paragraph">
    <w:name w:val="Заголовок таблицы"/>
    <w:basedOn w:val="Style_91"/>
    <w:link w:val="Style_144_ch"/>
    <w:pPr>
      <w:ind/>
      <w:jc w:val="center"/>
    </w:pPr>
    <w:rPr>
      <w:b w:val="1"/>
    </w:rPr>
  </w:style>
  <w:style w:styleId="Style_144_ch" w:type="character">
    <w:name w:val="Заголовок таблицы"/>
    <w:basedOn w:val="Style_91_ch"/>
    <w:link w:val="Style_144"/>
    <w:rPr>
      <w:b w:val="1"/>
    </w:rPr>
  </w:style>
  <w:style w:styleId="Style_145" w:type="paragraph">
    <w:name w:val="Основной-ц-ж"/>
    <w:basedOn w:val="Style_52"/>
    <w:link w:val="Style_145_ch"/>
    <w:pPr>
      <w:ind w:firstLine="0"/>
      <w:jc w:val="center"/>
    </w:pPr>
    <w:rPr>
      <w:b w:val="1"/>
    </w:rPr>
  </w:style>
  <w:style w:styleId="Style_145_ch" w:type="character">
    <w:name w:val="Основной-ц-ж"/>
    <w:basedOn w:val="Style_52_ch"/>
    <w:link w:val="Style_145"/>
    <w:rPr>
      <w:b w:val="1"/>
    </w:rPr>
  </w:style>
  <w:style w:styleId="Style_146" w:type="paragraph">
    <w:name w:val="Название подраздела"/>
    <w:basedOn w:val="Style_54"/>
    <w:link w:val="Style_146_ch"/>
    <w:pPr>
      <w:keepNext w:val="1"/>
      <w:widowControl w:val="1"/>
      <w:spacing w:after="0" w:before="240" w:line="240" w:lineRule="auto"/>
      <w:ind/>
      <w:jc w:val="center"/>
    </w:pPr>
    <w:rPr>
      <w:b w:val="1"/>
    </w:rPr>
  </w:style>
  <w:style w:styleId="Style_146_ch" w:type="character">
    <w:name w:val="Название подраздела"/>
    <w:basedOn w:val="Style_54_ch"/>
    <w:link w:val="Style_146"/>
    <w:rPr>
      <w:b w:val="1"/>
    </w:rPr>
  </w:style>
  <w:style w:styleId="Style_147" w:type="paragraph">
    <w:name w:val="List"/>
    <w:basedOn w:val="Style_59"/>
    <w:link w:val="Style_147_ch"/>
    <w:rPr>
      <w:rFonts w:ascii="Arial" w:hAnsi="Arial"/>
    </w:rPr>
  </w:style>
  <w:style w:styleId="Style_147_ch" w:type="character">
    <w:name w:val="List"/>
    <w:basedOn w:val="Style_59_ch"/>
    <w:link w:val="Style_147"/>
    <w:rPr>
      <w:rFonts w:ascii="Arial" w:hAnsi="Arial"/>
    </w:rPr>
  </w:style>
  <w:style w:styleId="Style_148" w:type="paragraph">
    <w:name w:val="Balloon Text"/>
    <w:basedOn w:val="Style_4"/>
    <w:link w:val="Style_148_ch"/>
    <w:rPr>
      <w:rFonts w:ascii="Segoe UI" w:hAnsi="Segoe UI"/>
      <w:sz w:val="18"/>
    </w:rPr>
  </w:style>
  <w:style w:styleId="Style_148_ch" w:type="character">
    <w:name w:val="Balloon Text"/>
    <w:basedOn w:val="Style_4_ch"/>
    <w:link w:val="Style_148"/>
    <w:rPr>
      <w:rFonts w:ascii="Segoe UI" w:hAnsi="Segoe UI"/>
      <w:sz w:val="18"/>
    </w:rPr>
  </w:style>
  <w:style w:styleId="Style_149" w:type="paragraph">
    <w:name w:val="Текст сноски Знак1"/>
    <w:link w:val="Style_149_ch"/>
  </w:style>
  <w:style w:styleId="Style_149_ch" w:type="character">
    <w:name w:val="Текст сноски Знак1"/>
    <w:link w:val="Style_149"/>
  </w:style>
  <w:style w:styleId="Style_150" w:type="paragraph">
    <w:name w:val="Титул Знак"/>
    <w:link w:val="Style_150_ch"/>
    <w:rPr>
      <w:rFonts w:ascii="Arial" w:hAnsi="Arial"/>
      <w:sz w:val="28"/>
    </w:rPr>
  </w:style>
  <w:style w:styleId="Style_150_ch" w:type="character">
    <w:name w:val="Титул Знак"/>
    <w:link w:val="Style_150"/>
    <w:rPr>
      <w:rFonts w:ascii="Arial" w:hAnsi="Arial"/>
      <w:sz w:val="28"/>
    </w:rPr>
  </w:style>
  <w:style w:styleId="Style_151" w:type="paragraph">
    <w:name w:val="Message Header"/>
    <w:basedOn w:val="Style_4"/>
    <w:link w:val="Style_151_ch"/>
    <w:pPr>
      <w:widowControl w:val="0"/>
      <w:ind/>
      <w:jc w:val="center"/>
    </w:pPr>
    <w:rPr>
      <w:rFonts w:ascii="Arial" w:hAnsi="Arial"/>
      <w:sz w:val="22"/>
    </w:rPr>
  </w:style>
  <w:style w:styleId="Style_151_ch" w:type="character">
    <w:name w:val="Message Header"/>
    <w:basedOn w:val="Style_4_ch"/>
    <w:link w:val="Style_151"/>
    <w:rPr>
      <w:rFonts w:ascii="Arial" w:hAnsi="Arial"/>
      <w:sz w:val="22"/>
    </w:rPr>
  </w:style>
  <w:style w:styleId="Style_152" w:type="paragraph">
    <w:name w:val="Колон"/>
    <w:basedOn w:val="Style_4"/>
    <w:link w:val="Style_152_ch"/>
    <w:pPr>
      <w:ind/>
      <w:jc w:val="center"/>
    </w:pPr>
    <w:rPr>
      <w:rFonts w:ascii="Arial" w:hAnsi="Arial"/>
      <w:b w:val="1"/>
      <w:sz w:val="28"/>
    </w:rPr>
  </w:style>
  <w:style w:styleId="Style_152_ch" w:type="character">
    <w:name w:val="Колон"/>
    <w:basedOn w:val="Style_4_ch"/>
    <w:link w:val="Style_152"/>
    <w:rPr>
      <w:rFonts w:ascii="Arial" w:hAnsi="Arial"/>
      <w:b w:val="1"/>
      <w:sz w:val="28"/>
    </w:rPr>
  </w:style>
  <w:style w:styleId="Style_153" w:type="paragraph">
    <w:name w:val="таблица"/>
    <w:basedOn w:val="Style_4"/>
    <w:link w:val="Style_153_ch"/>
    <w:pPr>
      <w:tabs>
        <w:tab w:leader="dot" w:pos="8640" w:val="left"/>
      </w:tabs>
      <w:spacing w:before="240"/>
      <w:ind w:firstLine="4120"/>
      <w:jc w:val="center"/>
    </w:pPr>
    <w:rPr>
      <w:rFonts w:ascii="Arial" w:hAnsi="Arial"/>
      <w:sz w:val="24"/>
    </w:rPr>
  </w:style>
  <w:style w:styleId="Style_153_ch" w:type="character">
    <w:name w:val="таблица"/>
    <w:basedOn w:val="Style_4_ch"/>
    <w:link w:val="Style_153"/>
    <w:rPr>
      <w:rFonts w:ascii="Arial" w:hAnsi="Arial"/>
      <w:sz w:val="24"/>
    </w:rPr>
  </w:style>
  <w:style w:styleId="Style_154" w:type="paragraph">
    <w:name w:val="Основной-п"/>
    <w:basedOn w:val="Style_4"/>
    <w:next w:val="Style_4"/>
    <w:link w:val="Style_154_ch"/>
    <w:pPr>
      <w:widowControl w:val="0"/>
      <w:spacing w:line="360" w:lineRule="auto"/>
      <w:ind w:firstLine="709"/>
      <w:jc w:val="both"/>
    </w:pPr>
    <w:rPr>
      <w:rFonts w:ascii="Arial" w:hAnsi="Arial"/>
      <w:color w:val="000000"/>
      <w:sz w:val="24"/>
      <w:u w:val="single"/>
    </w:rPr>
  </w:style>
  <w:style w:styleId="Style_154_ch" w:type="character">
    <w:name w:val="Основной-п"/>
    <w:basedOn w:val="Style_4_ch"/>
    <w:link w:val="Style_154"/>
    <w:rPr>
      <w:rFonts w:ascii="Arial" w:hAnsi="Arial"/>
      <w:color w:val="000000"/>
      <w:sz w:val="24"/>
      <w:u w:val="single"/>
    </w:rPr>
  </w:style>
  <w:style w:styleId="Style_155" w:type="paragraph">
    <w:name w:val="Subtitle"/>
    <w:basedOn w:val="Style_4"/>
    <w:next w:val="Style_4"/>
    <w:link w:val="Style_155_ch"/>
    <w:uiPriority w:val="11"/>
    <w:qFormat/>
    <w:pPr>
      <w:spacing w:after="160" w:line="276" w:lineRule="auto"/>
      <w:ind/>
    </w:pPr>
    <w:rPr>
      <w:rFonts w:ascii="Calibri" w:hAnsi="Calibri"/>
      <w:color w:val="5A5A5A"/>
      <w:spacing w:val="15"/>
      <w:sz w:val="22"/>
    </w:rPr>
  </w:style>
  <w:style w:styleId="Style_155_ch" w:type="character">
    <w:name w:val="Subtitle"/>
    <w:basedOn w:val="Style_4_ch"/>
    <w:link w:val="Style_155"/>
    <w:rPr>
      <w:rFonts w:ascii="Calibri" w:hAnsi="Calibri"/>
      <w:color w:val="5A5A5A"/>
      <w:spacing w:val="15"/>
      <w:sz w:val="22"/>
    </w:rPr>
  </w:style>
  <w:style w:styleId="Style_156" w:type="paragraph">
    <w:name w:val="aright"/>
    <w:basedOn w:val="Style_4"/>
    <w:link w:val="Style_156_ch"/>
    <w:pPr>
      <w:spacing w:afterAutospacing="on" w:beforeAutospacing="on"/>
      <w:ind/>
    </w:pPr>
    <w:rPr>
      <w:sz w:val="24"/>
    </w:rPr>
  </w:style>
  <w:style w:styleId="Style_156_ch" w:type="character">
    <w:name w:val="aright"/>
    <w:basedOn w:val="Style_4_ch"/>
    <w:link w:val="Style_156"/>
    <w:rPr>
      <w:sz w:val="24"/>
    </w:rPr>
  </w:style>
  <w:style w:styleId="Style_157" w:type="paragraph">
    <w:name w:val="toc 10"/>
    <w:next w:val="Style_4"/>
    <w:link w:val="Style_157_ch"/>
    <w:uiPriority w:val="39"/>
    <w:pPr>
      <w:ind w:firstLine="0" w:left="1800"/>
    </w:pPr>
  </w:style>
  <w:style w:styleId="Style_157_ch" w:type="character">
    <w:name w:val="toc 10"/>
    <w:link w:val="Style_157"/>
  </w:style>
  <w:style w:styleId="Style_158" w:type="paragraph">
    <w:name w:val="pluso-wrap"/>
    <w:link w:val="Style_158_ch"/>
  </w:style>
  <w:style w:styleId="Style_158_ch" w:type="character">
    <w:name w:val="pluso-wrap"/>
    <w:link w:val="Style_158"/>
  </w:style>
  <w:style w:styleId="Style_159" w:type="paragraph">
    <w:name w:val="Текст1"/>
    <w:basedOn w:val="Style_4"/>
    <w:link w:val="Style_159_ch"/>
    <w:rPr>
      <w:rFonts w:ascii="Courier New" w:hAnsi="Courier New"/>
    </w:rPr>
  </w:style>
  <w:style w:styleId="Style_159_ch" w:type="character">
    <w:name w:val="Текст1"/>
    <w:basedOn w:val="Style_4_ch"/>
    <w:link w:val="Style_159"/>
    <w:rPr>
      <w:rFonts w:ascii="Courier New" w:hAnsi="Courier New"/>
    </w:rPr>
  </w:style>
  <w:style w:styleId="Style_160" w:type="paragraph">
    <w:name w:val="Body Text 3"/>
    <w:basedOn w:val="Style_4"/>
    <w:link w:val="Style_160_ch"/>
    <w:pPr>
      <w:ind/>
      <w:jc w:val="both"/>
    </w:pPr>
    <w:rPr>
      <w:rFonts w:ascii="Arial" w:hAnsi="Arial"/>
      <w:sz w:val="22"/>
    </w:rPr>
  </w:style>
  <w:style w:styleId="Style_160_ch" w:type="character">
    <w:name w:val="Body Text 3"/>
    <w:basedOn w:val="Style_4_ch"/>
    <w:link w:val="Style_160"/>
    <w:rPr>
      <w:rFonts w:ascii="Arial" w:hAnsi="Arial"/>
      <w:sz w:val="22"/>
    </w:rPr>
  </w:style>
  <w:style w:styleId="Style_161" w:type="paragraph">
    <w:name w:val="Title"/>
    <w:basedOn w:val="Style_4"/>
    <w:next w:val="Style_4"/>
    <w:link w:val="Style_161_ch"/>
    <w:uiPriority w:val="10"/>
    <w:qFormat/>
    <w:pPr>
      <w:spacing w:after="60" w:before="240" w:line="276" w:lineRule="auto"/>
      <w:ind/>
      <w:jc w:val="center"/>
      <w:outlineLvl w:val="0"/>
    </w:pPr>
    <w:rPr>
      <w:rFonts w:ascii="Cambria" w:hAnsi="Cambria"/>
      <w:b w:val="1"/>
      <w:sz w:val="32"/>
    </w:rPr>
  </w:style>
  <w:style w:styleId="Style_161_ch" w:type="character">
    <w:name w:val="Title"/>
    <w:basedOn w:val="Style_4_ch"/>
    <w:link w:val="Style_161"/>
    <w:rPr>
      <w:rFonts w:ascii="Cambria" w:hAnsi="Cambria"/>
      <w:b w:val="1"/>
      <w:sz w:val="32"/>
    </w:rPr>
  </w:style>
  <w:style w:styleId="Style_162" w:type="paragraph">
    <w:name w:val="1Заголовок2"/>
    <w:basedOn w:val="Style_34"/>
    <w:link w:val="Style_162_ch"/>
    <w:pPr>
      <w:keepLines w:val="1"/>
      <w:numPr>
        <w:ilvl w:val="0"/>
        <w:numId w:val="0"/>
      </w:numPr>
      <w:tabs>
        <w:tab w:leader="dot" w:pos="8640" w:val="left"/>
      </w:tabs>
      <w:spacing w:after="120" w:before="360" w:line="360" w:lineRule="auto"/>
      <w:ind w:right="0"/>
    </w:pPr>
    <w:rPr>
      <w:rFonts w:ascii="Arial" w:hAnsi="Arial"/>
      <w:b w:val="0"/>
      <w:color w:val="4F81BD"/>
      <w:sz w:val="24"/>
    </w:rPr>
  </w:style>
  <w:style w:styleId="Style_162_ch" w:type="character">
    <w:name w:val="1Заголовок2"/>
    <w:basedOn w:val="Style_34_ch"/>
    <w:link w:val="Style_162"/>
    <w:rPr>
      <w:rFonts w:ascii="Arial" w:hAnsi="Arial"/>
      <w:b w:val="0"/>
      <w:color w:val="4F81BD"/>
      <w:sz w:val="24"/>
    </w:rPr>
  </w:style>
  <w:style w:styleId="Style_163" w:type="paragraph">
    <w:name w:val="heading 4"/>
    <w:basedOn w:val="Style_4"/>
    <w:next w:val="Style_4"/>
    <w:link w:val="Style_163_ch"/>
    <w:uiPriority w:val="9"/>
    <w:qFormat/>
    <w:pPr>
      <w:keepNext w:val="1"/>
      <w:numPr>
        <w:ilvl w:val="3"/>
        <w:numId w:val="1"/>
      </w:numPr>
      <w:ind/>
      <w:jc w:val="center"/>
      <w:outlineLvl w:val="3"/>
    </w:pPr>
    <w:rPr>
      <w:shadow w:val="1"/>
      <w:sz w:val="52"/>
    </w:rPr>
  </w:style>
  <w:style w:styleId="Style_163_ch" w:type="character">
    <w:name w:val="heading 4"/>
    <w:basedOn w:val="Style_4_ch"/>
    <w:link w:val="Style_163"/>
    <w:rPr>
      <w:shadow w:val="1"/>
      <w:sz w:val="52"/>
    </w:rPr>
  </w:style>
  <w:style w:styleId="Style_164" w:type="paragraph">
    <w:name w:val="Название1"/>
    <w:basedOn w:val="Style_4"/>
    <w:link w:val="Style_164_ch"/>
    <w:pPr>
      <w:spacing w:after="120" w:before="120"/>
      <w:ind/>
    </w:pPr>
    <w:rPr>
      <w:rFonts w:ascii="Arial" w:hAnsi="Arial"/>
      <w:i w:val="1"/>
      <w:sz w:val="20"/>
    </w:rPr>
  </w:style>
  <w:style w:styleId="Style_164_ch" w:type="character">
    <w:name w:val="Название1"/>
    <w:basedOn w:val="Style_4_ch"/>
    <w:link w:val="Style_164"/>
    <w:rPr>
      <w:rFonts w:ascii="Arial" w:hAnsi="Arial"/>
      <w:i w:val="1"/>
      <w:sz w:val="20"/>
    </w:rPr>
  </w:style>
  <w:style w:styleId="Style_165" w:type="paragraph">
    <w:name w:val="заголовок 5"/>
    <w:basedOn w:val="Style_4"/>
    <w:next w:val="Style_4"/>
    <w:link w:val="Style_165_ch"/>
    <w:pPr>
      <w:keepNext w:val="1"/>
      <w:ind/>
      <w:jc w:val="both"/>
    </w:pPr>
    <w:rPr>
      <w:rFonts w:ascii="Arial" w:hAnsi="Arial"/>
      <w:sz w:val="24"/>
    </w:rPr>
  </w:style>
  <w:style w:styleId="Style_165_ch" w:type="character">
    <w:name w:val="заголовок 5"/>
    <w:basedOn w:val="Style_4_ch"/>
    <w:link w:val="Style_165"/>
    <w:rPr>
      <w:rFonts w:ascii="Arial" w:hAnsi="Arial"/>
      <w:sz w:val="24"/>
    </w:rPr>
  </w:style>
  <w:style w:styleId="Style_166" w:type="paragraph">
    <w:name w:val="xl27"/>
    <w:basedOn w:val="Style_4"/>
    <w:link w:val="Style_166_ch"/>
    <w:pPr>
      <w:spacing w:afterAutospacing="on" w:beforeAutospacing="on"/>
      <w:ind/>
    </w:pPr>
    <w:rPr>
      <w:rFonts w:ascii="Arial CYR" w:hAnsi="Arial CYR"/>
      <w:sz w:val="24"/>
    </w:rPr>
  </w:style>
  <w:style w:styleId="Style_166_ch" w:type="character">
    <w:name w:val="xl27"/>
    <w:basedOn w:val="Style_4_ch"/>
    <w:link w:val="Style_166"/>
    <w:rPr>
      <w:rFonts w:ascii="Arial CYR" w:hAnsi="Arial CYR"/>
      <w:sz w:val="24"/>
    </w:rPr>
  </w:style>
  <w:style w:styleId="Style_54" w:type="paragraph">
    <w:name w:val="Обычный1"/>
    <w:link w:val="Style_54_ch"/>
    <w:pPr>
      <w:widowControl w:val="0"/>
      <w:spacing w:after="200" w:line="276" w:lineRule="auto"/>
      <w:ind/>
    </w:pPr>
    <w:rPr>
      <w:sz w:val="22"/>
    </w:rPr>
  </w:style>
  <w:style w:styleId="Style_54_ch" w:type="character">
    <w:name w:val="Обычный1"/>
    <w:link w:val="Style_54"/>
    <w:rPr>
      <w:sz w:val="22"/>
    </w:rPr>
  </w:style>
  <w:style w:styleId="Style_167" w:type="paragraph">
    <w:name w:val="Body Text Indent 2"/>
    <w:basedOn w:val="Style_4"/>
    <w:link w:val="Style_167_ch"/>
    <w:pPr>
      <w:ind w:firstLine="709"/>
    </w:pPr>
    <w:rPr>
      <w:sz w:val="24"/>
    </w:rPr>
  </w:style>
  <w:style w:styleId="Style_167_ch" w:type="character">
    <w:name w:val="Body Text Indent 2"/>
    <w:basedOn w:val="Style_4_ch"/>
    <w:link w:val="Style_167"/>
    <w:rPr>
      <w:sz w:val="24"/>
    </w:rPr>
  </w:style>
  <w:style w:styleId="Style_39" w:type="paragraph">
    <w:name w:val="Основной-ж"/>
    <w:basedOn w:val="Style_4"/>
    <w:link w:val="Style_39_ch"/>
    <w:pPr>
      <w:widowControl w:val="0"/>
      <w:spacing w:line="360" w:lineRule="auto"/>
      <w:ind w:firstLine="709"/>
      <w:jc w:val="both"/>
    </w:pPr>
    <w:rPr>
      <w:rFonts w:ascii="Arial" w:hAnsi="Arial"/>
      <w:b w:val="1"/>
      <w:color w:val="000000"/>
      <w:sz w:val="24"/>
    </w:rPr>
  </w:style>
  <w:style w:styleId="Style_39_ch" w:type="character">
    <w:name w:val="Основной-ж"/>
    <w:basedOn w:val="Style_4_ch"/>
    <w:link w:val="Style_39"/>
    <w:rPr>
      <w:rFonts w:ascii="Arial" w:hAnsi="Arial"/>
      <w:b w:val="1"/>
      <w:color w:val="000000"/>
      <w:sz w:val="24"/>
    </w:rPr>
  </w:style>
  <w:style w:styleId="Style_168" w:type="paragraph">
    <w:name w:val="xl32"/>
    <w:basedOn w:val="Style_4"/>
    <w:link w:val="Style_168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68_ch" w:type="character">
    <w:name w:val="xl32"/>
    <w:basedOn w:val="Style_4_ch"/>
    <w:link w:val="Style_168"/>
    <w:rPr>
      <w:rFonts w:ascii="Arial CYR" w:hAnsi="Arial CYR"/>
      <w:sz w:val="24"/>
    </w:rPr>
  </w:style>
  <w:style w:styleId="Style_93" w:type="paragraph">
    <w:name w:val="heading 2"/>
    <w:basedOn w:val="Style_4"/>
    <w:next w:val="Style_4"/>
    <w:link w:val="Style_93_ch"/>
    <w:uiPriority w:val="9"/>
    <w:qFormat/>
    <w:pPr>
      <w:keepNext w:val="1"/>
      <w:numPr>
        <w:ilvl w:val="1"/>
        <w:numId w:val="1"/>
      </w:numPr>
      <w:ind w:firstLine="0" w:left="0" w:right="263"/>
      <w:jc w:val="center"/>
      <w:outlineLvl w:val="1"/>
    </w:pPr>
    <w:rPr>
      <w:rFonts w:ascii="Arial" w:hAnsi="Arial"/>
      <w:b w:val="1"/>
    </w:rPr>
  </w:style>
  <w:style w:styleId="Style_93_ch" w:type="character">
    <w:name w:val="heading 2"/>
    <w:basedOn w:val="Style_4_ch"/>
    <w:link w:val="Style_93"/>
    <w:rPr>
      <w:rFonts w:ascii="Arial" w:hAnsi="Arial"/>
      <w:b w:val="1"/>
    </w:rPr>
  </w:style>
  <w:style w:styleId="Style_169" w:type="paragraph">
    <w:name w:val="Знак1"/>
    <w:basedOn w:val="Style_4"/>
    <w:link w:val="Style_169_ch"/>
    <w:pPr>
      <w:spacing w:after="100" w:before="100"/>
      <w:ind/>
    </w:pPr>
    <w:rPr>
      <w:rFonts w:ascii="Tahoma" w:hAnsi="Tahoma"/>
    </w:rPr>
  </w:style>
  <w:style w:styleId="Style_169_ch" w:type="character">
    <w:name w:val="Знак1"/>
    <w:basedOn w:val="Style_4_ch"/>
    <w:link w:val="Style_169"/>
    <w:rPr>
      <w:rFonts w:ascii="Tahoma" w:hAnsi="Tahoma"/>
    </w:rPr>
  </w:style>
  <w:style w:styleId="Style_170" w:type="paragraph">
    <w:name w:val="Знак Знак Знак"/>
    <w:basedOn w:val="Style_4"/>
    <w:link w:val="Style_170_ch"/>
    <w:rPr>
      <w:rFonts w:ascii="Verdana" w:hAnsi="Verdana"/>
    </w:rPr>
  </w:style>
  <w:style w:styleId="Style_170_ch" w:type="character">
    <w:name w:val="Знак Знак Знак"/>
    <w:basedOn w:val="Style_4_ch"/>
    <w:link w:val="Style_170"/>
    <w:rPr>
      <w:rFonts w:ascii="Verdana" w:hAnsi="Verdana"/>
    </w:rPr>
  </w:style>
  <w:style w:styleId="Style_171" w:type="paragraph">
    <w:name w:val="Знак Знак"/>
    <w:basedOn w:val="Style_4"/>
    <w:link w:val="Style_171_ch"/>
    <w:pPr>
      <w:spacing w:after="160" w:line="240" w:lineRule="exact"/>
      <w:ind/>
    </w:pPr>
    <w:rPr>
      <w:rFonts w:ascii="Verdana" w:hAnsi="Verdana"/>
      <w:sz w:val="24"/>
    </w:rPr>
  </w:style>
  <w:style w:styleId="Style_171_ch" w:type="character">
    <w:name w:val="Знак Знак"/>
    <w:basedOn w:val="Style_4_ch"/>
    <w:link w:val="Style_171"/>
    <w:rPr>
      <w:rFonts w:ascii="Verdana" w:hAnsi="Verdana"/>
      <w:sz w:val="24"/>
    </w:rPr>
  </w:style>
  <w:style w:styleId="Style_172" w:type="paragraph">
    <w:name w:val="Знак"/>
    <w:basedOn w:val="Style_4"/>
    <w:link w:val="Style_172_ch"/>
    <w:pPr>
      <w:spacing w:after="160" w:line="240" w:lineRule="exact"/>
      <w:ind/>
    </w:pPr>
    <w:rPr>
      <w:rFonts w:ascii="Verdana" w:hAnsi="Verdana"/>
    </w:rPr>
  </w:style>
  <w:style w:styleId="Style_172_ch" w:type="character">
    <w:name w:val="Знак"/>
    <w:basedOn w:val="Style_4_ch"/>
    <w:link w:val="Style_172"/>
    <w:rPr>
      <w:rFonts w:ascii="Verdana" w:hAnsi="Verdana"/>
    </w:rPr>
  </w:style>
  <w:style w:styleId="Style_173" w:type="paragraph">
    <w:name w:val="description"/>
    <w:basedOn w:val="Style_4"/>
    <w:link w:val="Style_173_ch"/>
    <w:pPr>
      <w:spacing w:afterAutospacing="on" w:beforeAutospacing="on"/>
      <w:ind/>
    </w:pPr>
    <w:rPr>
      <w:sz w:val="24"/>
    </w:rPr>
  </w:style>
  <w:style w:styleId="Style_173_ch" w:type="character">
    <w:name w:val="description"/>
    <w:basedOn w:val="Style_4_ch"/>
    <w:link w:val="Style_173"/>
    <w:rPr>
      <w:sz w:val="24"/>
    </w:rPr>
  </w:style>
  <w:style w:styleId="Style_174" w:type="paragraph">
    <w:name w:val="Document Map"/>
    <w:basedOn w:val="Style_4"/>
    <w:link w:val="Style_174_ch"/>
    <w:rPr>
      <w:rFonts w:ascii="Tahoma" w:hAnsi="Tahoma"/>
      <w:sz w:val="24"/>
    </w:rPr>
  </w:style>
  <w:style w:styleId="Style_174_ch" w:type="character">
    <w:name w:val="Document Map"/>
    <w:basedOn w:val="Style_4_ch"/>
    <w:link w:val="Style_174"/>
    <w:rPr>
      <w:rFonts w:ascii="Tahoma" w:hAnsi="Tahoma"/>
      <w:sz w:val="24"/>
    </w:rPr>
  </w:style>
  <w:style w:styleId="Style_175" w:type="paragraph">
    <w:name w:val="WW8Num3z0"/>
    <w:link w:val="Style_175_ch"/>
    <w:rPr>
      <w:rFonts w:ascii="Times New Roman CYR" w:hAnsi="Times New Roman CYR"/>
    </w:rPr>
  </w:style>
  <w:style w:styleId="Style_175_ch" w:type="character">
    <w:name w:val="WW8Num3z0"/>
    <w:link w:val="Style_175"/>
    <w:rPr>
      <w:rFonts w:ascii="Times New Roman CYR" w:hAnsi="Times New Roman CYR"/>
    </w:rPr>
  </w:style>
  <w:style w:styleId="Style_176" w:type="paragraph">
    <w:name w:val="xl29"/>
    <w:basedOn w:val="Style_4"/>
    <w:link w:val="Style_176_ch"/>
    <w:pPr>
      <w:spacing w:afterAutospacing="on" w:beforeAutospacing="on"/>
      <w:ind/>
    </w:pPr>
    <w:rPr>
      <w:rFonts w:ascii="Arial CYR" w:hAnsi="Arial CYR"/>
      <w:sz w:val="24"/>
    </w:rPr>
  </w:style>
  <w:style w:styleId="Style_176_ch" w:type="character">
    <w:name w:val="xl29"/>
    <w:basedOn w:val="Style_4_ch"/>
    <w:link w:val="Style_176"/>
    <w:rPr>
      <w:rFonts w:ascii="Arial CYR" w:hAnsi="Arial CYR"/>
      <w:sz w:val="24"/>
    </w:rPr>
  </w:style>
  <w:style w:styleId="Style_177" w:type="paragraph">
    <w:name w:val="heading 6"/>
    <w:basedOn w:val="Style_4"/>
    <w:next w:val="Style_4"/>
    <w:link w:val="Style_177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177_ch" w:type="character">
    <w:name w:val="heading 6"/>
    <w:basedOn w:val="Style_4_ch"/>
    <w:link w:val="Style_177"/>
    <w:rPr>
      <w:rFonts w:ascii="Cambria" w:hAnsi="Cambria"/>
      <w:i w:val="1"/>
      <w:color w:val="243F60"/>
      <w:sz w:val="22"/>
    </w:rPr>
  </w:style>
  <w:style w:styleId="Style_178" w:type="paragraph">
    <w:name w:val="bl"/>
    <w:link w:val="Style_178_ch"/>
  </w:style>
  <w:style w:styleId="Style_178_ch" w:type="character">
    <w:name w:val="bl"/>
    <w:link w:val="Style_178"/>
  </w:style>
  <w:style w:styleId="Style_179" w:type="paragraph">
    <w:basedOn w:val="Style_4"/>
    <w:next w:val="Style_4"/>
    <w:link w:val="Style_179_ch"/>
    <w:semiHidden w:val="1"/>
    <w:unhideWhenUsed w:val="1"/>
    <w:pPr>
      <w:spacing w:line="276" w:lineRule="auto"/>
      <w:ind/>
      <w:jc w:val="center"/>
    </w:pPr>
    <w:rPr>
      <w:rFonts w:ascii="Arial" w:hAnsi="Arial"/>
      <w:sz w:val="16"/>
    </w:rPr>
  </w:style>
  <w:style w:styleId="Style_179_ch" w:type="character">
    <w:basedOn w:val="Style_4_ch"/>
    <w:link w:val="Style_179"/>
    <w:semiHidden w:val="1"/>
    <w:unhideWhenUsed w:val="1"/>
    <w:rPr>
      <w:rFonts w:ascii="Arial" w:hAnsi="Arial"/>
      <w:sz w:val="16"/>
    </w:rPr>
  </w:style>
  <w:style w:styleId="Style_180" w:type="table">
    <w:name w:val="Сетка таблицы3"/>
    <w:basedOn w:val="Style_2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Сетка таблицы11"/>
    <w:basedOn w:val="Style_2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2" w:type="table">
    <w:name w:val="Сетка таблицы10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3" w:type="table">
    <w:name w:val="Сетка таблицы12"/>
    <w:basedOn w:val="Style_2"/>
    <w:pPr>
      <w:ind w:firstLine="0" w:left="96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4" w:type="table">
    <w:name w:val="Сетка таблицы8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5" w:type="table">
    <w:name w:val="Сетка таблицы3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6" w:type="table">
    <w:name w:val="Сетка таблицы1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7" w:type="table">
    <w:name w:val="Сетка таблицы5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8" w:type="table">
    <w:name w:val="Сетка таблицы9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9" w:type="table">
    <w:name w:val="Сетка таблицы21"/>
    <w:basedOn w:val="Style_2"/>
    <w:pPr>
      <w:ind w:firstLine="0" w:left="96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1" w:type="table">
    <w:name w:val="Сетка таблицы4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ght List Accent 3"/>
    <w:basedOn w:val="Style_2"/>
    <w:rPr>
      <w:rFonts w:ascii="Calibri" w:hAnsi="Calibri"/>
      <w:sz w:val="22"/>
    </w:rPr>
    <w:tblPr>
      <w:tblBorders>
        <w:top w:color="9BBB59" w:sz="8" w:val="single"/>
        <w:left w:color="9BBB59" w:sz="8" w:val="single"/>
        <w:bottom w:color="9BBB59" w:sz="8" w:val="single"/>
        <w:right w:color="9BBB59" w:sz="8" w:val="single"/>
        <w:insideH w:color="000000" w:val="nil"/>
        <w:insideV w:color="000000" w:val="nil"/>
      </w:tblBorders>
    </w:tblPr>
  </w:style>
  <w:style w:styleId="Style_193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4" w:type="table">
    <w:name w:val="Сетка таблицы2"/>
    <w:basedOn w:val="Style_2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5" w:type="table">
    <w:name w:val="Сетка таблицы7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6" w:type="table">
    <w:name w:val="Сетка таблицы6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2021-11-19T06:03:13Z</dcterms:modified>
</cp:coreProperties>
</file>