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15" w:rsidRPr="00B74EAF" w:rsidRDefault="000B5211" w:rsidP="00F07A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A15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07A15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07A15" w:rsidRPr="00B74EAF" w:rsidRDefault="00F07A15" w:rsidP="00F07A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07A15" w:rsidRPr="00B74EAF" w:rsidRDefault="00F07A15" w:rsidP="00F07A1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07A15" w:rsidRPr="00B74EAF" w:rsidRDefault="00F07A15" w:rsidP="00F07A1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07A15" w:rsidRPr="00B74EAF" w:rsidRDefault="00F07A15" w:rsidP="00F07A1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07A15" w:rsidRPr="00B74EAF" w:rsidRDefault="00F07A15" w:rsidP="00F07A1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07A15" w:rsidRPr="00B74EAF" w:rsidRDefault="00F07A15" w:rsidP="00F07A1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7A15" w:rsidRPr="00B74EAF" w:rsidTr="00174C88">
        <w:trPr>
          <w:trHeight w:val="383"/>
        </w:trPr>
        <w:tc>
          <w:tcPr>
            <w:tcW w:w="2235" w:type="dxa"/>
            <w:hideMark/>
          </w:tcPr>
          <w:p w:rsidR="00F07A15" w:rsidRPr="00B74EAF" w:rsidRDefault="000B5211" w:rsidP="00174C8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F07A15" w:rsidRPr="00B74EAF" w:rsidRDefault="00F07A15" w:rsidP="00174C8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7A15" w:rsidRPr="00B74EAF" w:rsidRDefault="00F07A15" w:rsidP="00174C8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07A15" w:rsidRPr="00B74EAF" w:rsidRDefault="000B5211" w:rsidP="00174C8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176</w:t>
            </w:r>
          </w:p>
        </w:tc>
        <w:tc>
          <w:tcPr>
            <w:tcW w:w="1315" w:type="dxa"/>
          </w:tcPr>
          <w:p w:rsidR="00F07A15" w:rsidRPr="00B74EAF" w:rsidRDefault="00F07A15" w:rsidP="00174C8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7A15" w:rsidRPr="00B74EAF" w:rsidRDefault="00F07A15" w:rsidP="00174C88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06819" w:rsidRPr="00F07A15" w:rsidRDefault="00206819">
      <w:pPr>
        <w:rPr>
          <w:sz w:val="6"/>
        </w:rPr>
      </w:pPr>
    </w:p>
    <w:p w:rsidR="00206819" w:rsidRDefault="005B31F9" w:rsidP="00F07A15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206819" w:rsidRPr="00F07A15" w:rsidRDefault="00206819" w:rsidP="00F07A15">
      <w:pPr>
        <w:spacing w:line="228" w:lineRule="auto"/>
        <w:ind w:right="4535"/>
        <w:jc w:val="both"/>
        <w:rPr>
          <w:sz w:val="16"/>
        </w:rPr>
      </w:pPr>
    </w:p>
    <w:p w:rsidR="00206819" w:rsidRDefault="005B31F9" w:rsidP="00F07A15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муниципальных программ Песчанокопского района»,</w:t>
      </w:r>
      <w:r>
        <w:t xml:space="preserve"> </w:t>
      </w:r>
      <w:r>
        <w:rPr>
          <w:sz w:val="28"/>
        </w:rPr>
        <w:t>на основании решения Собрания депутатов Песчанокопского района от 28.02.2025 № 229 «О внесении изменений в решение  Собрания депутатов Песчанокопского района  от 26.12.2024 № 219 «Об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бюджета Песчанокопского района на 2025 год и на плановый период 2026 и 2027 годов»,</w:t>
      </w:r>
    </w:p>
    <w:p w:rsidR="00206819" w:rsidRDefault="005B31F9" w:rsidP="00F07A15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206819" w:rsidRPr="00F07A15" w:rsidRDefault="005B31F9" w:rsidP="00F07A15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F07A15">
        <w:rPr>
          <w:sz w:val="28"/>
        </w:rPr>
        <w:t>Внести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206819" w:rsidRPr="00F07A15" w:rsidRDefault="005B31F9" w:rsidP="00F07A15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F07A15"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206819" w:rsidRPr="00F07A15" w:rsidRDefault="005B31F9" w:rsidP="00F07A15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F07A15">
        <w:rPr>
          <w:sz w:val="28"/>
        </w:rPr>
        <w:t xml:space="preserve">Отделу информационных технологий </w:t>
      </w:r>
      <w:proofErr w:type="gramStart"/>
      <w:r w:rsidRPr="00F07A15">
        <w:rPr>
          <w:sz w:val="28"/>
        </w:rPr>
        <w:t>разместить</w:t>
      </w:r>
      <w:proofErr w:type="gramEnd"/>
      <w:r w:rsidRPr="00F07A15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206819" w:rsidRPr="00F07A15" w:rsidRDefault="005B31F9" w:rsidP="00F07A15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F07A15">
        <w:rPr>
          <w:sz w:val="28"/>
        </w:rPr>
        <w:t xml:space="preserve">Настоящее постановление вступает в силу </w:t>
      </w:r>
      <w:proofErr w:type="gramStart"/>
      <w:r w:rsidRPr="00F07A15">
        <w:rPr>
          <w:sz w:val="28"/>
        </w:rPr>
        <w:t>с даты</w:t>
      </w:r>
      <w:proofErr w:type="gramEnd"/>
      <w:r w:rsidRPr="00F07A15">
        <w:rPr>
          <w:sz w:val="28"/>
        </w:rPr>
        <w:t xml:space="preserve"> его опубликования.</w:t>
      </w:r>
    </w:p>
    <w:p w:rsidR="00206819" w:rsidRPr="00F07A15" w:rsidRDefault="005B31F9" w:rsidP="00F07A15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F07A15">
        <w:rPr>
          <w:sz w:val="28"/>
        </w:rPr>
        <w:t>Контроль за</w:t>
      </w:r>
      <w:proofErr w:type="gramEnd"/>
      <w:r w:rsidRPr="00F07A15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F07A15">
        <w:rPr>
          <w:sz w:val="28"/>
        </w:rPr>
        <w:t>Ткалю</w:t>
      </w:r>
      <w:proofErr w:type="spellEnd"/>
      <w:r w:rsidRPr="00F07A15">
        <w:rPr>
          <w:sz w:val="28"/>
        </w:rPr>
        <w:t xml:space="preserve"> Э.В. и управляющего делами Администрации района Купину О.В.</w:t>
      </w:r>
    </w:p>
    <w:p w:rsidR="00206819" w:rsidRDefault="00206819" w:rsidP="00F07A15">
      <w:pPr>
        <w:spacing w:line="228" w:lineRule="auto"/>
        <w:jc w:val="both"/>
        <w:rPr>
          <w:sz w:val="28"/>
        </w:rPr>
      </w:pPr>
    </w:p>
    <w:p w:rsidR="00206819" w:rsidRDefault="005B31F9" w:rsidP="00F07A15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06819" w:rsidRDefault="005B31F9" w:rsidP="00F07A15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</w:t>
      </w:r>
      <w:r w:rsidR="00F07A15">
        <w:rPr>
          <w:sz w:val="28"/>
        </w:rPr>
        <w:t xml:space="preserve">        </w:t>
      </w:r>
      <w:r>
        <w:rPr>
          <w:sz w:val="28"/>
        </w:rPr>
        <w:t xml:space="preserve">   И.И. </w:t>
      </w:r>
      <w:proofErr w:type="spellStart"/>
      <w:r>
        <w:rPr>
          <w:sz w:val="28"/>
        </w:rPr>
        <w:t>Апольский</w:t>
      </w:r>
      <w:proofErr w:type="spellEnd"/>
    </w:p>
    <w:p w:rsidR="00206819" w:rsidRPr="00F07A15" w:rsidRDefault="00206819" w:rsidP="00F07A15">
      <w:pPr>
        <w:spacing w:line="228" w:lineRule="auto"/>
        <w:jc w:val="both"/>
        <w:rPr>
          <w:sz w:val="22"/>
        </w:rPr>
      </w:pPr>
    </w:p>
    <w:p w:rsidR="00206819" w:rsidRDefault="005B31F9" w:rsidP="00F07A15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06819" w:rsidRDefault="005B31F9" w:rsidP="00F07A15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206819" w:rsidRDefault="00F07A15" w:rsidP="00F07A1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по вопросам </w:t>
      </w:r>
      <w:r w:rsidR="005B31F9">
        <w:rPr>
          <w:sz w:val="28"/>
        </w:rPr>
        <w:t>безопасности</w:t>
      </w:r>
    </w:p>
    <w:p w:rsidR="00206819" w:rsidRPr="00F07A15" w:rsidRDefault="00206819">
      <w:pPr>
        <w:jc w:val="both"/>
        <w:rPr>
          <w:sz w:val="22"/>
        </w:rPr>
      </w:pPr>
    </w:p>
    <w:p w:rsidR="00206819" w:rsidRDefault="005B31F9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206819" w:rsidRDefault="005B31F9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206819" w:rsidRDefault="005B31F9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206819" w:rsidRDefault="005B31F9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0B5211">
        <w:rPr>
          <w:sz w:val="28"/>
        </w:rPr>
        <w:t>01.04.2025</w:t>
      </w:r>
      <w:bookmarkStart w:id="0" w:name="_GoBack"/>
      <w:bookmarkEnd w:id="0"/>
      <w:r>
        <w:rPr>
          <w:sz w:val="28"/>
        </w:rPr>
        <w:t xml:space="preserve"> № </w:t>
      </w:r>
      <w:r w:rsidR="000B5211">
        <w:rPr>
          <w:sz w:val="28"/>
        </w:rPr>
        <w:t>176</w:t>
      </w:r>
    </w:p>
    <w:p w:rsidR="00206819" w:rsidRDefault="00206819">
      <w:pPr>
        <w:jc w:val="both"/>
        <w:rPr>
          <w:sz w:val="28"/>
        </w:rPr>
      </w:pPr>
    </w:p>
    <w:p w:rsidR="00206819" w:rsidRDefault="005B31F9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206819" w:rsidRDefault="005B31F9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206819" w:rsidRDefault="005B31F9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206819" w:rsidRDefault="005B31F9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206819" w:rsidRDefault="00206819">
      <w:pPr>
        <w:jc w:val="center"/>
        <w:rPr>
          <w:sz w:val="28"/>
        </w:rPr>
      </w:pPr>
    </w:p>
    <w:p w:rsidR="00206819" w:rsidRDefault="005B31F9" w:rsidP="00F07A15">
      <w:pPr>
        <w:ind w:left="1" w:firstLine="708"/>
        <w:jc w:val="both"/>
        <w:rPr>
          <w:sz w:val="28"/>
        </w:rPr>
      </w:pPr>
      <w:r>
        <w:rPr>
          <w:sz w:val="28"/>
        </w:rPr>
        <w:t>В Приложении № 1:</w:t>
      </w:r>
    </w:p>
    <w:p w:rsidR="00206819" w:rsidRDefault="005B31F9" w:rsidP="00F07A15">
      <w:pPr>
        <w:numPr>
          <w:ilvl w:val="0"/>
          <w:numId w:val="2"/>
        </w:numPr>
        <w:tabs>
          <w:tab w:val="left" w:pos="0"/>
        </w:tabs>
        <w:ind w:left="0" w:firstLine="708"/>
        <w:contextualSpacing/>
        <w:jc w:val="both"/>
        <w:rPr>
          <w:sz w:val="28"/>
        </w:rPr>
      </w:pPr>
      <w:r>
        <w:rPr>
          <w:sz w:val="28"/>
        </w:rPr>
        <w:t>В разделе II:</w:t>
      </w:r>
    </w:p>
    <w:p w:rsidR="00206819" w:rsidRDefault="005B31F9" w:rsidP="00F07A15">
      <w:pPr>
        <w:ind w:firstLine="708"/>
        <w:contextualSpacing/>
        <w:jc w:val="both"/>
        <w:rPr>
          <w:sz w:val="28"/>
        </w:rPr>
      </w:pPr>
      <w:r>
        <w:rPr>
          <w:sz w:val="28"/>
        </w:rPr>
        <w:t>1.1. Пункт 1.5 подраздела 1 изложить в редакции:</w:t>
      </w:r>
    </w:p>
    <w:p w:rsidR="00206819" w:rsidRDefault="00206819" w:rsidP="00F07A15">
      <w:pPr>
        <w:ind w:left="1069" w:firstLine="708"/>
        <w:contextualSpacing/>
        <w:jc w:val="both"/>
        <w:rPr>
          <w:sz w:val="28"/>
        </w:rPr>
      </w:pPr>
    </w:p>
    <w:p w:rsidR="00206819" w:rsidRDefault="00206819" w:rsidP="00F07A15">
      <w:pPr>
        <w:ind w:firstLine="708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"/>
        <w:gridCol w:w="3628"/>
        <w:gridCol w:w="362"/>
        <w:gridCol w:w="5082"/>
      </w:tblGrid>
      <w:tr w:rsidR="00206819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5B31F9" w:rsidP="00F07A15">
            <w:pPr>
              <w:spacing w:line="216" w:lineRule="auto"/>
              <w:ind w:firstLine="708"/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5B31F9" w:rsidP="00F07A15">
            <w:pPr>
              <w:spacing w:line="216" w:lineRule="auto"/>
              <w:ind w:firstLine="708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206819" w:rsidP="00F07A15">
            <w:pPr>
              <w:spacing w:line="216" w:lineRule="auto"/>
              <w:ind w:firstLine="708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5B31F9" w:rsidP="00F07A15">
            <w:pPr>
              <w:spacing w:line="216" w:lineRule="auto"/>
              <w:ind w:firstLine="708"/>
              <w:rPr>
                <w:sz w:val="28"/>
              </w:rPr>
            </w:pPr>
            <w:r>
              <w:rPr>
                <w:sz w:val="28"/>
              </w:rPr>
              <w:t>67328,5 тыс. рублей:</w:t>
            </w:r>
          </w:p>
          <w:p w:rsidR="00206819" w:rsidRDefault="005B31F9" w:rsidP="00F07A15">
            <w:pPr>
              <w:spacing w:line="216" w:lineRule="auto"/>
              <w:ind w:firstLine="708"/>
              <w:rPr>
                <w:sz w:val="28"/>
              </w:rPr>
            </w:pPr>
            <w:r>
              <w:rPr>
                <w:sz w:val="28"/>
              </w:rPr>
              <w:t>этап I: 38909,6 тыс. рублей;</w:t>
            </w:r>
          </w:p>
          <w:p w:rsidR="00206819" w:rsidRDefault="005B31F9" w:rsidP="00F07A15">
            <w:pPr>
              <w:spacing w:line="216" w:lineRule="auto"/>
              <w:ind w:firstLine="708"/>
              <w:rPr>
                <w:color w:val="C0504D" w:themeColor="accent2"/>
                <w:sz w:val="28"/>
              </w:rPr>
            </w:pPr>
            <w:r>
              <w:rPr>
                <w:sz w:val="28"/>
              </w:rPr>
              <w:t xml:space="preserve">этап II: 28418,9 тыс. рублей </w:t>
            </w:r>
          </w:p>
        </w:tc>
      </w:tr>
      <w:tr w:rsidR="00206819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206819" w:rsidP="00F07A15">
            <w:pPr>
              <w:spacing w:line="216" w:lineRule="auto"/>
              <w:ind w:firstLine="708"/>
              <w:rPr>
                <w:sz w:val="28"/>
              </w:rPr>
            </w:pP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206819" w:rsidP="00F07A15">
            <w:pPr>
              <w:spacing w:line="216" w:lineRule="auto"/>
              <w:ind w:firstLine="708"/>
              <w:rPr>
                <w:sz w:val="28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206819" w:rsidP="00F07A15">
            <w:pPr>
              <w:spacing w:line="216" w:lineRule="auto"/>
              <w:ind w:firstLine="708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Default="00206819" w:rsidP="00F07A15">
            <w:pPr>
              <w:spacing w:line="216" w:lineRule="auto"/>
              <w:ind w:firstLine="708"/>
              <w:rPr>
                <w:color w:val="C0504D" w:themeColor="accent2"/>
                <w:sz w:val="28"/>
              </w:rPr>
            </w:pPr>
          </w:p>
        </w:tc>
      </w:tr>
    </w:tbl>
    <w:p w:rsidR="00206819" w:rsidRDefault="00206819">
      <w:pPr>
        <w:sectPr w:rsidR="00206819" w:rsidSect="00F07A15">
          <w:footerReference w:type="default" r:id="rId9"/>
          <w:pgSz w:w="11906" w:h="16838"/>
          <w:pgMar w:top="851" w:right="567" w:bottom="0" w:left="1701" w:header="720" w:footer="400" w:gutter="0"/>
          <w:cols w:space="720"/>
          <w:titlePg/>
        </w:sectPr>
      </w:pPr>
    </w:p>
    <w:p w:rsidR="00206819" w:rsidRPr="00F07A15" w:rsidRDefault="005B31F9" w:rsidP="00F07A15">
      <w:pPr>
        <w:spacing w:line="233" w:lineRule="auto"/>
        <w:outlineLvl w:val="2"/>
        <w:rPr>
          <w:sz w:val="28"/>
        </w:rPr>
      </w:pPr>
      <w:r w:rsidRPr="00F07A15">
        <w:rPr>
          <w:sz w:val="28"/>
        </w:rPr>
        <w:lastRenderedPageBreak/>
        <w:t>1.2. Подраздел 4 изложить в редакции:</w:t>
      </w:r>
    </w:p>
    <w:p w:rsidR="00206819" w:rsidRPr="00F07A15" w:rsidRDefault="00206819" w:rsidP="00F07A15">
      <w:pPr>
        <w:spacing w:line="233" w:lineRule="auto"/>
        <w:jc w:val="center"/>
        <w:outlineLvl w:val="2"/>
        <w:rPr>
          <w:sz w:val="28"/>
        </w:rPr>
      </w:pPr>
    </w:p>
    <w:p w:rsidR="00206819" w:rsidRPr="00F07A15" w:rsidRDefault="005B31F9" w:rsidP="00F07A15">
      <w:pPr>
        <w:spacing w:line="233" w:lineRule="auto"/>
        <w:jc w:val="center"/>
        <w:outlineLvl w:val="2"/>
        <w:rPr>
          <w:sz w:val="28"/>
        </w:rPr>
      </w:pPr>
      <w:r w:rsidRPr="00F07A15">
        <w:rPr>
          <w:sz w:val="28"/>
        </w:rPr>
        <w:t xml:space="preserve">«4. Параметры финансового обеспечения муниципальной программы </w:t>
      </w:r>
    </w:p>
    <w:p w:rsidR="00206819" w:rsidRPr="00F07A15" w:rsidRDefault="00206819" w:rsidP="00F07A15">
      <w:pPr>
        <w:spacing w:line="233" w:lineRule="auto"/>
        <w:ind w:left="10348"/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566"/>
      </w:tblGrid>
      <w:tr w:rsidR="00206819" w:rsidRPr="00F07A15" w:rsidTr="005B31F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№ </w:t>
            </w:r>
            <w:proofErr w:type="gramStart"/>
            <w:r w:rsidRPr="00F07A15">
              <w:rPr>
                <w:szCs w:val="24"/>
              </w:rPr>
              <w:t>п</w:t>
            </w:r>
            <w:proofErr w:type="gramEnd"/>
            <w:r w:rsidRPr="00F07A15">
              <w:rPr>
                <w:szCs w:val="24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Объем расходов по годам реализации (тыс. рублей)</w:t>
            </w:r>
          </w:p>
        </w:tc>
      </w:tr>
      <w:tr w:rsidR="00206819" w:rsidRPr="00F07A15" w:rsidTr="005B31F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2027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Всего</w:t>
            </w:r>
          </w:p>
        </w:tc>
      </w:tr>
      <w:tr w:rsidR="00206819" w:rsidRPr="00F07A15" w:rsidTr="005B31F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6</w:t>
            </w:r>
          </w:p>
        </w:tc>
      </w:tr>
      <w:tr w:rsidR="00206819" w:rsidRPr="00F07A15" w:rsidTr="005B31F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Муниципальная программа Песчанокопского района «Обеспечение общественного порядка и профилактика правонарушений» (всего), </w:t>
            </w:r>
          </w:p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6282,0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4714,3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15710,6</w:t>
            </w:r>
          </w:p>
        </w:tc>
      </w:tr>
      <w:tr w:rsidR="00206819" w:rsidRPr="00F07A15" w:rsidTr="005B31F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4714,3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14142,9</w:t>
            </w:r>
          </w:p>
        </w:tc>
      </w:tr>
      <w:tr w:rsidR="00206819" w:rsidRPr="00F07A15" w:rsidTr="005B31F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1567,7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 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1567,7</w:t>
            </w:r>
          </w:p>
        </w:tc>
      </w:tr>
      <w:tr w:rsidR="00206819" w:rsidRPr="00F07A15" w:rsidTr="005B31F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«Противодействие коррупции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</w:tr>
      <w:tr w:rsidR="00206819" w:rsidRPr="00F07A15" w:rsidTr="005B31F9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</w:tr>
      <w:tr w:rsidR="00206819" w:rsidRPr="00F07A15" w:rsidTr="005B31F9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1472,7</w:t>
            </w:r>
          </w:p>
          <w:p w:rsidR="00206819" w:rsidRPr="00F07A15" w:rsidRDefault="0020681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1472,7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1472,7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1472,7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  <w:p w:rsidR="00206819" w:rsidRPr="00F07A15" w:rsidRDefault="0020681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  <w:p w:rsidR="00206819" w:rsidRPr="00F07A15" w:rsidRDefault="0020681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14142,9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4714,3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14142,9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lastRenderedPageBreak/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50,0</w:t>
            </w:r>
          </w:p>
        </w:tc>
      </w:tr>
      <w:tr w:rsidR="00206819" w:rsidRPr="00F07A15" w:rsidTr="005B31F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50,0</w:t>
            </w:r>
          </w:p>
        </w:tc>
      </w:tr>
    </w:tbl>
    <w:p w:rsidR="00206819" w:rsidRPr="00F07A15" w:rsidRDefault="00206819" w:rsidP="00F07A15">
      <w:pPr>
        <w:tabs>
          <w:tab w:val="left" w:pos="2505"/>
        </w:tabs>
        <w:spacing w:line="233" w:lineRule="auto"/>
        <w:ind w:left="142"/>
      </w:pPr>
    </w:p>
    <w:p w:rsidR="00206819" w:rsidRPr="00F07A15" w:rsidRDefault="005B31F9" w:rsidP="00F07A15">
      <w:pPr>
        <w:spacing w:line="233" w:lineRule="auto"/>
        <w:outlineLvl w:val="2"/>
        <w:rPr>
          <w:sz w:val="28"/>
        </w:rPr>
      </w:pPr>
      <w:r w:rsidRPr="00F07A15">
        <w:rPr>
          <w:sz w:val="28"/>
        </w:rPr>
        <w:t>1.3 Подраздел 4 раздела III  изложить в редакции:</w:t>
      </w:r>
    </w:p>
    <w:p w:rsidR="00206819" w:rsidRPr="00F07A15" w:rsidRDefault="005B31F9" w:rsidP="00F07A15">
      <w:pPr>
        <w:tabs>
          <w:tab w:val="left" w:pos="2505"/>
        </w:tabs>
        <w:spacing w:line="233" w:lineRule="auto"/>
        <w:ind w:left="142"/>
      </w:pPr>
      <w:r w:rsidRPr="00F07A15">
        <w:rPr>
          <w:sz w:val="28"/>
        </w:rPr>
        <w:t>«4. Параметры финансового обеспечения комплекса процессных мероприятий</w:t>
      </w:r>
    </w:p>
    <w:p w:rsidR="00206819" w:rsidRPr="00F07A15" w:rsidRDefault="00206819" w:rsidP="00F07A15">
      <w:pPr>
        <w:tabs>
          <w:tab w:val="left" w:pos="2505"/>
        </w:tabs>
        <w:spacing w:line="233" w:lineRule="auto"/>
        <w:ind w:left="142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140"/>
        <w:gridCol w:w="28"/>
        <w:gridCol w:w="2897"/>
        <w:gridCol w:w="13"/>
        <w:gridCol w:w="1499"/>
        <w:gridCol w:w="13"/>
        <w:gridCol w:w="1362"/>
        <w:gridCol w:w="13"/>
        <w:gridCol w:w="1195"/>
        <w:gridCol w:w="495"/>
        <w:gridCol w:w="923"/>
      </w:tblGrid>
      <w:tr w:rsidR="00206819" w:rsidRPr="00F07A15" w:rsidTr="005B31F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№ </w:t>
            </w:r>
            <w:proofErr w:type="gramStart"/>
            <w:r w:rsidRPr="00F07A15">
              <w:rPr>
                <w:szCs w:val="24"/>
              </w:rPr>
              <w:t>п</w:t>
            </w:r>
            <w:proofErr w:type="gramEnd"/>
            <w:r w:rsidRPr="00F07A15">
              <w:rPr>
                <w:szCs w:val="24"/>
              </w:rPr>
              <w:t>/п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5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Объем расходов по годам реализации (</w:t>
            </w:r>
            <w:proofErr w:type="spellStart"/>
            <w:r w:rsidRPr="00F07A15">
              <w:rPr>
                <w:szCs w:val="24"/>
              </w:rPr>
              <w:t>тыс</w:t>
            </w:r>
            <w:proofErr w:type="gramStart"/>
            <w:r w:rsidRPr="00F07A15">
              <w:rPr>
                <w:szCs w:val="24"/>
              </w:rPr>
              <w:t>.р</w:t>
            </w:r>
            <w:proofErr w:type="gramEnd"/>
            <w:r w:rsidRPr="00F07A15">
              <w:rPr>
                <w:szCs w:val="24"/>
              </w:rPr>
              <w:t>ублей</w:t>
            </w:r>
            <w:proofErr w:type="spellEnd"/>
            <w:r w:rsidRPr="00F07A15">
              <w:rPr>
                <w:szCs w:val="24"/>
              </w:rPr>
              <w:t>)</w:t>
            </w:r>
          </w:p>
        </w:tc>
      </w:tr>
      <w:tr w:rsidR="00206819" w:rsidRPr="00F07A15" w:rsidTr="005B31F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2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2025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2026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2027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Всего</w:t>
            </w:r>
          </w:p>
        </w:tc>
      </w:tr>
      <w:tr w:rsidR="00206819" w:rsidRPr="00F07A15" w:rsidTr="005B31F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7</w:t>
            </w:r>
          </w:p>
        </w:tc>
      </w:tr>
      <w:tr w:rsidR="00206819" w:rsidRPr="00F07A15" w:rsidTr="005B31F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i/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</w:t>
            </w:r>
            <w:r w:rsidRPr="00F07A15">
              <w:rPr>
                <w:i/>
                <w:szCs w:val="24"/>
              </w:rPr>
              <w:t xml:space="preserve"> «</w:t>
            </w:r>
            <w:r w:rsidRPr="00F07A15">
              <w:rPr>
                <w:szCs w:val="24"/>
              </w:rPr>
              <w:t>Противодействие коррупции в Песчанокопском районе</w:t>
            </w:r>
            <w:r w:rsidRPr="00F07A15">
              <w:rPr>
                <w:i/>
                <w:szCs w:val="24"/>
              </w:rPr>
              <w:t xml:space="preserve">» </w:t>
            </w:r>
            <w:r w:rsidRPr="00F07A15">
              <w:rPr>
                <w:szCs w:val="24"/>
              </w:rPr>
              <w:t>(всего), в том числе: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206819" w:rsidRPr="00F07A15" w:rsidTr="005B31F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(всего), из них:</w:t>
            </w:r>
          </w:p>
        </w:tc>
        <w:tc>
          <w:tcPr>
            <w:tcW w:w="2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</w:tr>
      <w:tr w:rsidR="00206819" w:rsidRPr="00F07A15" w:rsidTr="005B31F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Мероприятие (результат) 1 «Проведение муниципального этапа областного конкурса социальной рекламы «Чистые руки»</w:t>
            </w:r>
          </w:p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» (всего), в том числе: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906 0113 08.4.01.21550 240</w:t>
            </w:r>
          </w:p>
          <w:p w:rsidR="00206819" w:rsidRPr="00F07A15" w:rsidRDefault="0020681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206819" w:rsidRPr="00F07A15" w:rsidTr="005B31F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 (всего), из них:</w:t>
            </w:r>
          </w:p>
        </w:tc>
        <w:tc>
          <w:tcPr>
            <w:tcW w:w="2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25,0</w:t>
            </w:r>
          </w:p>
        </w:tc>
      </w:tr>
    </w:tbl>
    <w:p w:rsidR="00206819" w:rsidRPr="00F07A15" w:rsidRDefault="00206819" w:rsidP="00F07A15">
      <w:pPr>
        <w:tabs>
          <w:tab w:val="left" w:pos="2505"/>
        </w:tabs>
        <w:spacing w:line="233" w:lineRule="auto"/>
      </w:pPr>
    </w:p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Примечание.</w:t>
      </w:r>
    </w:p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Используемое сокращение:</w:t>
      </w:r>
    </w:p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Х – данные ячейки не заполняются.</w:t>
      </w:r>
    </w:p>
    <w:p w:rsidR="00F07A15" w:rsidRDefault="00F07A15" w:rsidP="00F07A15">
      <w:pPr>
        <w:tabs>
          <w:tab w:val="left" w:pos="2505"/>
        </w:tabs>
        <w:spacing w:line="233" w:lineRule="auto"/>
      </w:pPr>
    </w:p>
    <w:p w:rsidR="00F07A15" w:rsidRDefault="00F07A15" w:rsidP="00F07A15">
      <w:pPr>
        <w:tabs>
          <w:tab w:val="left" w:pos="2505"/>
        </w:tabs>
        <w:spacing w:line="233" w:lineRule="auto"/>
      </w:pPr>
    </w:p>
    <w:p w:rsidR="00F07A15" w:rsidRPr="00F07A15" w:rsidRDefault="00F07A15" w:rsidP="00F07A15">
      <w:pPr>
        <w:tabs>
          <w:tab w:val="left" w:pos="2505"/>
        </w:tabs>
        <w:spacing w:line="233" w:lineRule="auto"/>
      </w:pPr>
    </w:p>
    <w:p w:rsidR="00206819" w:rsidRPr="00F07A15" w:rsidRDefault="005B31F9" w:rsidP="00F07A15">
      <w:pPr>
        <w:spacing w:line="233" w:lineRule="auto"/>
        <w:outlineLvl w:val="2"/>
        <w:rPr>
          <w:sz w:val="28"/>
        </w:rPr>
      </w:pPr>
      <w:r w:rsidRPr="00F07A15">
        <w:rPr>
          <w:sz w:val="28"/>
        </w:rPr>
        <w:t>1.4. Подраздел 4 раздела V  изложить в редакции:</w:t>
      </w:r>
    </w:p>
    <w:p w:rsidR="00206819" w:rsidRDefault="005B31F9" w:rsidP="00F07A15">
      <w:pPr>
        <w:tabs>
          <w:tab w:val="left" w:pos="2505"/>
        </w:tabs>
        <w:spacing w:line="233" w:lineRule="auto"/>
        <w:rPr>
          <w:sz w:val="28"/>
        </w:rPr>
      </w:pPr>
      <w:r w:rsidRPr="00F07A15"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p w:rsidR="00F07A15" w:rsidRPr="00F07A15" w:rsidRDefault="00F07A15" w:rsidP="00F07A15">
      <w:pPr>
        <w:tabs>
          <w:tab w:val="left" w:pos="2505"/>
        </w:tabs>
        <w:spacing w:line="233" w:lineRule="auto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5260"/>
        <w:gridCol w:w="13"/>
        <w:gridCol w:w="2493"/>
        <w:gridCol w:w="1165"/>
        <w:gridCol w:w="13"/>
        <w:gridCol w:w="1362"/>
        <w:gridCol w:w="13"/>
        <w:gridCol w:w="1636"/>
        <w:gridCol w:w="13"/>
        <w:gridCol w:w="1638"/>
        <w:gridCol w:w="15"/>
      </w:tblGrid>
      <w:tr w:rsidR="00206819" w:rsidRPr="00F07A15" w:rsidTr="005B31F9">
        <w:trPr>
          <w:gridAfter w:val="1"/>
          <w:wAfter w:w="15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lastRenderedPageBreak/>
              <w:t xml:space="preserve">№ </w:t>
            </w:r>
            <w:proofErr w:type="gramStart"/>
            <w:r w:rsidRPr="00F07A15">
              <w:rPr>
                <w:szCs w:val="24"/>
              </w:rPr>
              <w:t>п</w:t>
            </w:r>
            <w:proofErr w:type="gramEnd"/>
            <w:r w:rsidRPr="00F07A15">
              <w:rPr>
                <w:szCs w:val="24"/>
              </w:rPr>
              <w:t>/п</w:t>
            </w:r>
          </w:p>
        </w:tc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5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Объем расходов по годам реализации (</w:t>
            </w:r>
            <w:proofErr w:type="spellStart"/>
            <w:r w:rsidRPr="00F07A15">
              <w:rPr>
                <w:szCs w:val="24"/>
              </w:rPr>
              <w:t>тыс</w:t>
            </w:r>
            <w:proofErr w:type="gramStart"/>
            <w:r w:rsidRPr="00F07A15">
              <w:rPr>
                <w:szCs w:val="24"/>
              </w:rPr>
              <w:t>.р</w:t>
            </w:r>
            <w:proofErr w:type="gramEnd"/>
            <w:r w:rsidRPr="00F07A15">
              <w:rPr>
                <w:szCs w:val="24"/>
              </w:rPr>
              <w:t>ублей</w:t>
            </w:r>
            <w:proofErr w:type="spellEnd"/>
            <w:r w:rsidRPr="00F07A15">
              <w:rPr>
                <w:szCs w:val="24"/>
              </w:rPr>
              <w:t>)</w:t>
            </w:r>
          </w:p>
        </w:tc>
      </w:tr>
      <w:tr w:rsidR="00206819" w:rsidRPr="00F07A15" w:rsidTr="005B31F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2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2025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2026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2027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Всего</w:t>
            </w:r>
          </w:p>
        </w:tc>
      </w:tr>
      <w:tr w:rsidR="00206819" w:rsidRPr="00F07A15" w:rsidTr="005B31F9">
        <w:trPr>
          <w:gridAfter w:val="1"/>
          <w:wAfter w:w="13" w:type="dxa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5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6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7</w:t>
            </w:r>
          </w:p>
        </w:tc>
      </w:tr>
      <w:tr w:rsidR="00206819" w:rsidRPr="00F07A15" w:rsidTr="005B31F9">
        <w:trPr>
          <w:gridAfter w:val="1"/>
          <w:wAfter w:w="13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1.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i/>
                <w:szCs w:val="24"/>
              </w:rPr>
            </w:pPr>
            <w:r w:rsidRPr="00F07A15">
              <w:rPr>
                <w:szCs w:val="24"/>
              </w:rPr>
              <w:t>Комплекс процессных мероприятий</w:t>
            </w:r>
            <w:r w:rsidRPr="00F07A15">
              <w:rPr>
                <w:i/>
                <w:szCs w:val="24"/>
              </w:rPr>
              <w:t xml:space="preserve"> «</w:t>
            </w:r>
            <w:r w:rsidRPr="00F07A15">
              <w:rPr>
                <w:szCs w:val="24"/>
              </w:rPr>
              <w:t>Комплексные меры противодействия злоупотреблению наркотиками и их незаконному обороту в Песчанокопском районе</w:t>
            </w:r>
            <w:r w:rsidRPr="00F07A15">
              <w:rPr>
                <w:i/>
                <w:szCs w:val="24"/>
              </w:rPr>
              <w:t xml:space="preserve">» </w:t>
            </w:r>
            <w:r w:rsidRPr="00F07A15">
              <w:rPr>
                <w:szCs w:val="24"/>
              </w:rPr>
              <w:t>(всего), в том числе: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</w:tr>
      <w:tr w:rsidR="00206819" w:rsidRPr="00F07A15" w:rsidTr="005B31F9">
        <w:trPr>
          <w:gridAfter w:val="1"/>
          <w:wAfter w:w="13" w:type="dxa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(всего)</w:t>
            </w: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</w:tr>
      <w:tr w:rsidR="00206819" w:rsidRPr="00F07A15" w:rsidTr="005B31F9">
        <w:trPr>
          <w:gridAfter w:val="1"/>
          <w:wAfter w:w="13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2.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Мероприятие (результат) 1 «Изготовление и размещение тематической полиграфической продукции в местах массового пребывания молодёжи» (всего), в том числе: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906 0707 08.4.03.21620 240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  <w:p w:rsidR="00206819" w:rsidRPr="00F07A15" w:rsidRDefault="00206819" w:rsidP="00F07A15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</w:tr>
      <w:tr w:rsidR="00206819" w:rsidRPr="00F07A15" w:rsidTr="005B31F9">
        <w:trPr>
          <w:gridAfter w:val="1"/>
          <w:wAfter w:w="13" w:type="dxa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 (всего)</w:t>
            </w: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20,0</w:t>
            </w:r>
          </w:p>
        </w:tc>
      </w:tr>
      <w:tr w:rsidR="00206819" w:rsidRPr="00F07A15" w:rsidTr="005B31F9">
        <w:trPr>
          <w:gridAfter w:val="1"/>
          <w:wAfter w:w="13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3.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 xml:space="preserve">Мероприятие (результат) 6 «Приобретение расходных материалов для </w:t>
            </w:r>
            <w:proofErr w:type="spellStart"/>
            <w:r w:rsidRPr="00F07A15">
              <w:rPr>
                <w:szCs w:val="24"/>
              </w:rPr>
              <w:t>химико</w:t>
            </w:r>
            <w:proofErr w:type="spellEnd"/>
            <w:r w:rsidRPr="00F07A15">
              <w:rPr>
                <w:szCs w:val="24"/>
              </w:rPr>
              <w:t xml:space="preserve"> – токсикологических лабораторий (</w:t>
            </w:r>
            <w:proofErr w:type="gramStart"/>
            <w:r w:rsidRPr="00F07A15">
              <w:rPr>
                <w:szCs w:val="24"/>
              </w:rPr>
              <w:t>тест-полоски</w:t>
            </w:r>
            <w:proofErr w:type="gramEnd"/>
            <w:r w:rsidRPr="00F07A15">
              <w:rPr>
                <w:szCs w:val="24"/>
              </w:rPr>
              <w:t>) и для  экспресс-анализатора для предварительного исследования мочи на наркотические вещества и алкоголь » (всего), в том числе: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</w:tr>
      <w:tr w:rsidR="00206819" w:rsidRPr="00F07A15" w:rsidTr="005B31F9">
        <w:trPr>
          <w:gridAfter w:val="1"/>
          <w:wAfter w:w="13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206819" w:rsidP="00F07A15">
            <w:pPr>
              <w:spacing w:line="233" w:lineRule="auto"/>
              <w:rPr>
                <w:szCs w:val="24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rPr>
                <w:szCs w:val="24"/>
              </w:rPr>
            </w:pPr>
            <w:r w:rsidRPr="00F07A15">
              <w:rPr>
                <w:szCs w:val="24"/>
              </w:rPr>
              <w:t>Бюджет Песчанокопского района  (всего)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rPr>
                <w:szCs w:val="24"/>
              </w:rPr>
            </w:pPr>
            <w:r w:rsidRPr="00F07A15">
              <w:rPr>
                <w:szCs w:val="24"/>
              </w:rPr>
              <w:t>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19" w:rsidRPr="00F07A15" w:rsidRDefault="005B31F9" w:rsidP="00F07A15">
            <w:pPr>
              <w:spacing w:line="233" w:lineRule="auto"/>
              <w:jc w:val="center"/>
              <w:outlineLvl w:val="2"/>
              <w:rPr>
                <w:szCs w:val="24"/>
              </w:rPr>
            </w:pPr>
            <w:r w:rsidRPr="00F07A15">
              <w:rPr>
                <w:szCs w:val="24"/>
              </w:rPr>
              <w:t>0,0</w:t>
            </w:r>
          </w:p>
        </w:tc>
      </w:tr>
    </w:tbl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Примечание.</w:t>
      </w:r>
    </w:p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Используемое сокращение:</w:t>
      </w:r>
    </w:p>
    <w:p w:rsidR="00206819" w:rsidRPr="00F07A15" w:rsidRDefault="005B31F9" w:rsidP="00F07A15">
      <w:pPr>
        <w:spacing w:line="233" w:lineRule="auto"/>
        <w:ind w:firstLine="709"/>
        <w:rPr>
          <w:sz w:val="28"/>
        </w:rPr>
      </w:pPr>
      <w:r w:rsidRPr="00F07A15">
        <w:rPr>
          <w:sz w:val="28"/>
        </w:rPr>
        <w:t>Х – данные ячейки не заполняются.</w:t>
      </w:r>
    </w:p>
    <w:p w:rsidR="00206819" w:rsidRDefault="00206819" w:rsidP="00F07A15">
      <w:pPr>
        <w:spacing w:line="233" w:lineRule="auto"/>
        <w:ind w:firstLine="709"/>
        <w:rPr>
          <w:sz w:val="28"/>
        </w:rPr>
      </w:pPr>
    </w:p>
    <w:p w:rsidR="00F07A15" w:rsidRDefault="00F07A15" w:rsidP="00F07A15">
      <w:pPr>
        <w:spacing w:line="233" w:lineRule="auto"/>
        <w:ind w:firstLine="709"/>
        <w:rPr>
          <w:sz w:val="28"/>
        </w:rPr>
      </w:pPr>
    </w:p>
    <w:p w:rsidR="00F07A15" w:rsidRPr="00F07A15" w:rsidRDefault="00F07A15" w:rsidP="00F07A15">
      <w:pPr>
        <w:spacing w:line="233" w:lineRule="auto"/>
        <w:ind w:firstLine="709"/>
        <w:rPr>
          <w:sz w:val="28"/>
        </w:rPr>
      </w:pPr>
    </w:p>
    <w:p w:rsidR="00206819" w:rsidRPr="00F07A15" w:rsidRDefault="005B31F9" w:rsidP="00F07A15">
      <w:pPr>
        <w:tabs>
          <w:tab w:val="left" w:pos="2505"/>
        </w:tabs>
        <w:spacing w:line="233" w:lineRule="auto"/>
        <w:ind w:left="142"/>
        <w:rPr>
          <w:sz w:val="28"/>
        </w:rPr>
      </w:pPr>
      <w:r w:rsidRPr="00F07A15">
        <w:rPr>
          <w:sz w:val="28"/>
        </w:rPr>
        <w:t>Управляющий делами</w:t>
      </w:r>
    </w:p>
    <w:p w:rsidR="00206819" w:rsidRPr="00F07A15" w:rsidRDefault="005B31F9" w:rsidP="00F07A15">
      <w:pPr>
        <w:tabs>
          <w:tab w:val="left" w:pos="2505"/>
        </w:tabs>
        <w:spacing w:line="233" w:lineRule="auto"/>
        <w:ind w:left="142"/>
      </w:pPr>
      <w:r w:rsidRPr="00F07A15">
        <w:rPr>
          <w:sz w:val="28"/>
        </w:rPr>
        <w:t>Администрации района</w:t>
      </w:r>
      <w:r w:rsidRPr="00F07A15">
        <w:rPr>
          <w:sz w:val="28"/>
        </w:rPr>
        <w:tab/>
      </w:r>
      <w:r w:rsidRPr="00F07A15">
        <w:rPr>
          <w:sz w:val="28"/>
        </w:rPr>
        <w:tab/>
      </w:r>
      <w:r w:rsidRPr="00F07A15">
        <w:rPr>
          <w:sz w:val="28"/>
        </w:rPr>
        <w:tab/>
      </w:r>
      <w:r w:rsidRPr="00F07A15">
        <w:rPr>
          <w:sz w:val="28"/>
        </w:rPr>
        <w:tab/>
      </w:r>
      <w:r w:rsidRPr="00F07A15">
        <w:rPr>
          <w:sz w:val="28"/>
        </w:rPr>
        <w:tab/>
      </w:r>
      <w:r w:rsidRPr="00F07A15">
        <w:rPr>
          <w:sz w:val="28"/>
        </w:rPr>
        <w:tab/>
      </w:r>
      <w:r w:rsidRPr="00F07A15">
        <w:rPr>
          <w:sz w:val="28"/>
        </w:rPr>
        <w:tab/>
        <w:t xml:space="preserve">                           </w:t>
      </w:r>
      <w:r w:rsidRPr="00F07A15">
        <w:rPr>
          <w:sz w:val="28"/>
        </w:rPr>
        <w:tab/>
        <w:t xml:space="preserve">   </w:t>
      </w:r>
      <w:r w:rsidR="00F07A15">
        <w:rPr>
          <w:sz w:val="28"/>
        </w:rPr>
        <w:t xml:space="preserve">                                                 </w:t>
      </w:r>
      <w:r w:rsidRPr="00F07A15">
        <w:rPr>
          <w:sz w:val="28"/>
        </w:rPr>
        <w:t>О.В. Купина</w:t>
      </w:r>
    </w:p>
    <w:p w:rsidR="00206819" w:rsidRPr="00F07A15" w:rsidRDefault="00206819">
      <w:pPr>
        <w:tabs>
          <w:tab w:val="left" w:pos="2505"/>
        </w:tabs>
        <w:ind w:left="142"/>
      </w:pPr>
    </w:p>
    <w:sectPr w:rsidR="00206819" w:rsidRPr="00F07A15" w:rsidSect="005B31F9">
      <w:headerReference w:type="default" r:id="rId10"/>
      <w:footerReference w:type="default" r:id="rId11"/>
      <w:pgSz w:w="16839" w:h="11907" w:orient="landscape" w:code="9"/>
      <w:pgMar w:top="1702" w:right="244" w:bottom="426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96" w:rsidRDefault="005B31F9">
      <w:r>
        <w:separator/>
      </w:r>
    </w:p>
  </w:endnote>
  <w:endnote w:type="continuationSeparator" w:id="0">
    <w:p w:rsidR="00D25F96" w:rsidRDefault="005B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19" w:rsidRDefault="005B31F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B5211">
      <w:rPr>
        <w:noProof/>
      </w:rPr>
      <w:t>2</w:t>
    </w:r>
    <w:r>
      <w:fldChar w:fldCharType="end"/>
    </w:r>
  </w:p>
  <w:p w:rsidR="00206819" w:rsidRDefault="00206819">
    <w:pPr>
      <w:pStyle w:val="afe"/>
      <w:jc w:val="right"/>
    </w:pPr>
  </w:p>
  <w:p w:rsidR="00206819" w:rsidRDefault="00206819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19" w:rsidRDefault="005B31F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B5211">
      <w:rPr>
        <w:noProof/>
      </w:rPr>
      <w:t>3</w:t>
    </w:r>
    <w:r>
      <w:fldChar w:fldCharType="end"/>
    </w:r>
  </w:p>
  <w:p w:rsidR="00206819" w:rsidRDefault="00206819">
    <w:pPr>
      <w:pStyle w:val="afe"/>
      <w:jc w:val="right"/>
    </w:pPr>
  </w:p>
  <w:p w:rsidR="00206819" w:rsidRDefault="002068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96" w:rsidRDefault="005B31F9">
      <w:r>
        <w:separator/>
      </w:r>
    </w:p>
  </w:footnote>
  <w:footnote w:type="continuationSeparator" w:id="0">
    <w:p w:rsidR="00D25F96" w:rsidRDefault="005B3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19" w:rsidRDefault="002068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2BEE"/>
    <w:multiLevelType w:val="multilevel"/>
    <w:tmpl w:val="24BCAC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2BE08F0"/>
    <w:multiLevelType w:val="multilevel"/>
    <w:tmpl w:val="30F242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79796572"/>
    <w:multiLevelType w:val="multilevel"/>
    <w:tmpl w:val="02105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819"/>
    <w:rsid w:val="000B5211"/>
    <w:rsid w:val="00206819"/>
    <w:rsid w:val="005B31F9"/>
    <w:rsid w:val="00D25F96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0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Абзац списка1"/>
    <w:basedOn w:val="13"/>
    <w:link w:val="14"/>
    <w:rPr>
      <w:rFonts w:ascii="Calibri" w:hAnsi="Calibri"/>
      <w:sz w:val="22"/>
    </w:rPr>
  </w:style>
  <w:style w:type="character" w:customStyle="1" w:styleId="14">
    <w:name w:val="Абзац списка1"/>
    <w:basedOn w:val="15"/>
    <w:link w:val="12"/>
    <w:rPr>
      <w:rFonts w:ascii="Calibri" w:hAnsi="Calibri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0"/>
    <w:link w:val="a8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a">
    <w:name w:val="List"/>
    <w:basedOn w:val="a0"/>
    <w:link w:val="ab"/>
  </w:style>
  <w:style w:type="character" w:customStyle="1" w:styleId="ab">
    <w:name w:val="Список Знак"/>
    <w:basedOn w:val="a5"/>
    <w:link w:val="aa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c">
    <w:name w:val="Normal (Web)"/>
    <w:basedOn w:val="a"/>
    <w:link w:val="ad"/>
    <w:pPr>
      <w:spacing w:before="100" w:after="100" w:line="200" w:lineRule="atLeast"/>
    </w:pPr>
  </w:style>
  <w:style w:type="character" w:customStyle="1" w:styleId="ad">
    <w:name w:val="Обычный (веб) Знак"/>
    <w:basedOn w:val="10"/>
    <w:link w:val="ac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e">
    <w:name w:val="Символ нумерации"/>
    <w:link w:val="af"/>
    <w:rPr>
      <w:sz w:val="32"/>
    </w:rPr>
  </w:style>
  <w:style w:type="character" w:customStyle="1" w:styleId="af">
    <w:name w:val="Символ нумерации"/>
    <w:link w:val="ae"/>
    <w:rPr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0"/>
    <w:link w:val="af0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2">
    <w:name w:val="Заголовок таблицы"/>
    <w:basedOn w:val="af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5"/>
    <w:link w:val="af2"/>
    <w:rPr>
      <w:b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50">
    <w:name w:val="Заголовок 5 Знак"/>
    <w:basedOn w:val="af6"/>
    <w:link w:val="5"/>
    <w:rPr>
      <w:b/>
      <w:sz w:val="24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0"/>
    <w:link w:val="af7"/>
    <w:rPr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a">
    <w:name w:val="Гиперссылка1"/>
    <w:link w:val="af9"/>
    <w:rPr>
      <w:color w:val="0000FF"/>
      <w:u w:val="single"/>
    </w:rPr>
  </w:style>
  <w:style w:type="character" w:styleId="af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afa">
    <w:name w:val="Содержимое врезки"/>
    <w:basedOn w:val="a0"/>
    <w:link w:val="afb"/>
  </w:style>
  <w:style w:type="character" w:customStyle="1" w:styleId="afb">
    <w:name w:val="Содержимое врезки"/>
    <w:basedOn w:val="a5"/>
    <w:link w:val="afa"/>
    <w:rPr>
      <w:sz w:val="24"/>
    </w:rPr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d">
    <w:name w:val="Основной шрифт абзаца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e">
    <w:name w:val="footer"/>
    <w:basedOn w:val="a"/>
    <w:link w:val="aff"/>
    <w:pPr>
      <w:tabs>
        <w:tab w:val="center" w:pos="4819"/>
        <w:tab w:val="right" w:pos="9638"/>
      </w:tabs>
    </w:pPr>
  </w:style>
  <w:style w:type="character" w:customStyle="1" w:styleId="aff">
    <w:name w:val="Нижний колонтитул Знак"/>
    <w:basedOn w:val="10"/>
    <w:link w:val="afe"/>
    <w:rPr>
      <w:sz w:val="24"/>
    </w:rPr>
  </w:style>
  <w:style w:type="paragraph" w:customStyle="1" w:styleId="1f0">
    <w:name w:val="Заголовок1"/>
    <w:basedOn w:val="13"/>
    <w:link w:val="1f1"/>
    <w:rPr>
      <w:rFonts w:ascii="Arial" w:hAnsi="Arial"/>
      <w:sz w:val="28"/>
    </w:rPr>
  </w:style>
  <w:style w:type="character" w:customStyle="1" w:styleId="1f1">
    <w:name w:val="Заголовок1"/>
    <w:basedOn w:val="15"/>
    <w:link w:val="1f0"/>
    <w:rPr>
      <w:rFonts w:ascii="Arial" w:hAnsi="Arial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2">
    <w:name w:val="Строгий1"/>
    <w:link w:val="1f3"/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0">
    <w:name w:val="Отчетный"/>
    <w:basedOn w:val="a"/>
    <w:link w:val="a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1">
    <w:name w:val="Отчетный"/>
    <w:basedOn w:val="10"/>
    <w:link w:val="aff0"/>
    <w:rPr>
      <w:sz w:val="26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6"/>
    <w:link w:val="aff2"/>
    <w:rPr>
      <w:b/>
      <w:i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1">
    <w:name w:val="Title"/>
    <w:basedOn w:val="a"/>
    <w:next w:val="aff2"/>
    <w:link w:val="a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6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29">
    <w:name w:val="Основной текст2"/>
    <w:basedOn w:val="a"/>
    <w:link w:val="2a"/>
    <w:pPr>
      <w:spacing w:line="324" w:lineRule="exact"/>
      <w:jc w:val="both"/>
    </w:pPr>
    <w:rPr>
      <w:sz w:val="26"/>
    </w:rPr>
  </w:style>
  <w:style w:type="character" w:customStyle="1" w:styleId="2a">
    <w:name w:val="Основной текст2"/>
    <w:basedOn w:val="10"/>
    <w:link w:val="29"/>
    <w:rPr>
      <w:sz w:val="2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f6">
    <w:name w:val="Гиперссылка1"/>
    <w:link w:val="1f7"/>
    <w:rPr>
      <w:color w:val="000080"/>
      <w:u w:val="single"/>
    </w:rPr>
  </w:style>
  <w:style w:type="character" w:customStyle="1" w:styleId="1f7">
    <w:name w:val="Гиперссылка1"/>
    <w:link w:val="1f6"/>
    <w:rPr>
      <w:color w:val="000080"/>
      <w:u w:val="single"/>
    </w:rPr>
  </w:style>
  <w:style w:type="paragraph" w:customStyle="1" w:styleId="af3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2025-03-31T08:01:00Z</cp:lastPrinted>
  <dcterms:created xsi:type="dcterms:W3CDTF">2025-03-31T07:46:00Z</dcterms:created>
  <dcterms:modified xsi:type="dcterms:W3CDTF">2025-04-01T10:53:00Z</dcterms:modified>
</cp:coreProperties>
</file>