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FFA" w:rsidRPr="00323B36" w:rsidRDefault="00251FFA" w:rsidP="00251FFA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251FFA" w:rsidRPr="00323B36" w:rsidRDefault="00251FFA" w:rsidP="00251FFA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251FFA" w:rsidRPr="00323B36" w:rsidRDefault="00251FFA" w:rsidP="00251FFA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251FFA" w:rsidRPr="00323B36" w:rsidRDefault="00251FFA" w:rsidP="00251FFA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251FFA" w:rsidRPr="00323B36" w:rsidRDefault="00251FFA" w:rsidP="00251FFA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251FFA" w:rsidRPr="00323B36" w:rsidRDefault="00251FFA" w:rsidP="00251FFA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251FFA" w:rsidRPr="00323B36" w:rsidRDefault="00251FFA" w:rsidP="00251FFA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251FFA" w:rsidRPr="00323B36" w:rsidTr="00F16404">
        <w:trPr>
          <w:trHeight w:val="383"/>
        </w:trPr>
        <w:tc>
          <w:tcPr>
            <w:tcW w:w="2235" w:type="dxa"/>
            <w:hideMark/>
          </w:tcPr>
          <w:p w:rsidR="00251FFA" w:rsidRPr="00323B36" w:rsidRDefault="00796667" w:rsidP="00F16404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16.01.2024</w:t>
            </w:r>
          </w:p>
        </w:tc>
        <w:tc>
          <w:tcPr>
            <w:tcW w:w="2268" w:type="dxa"/>
          </w:tcPr>
          <w:p w:rsidR="00251FFA" w:rsidRPr="00323B36" w:rsidRDefault="00251FFA" w:rsidP="00F16404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251FFA" w:rsidRPr="00323B36" w:rsidRDefault="00251FFA" w:rsidP="00F16404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251FFA" w:rsidRPr="00323B36" w:rsidRDefault="00796667" w:rsidP="00F16404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14</w:t>
            </w:r>
          </w:p>
        </w:tc>
        <w:tc>
          <w:tcPr>
            <w:tcW w:w="1315" w:type="dxa"/>
          </w:tcPr>
          <w:p w:rsidR="00251FFA" w:rsidRPr="00323B36" w:rsidRDefault="00251FFA" w:rsidP="00F16404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251FFA" w:rsidRPr="00323B36" w:rsidRDefault="00251FFA" w:rsidP="00F16404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251FFA" w:rsidRDefault="00DE4EA2">
      <w:pPr>
        <w:pStyle w:val="a8"/>
        <w:rPr>
          <w:rFonts w:ascii="Times New Roman" w:hAnsi="Times New Roman"/>
          <w:sz w:val="8"/>
          <w:szCs w:val="28"/>
        </w:rPr>
      </w:pPr>
    </w:p>
    <w:p w:rsidR="00376943" w:rsidRPr="00F943FB" w:rsidRDefault="00376943" w:rsidP="00251FFA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251FFA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251FFA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251FFA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251FFA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251FFA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0D6707">
        <w:rPr>
          <w:rFonts w:cs="Times New Roman"/>
          <w:sz w:val="28"/>
          <w:szCs w:val="28"/>
        </w:rPr>
        <w:t>8</w:t>
      </w:r>
      <w:r w:rsidR="009A76FE">
        <w:rPr>
          <w:rFonts w:cs="Times New Roman"/>
          <w:sz w:val="28"/>
          <w:szCs w:val="28"/>
        </w:rPr>
        <w:t>7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0D6707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0D6707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251FFA" w:rsidRDefault="00251FFA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51FFA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251FF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251FFA">
        <w:rPr>
          <w:rFonts w:cs="Times New Roman"/>
          <w:sz w:val="28"/>
        </w:rPr>
        <w:t xml:space="preserve">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9A76FE">
        <w:rPr>
          <w:rFonts w:cs="Times New Roman"/>
          <w:sz w:val="28"/>
          <w:szCs w:val="28"/>
        </w:rPr>
        <w:t>11400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2753FF"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2753FF">
        <w:rPr>
          <w:sz w:val="28"/>
          <w:szCs w:val="28"/>
        </w:rPr>
        <w:t>Николаевка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2753FF">
        <w:rPr>
          <w:sz w:val="28"/>
          <w:szCs w:val="28"/>
        </w:rPr>
        <w:t xml:space="preserve">так как согласно карте градостроительного зонирования </w:t>
      </w:r>
      <w:r w:rsidR="00251FFA">
        <w:rPr>
          <w:sz w:val="28"/>
          <w:szCs w:val="28"/>
        </w:rPr>
        <w:t xml:space="preserve">                          </w:t>
      </w:r>
      <w:r w:rsidR="002753FF">
        <w:rPr>
          <w:sz w:val="28"/>
          <w:szCs w:val="28"/>
        </w:rPr>
        <w:t xml:space="preserve">с. Николаевка, Правилам землепользования и застройки Поливянского сельского поселения Песчанокопского района Ростовской области, утвержденным </w:t>
      </w:r>
      <w:r w:rsidR="00251FFA">
        <w:rPr>
          <w:sz w:val="28"/>
          <w:szCs w:val="28"/>
        </w:rPr>
        <w:t>р</w:t>
      </w:r>
      <w:r w:rsidR="002753FF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2753FF">
        <w:rPr>
          <w:sz w:val="28"/>
          <w:szCs w:val="28"/>
        </w:rPr>
        <w:t xml:space="preserve"> застройки сельских поселений Песчанокопского района Ростовской области», в части, </w:t>
      </w:r>
      <w:r w:rsidR="002753FF">
        <w:rPr>
          <w:sz w:val="28"/>
          <w:szCs w:val="28"/>
        </w:rPr>
        <w:lastRenderedPageBreak/>
        <w:t xml:space="preserve">касающейся правил землепользования и застройки Поливянского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2753FF">
        <w:rPr>
          <w:rFonts w:cs="Times New Roman"/>
          <w:sz w:val="28"/>
          <w:szCs w:val="28"/>
        </w:rPr>
        <w:t>Николаевка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251FFA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251FFA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251FFA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251FFA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251FFA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251FFA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251FFA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251FFA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251FFA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251FFA">
      <w:pPr>
        <w:tabs>
          <w:tab w:val="left" w:pos="709"/>
          <w:tab w:val="left" w:pos="99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251FFA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4860D5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4860D5">
        <w:rPr>
          <w:rFonts w:cs="Times New Roman"/>
          <w:sz w:val="28"/>
          <w:szCs w:val="28"/>
        </w:rPr>
        <w:t>Хомец</w:t>
      </w:r>
      <w:proofErr w:type="spellEnd"/>
      <w:r w:rsidR="004860D5" w:rsidRPr="004860D5">
        <w:rPr>
          <w:rFonts w:cs="Times New Roman"/>
          <w:sz w:val="28"/>
          <w:szCs w:val="28"/>
        </w:rPr>
        <w:t xml:space="preserve"> </w:t>
      </w:r>
      <w:r w:rsidR="004860D5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251FFA" w:rsidRPr="00B346AE" w:rsidRDefault="00251FFA" w:rsidP="00251FFA">
      <w:pPr>
        <w:ind w:right="-1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B346AE">
        <w:rPr>
          <w:rFonts w:eastAsia="Calibri"/>
          <w:sz w:val="28"/>
          <w:szCs w:val="22"/>
          <w:lang w:eastAsia="en-US"/>
        </w:rPr>
        <w:t>И.о</w:t>
      </w:r>
      <w:proofErr w:type="spellEnd"/>
      <w:r w:rsidRPr="00B346AE">
        <w:rPr>
          <w:rFonts w:eastAsia="Calibri"/>
          <w:sz w:val="28"/>
          <w:szCs w:val="22"/>
          <w:lang w:eastAsia="en-US"/>
        </w:rPr>
        <w:t>. главы Администрации</w:t>
      </w:r>
    </w:p>
    <w:p w:rsidR="00251FFA" w:rsidRPr="00B346AE" w:rsidRDefault="00251FFA" w:rsidP="00251FFA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 xml:space="preserve">Песчанокопского района, заместитель </w:t>
      </w:r>
    </w:p>
    <w:p w:rsidR="00251FFA" w:rsidRPr="00B346AE" w:rsidRDefault="00251FFA" w:rsidP="00251FFA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>главы Администрации</w:t>
      </w:r>
      <w:r>
        <w:rPr>
          <w:rFonts w:eastAsia="Calibri"/>
          <w:sz w:val="28"/>
          <w:szCs w:val="22"/>
          <w:lang w:eastAsia="en-US"/>
        </w:rPr>
        <w:t xml:space="preserve"> района</w:t>
      </w:r>
    </w:p>
    <w:p w:rsidR="00251FFA" w:rsidRPr="00B346AE" w:rsidRDefault="00251FFA" w:rsidP="00251FFA">
      <w:pPr>
        <w:jc w:val="both"/>
        <w:rPr>
          <w:color w:val="000000"/>
          <w:sz w:val="28"/>
        </w:rPr>
      </w:pPr>
      <w:r w:rsidRPr="00B346AE">
        <w:rPr>
          <w:rFonts w:eastAsia="Calibri"/>
          <w:sz w:val="28"/>
          <w:szCs w:val="22"/>
          <w:lang w:eastAsia="en-US"/>
        </w:rPr>
        <w:t>по</w:t>
      </w:r>
      <w:r>
        <w:rPr>
          <w:rFonts w:eastAsia="Calibri"/>
          <w:sz w:val="28"/>
          <w:szCs w:val="22"/>
          <w:lang w:eastAsia="en-US"/>
        </w:rPr>
        <w:t xml:space="preserve"> вопросам безопасности</w:t>
      </w:r>
      <w:r w:rsidRPr="00B346AE">
        <w:rPr>
          <w:rFonts w:eastAsia="Calibri"/>
          <w:sz w:val="28"/>
          <w:szCs w:val="22"/>
          <w:lang w:eastAsia="en-US"/>
        </w:rPr>
        <w:t xml:space="preserve">                                              </w:t>
      </w:r>
      <w:r>
        <w:rPr>
          <w:rFonts w:eastAsia="Calibri"/>
          <w:sz w:val="28"/>
          <w:szCs w:val="22"/>
          <w:lang w:eastAsia="en-US"/>
        </w:rPr>
        <w:t xml:space="preserve">          </w:t>
      </w:r>
      <w:r w:rsidRPr="00B346AE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 xml:space="preserve">            Э.В. </w:t>
      </w:r>
      <w:proofErr w:type="spellStart"/>
      <w:r>
        <w:rPr>
          <w:rFonts w:eastAsia="Calibri"/>
          <w:sz w:val="28"/>
          <w:szCs w:val="22"/>
          <w:lang w:eastAsia="en-US"/>
        </w:rPr>
        <w:t>Ткаля</w:t>
      </w:r>
      <w:proofErr w:type="spellEnd"/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251FFA">
        <w:rPr>
          <w:rFonts w:ascii="Times New Roman" w:hAnsi="Times New Roman"/>
          <w:sz w:val="28"/>
          <w:szCs w:val="28"/>
        </w:rPr>
        <w:t>:</w:t>
      </w:r>
    </w:p>
    <w:p w:rsidR="00605275" w:rsidRDefault="00251FFA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251FFA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251FFA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251FFA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251FFA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796667">
        <w:rPr>
          <w:sz w:val="28"/>
          <w:szCs w:val="28"/>
        </w:rPr>
        <w:t xml:space="preserve">16.01.2024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796667">
        <w:rPr>
          <w:sz w:val="28"/>
          <w:szCs w:val="28"/>
        </w:rPr>
        <w:t>14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787EB2" w:rsidRDefault="00C91E80" w:rsidP="00000248">
      <w:pPr>
        <w:rPr>
          <w:sz w:val="28"/>
          <w:szCs w:val="28"/>
        </w:rPr>
      </w:pPr>
      <w:r w:rsidRPr="00C91E80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562.5pt" o:ole="">
            <v:imagedata r:id="rId10" o:title=""/>
          </v:shape>
          <o:OLEObject Type="Embed" ProgID="AcroExch.Document.11" ShapeID="_x0000_i1025" DrawAspect="Content" ObjectID="_1766917201" r:id="rId11"/>
        </w:object>
      </w:r>
    </w:p>
    <w:p w:rsidR="00C91E80" w:rsidRDefault="00C91E80" w:rsidP="00000248">
      <w:pPr>
        <w:rPr>
          <w:sz w:val="28"/>
          <w:szCs w:val="28"/>
        </w:rPr>
      </w:pPr>
      <w:r w:rsidRPr="00C91E80">
        <w:rPr>
          <w:sz w:val="28"/>
          <w:szCs w:val="28"/>
        </w:rPr>
        <w:object w:dxaOrig="7344" w:dyaOrig="9505">
          <v:shape id="_x0000_i1026" type="#_x0000_t75" style="width:445.5pt;height:589.5pt" o:ole="">
            <v:imagedata r:id="rId12" o:title=""/>
          </v:shape>
          <o:OLEObject Type="Embed" ProgID="AcroExch.Document.11" ShapeID="_x0000_i1026" DrawAspect="Content" ObjectID="_1766917202" r:id="rId13"/>
        </w:objec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251FFA">
      <w:footerReference w:type="default" r:id="rId14"/>
      <w:pgSz w:w="11906" w:h="16838"/>
      <w:pgMar w:top="1134" w:right="567" w:bottom="1134" w:left="1701" w:header="720" w:footer="414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FFA" w:rsidRDefault="00251FFA" w:rsidP="00251FFA">
      <w:r>
        <w:separator/>
      </w:r>
    </w:p>
  </w:endnote>
  <w:endnote w:type="continuationSeparator" w:id="0">
    <w:p w:rsidR="00251FFA" w:rsidRDefault="00251FFA" w:rsidP="00251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4014792"/>
      <w:docPartObj>
        <w:docPartGallery w:val="Page Numbers (Bottom of Page)"/>
        <w:docPartUnique/>
      </w:docPartObj>
    </w:sdtPr>
    <w:sdtEndPr/>
    <w:sdtContent>
      <w:p w:rsidR="00251FFA" w:rsidRDefault="00251FF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667">
          <w:rPr>
            <w:noProof/>
          </w:rPr>
          <w:t>4</w:t>
        </w:r>
        <w:r>
          <w:fldChar w:fldCharType="end"/>
        </w:r>
      </w:p>
    </w:sdtContent>
  </w:sdt>
  <w:p w:rsidR="00251FFA" w:rsidRDefault="00251FF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FFA" w:rsidRDefault="00251FFA" w:rsidP="00251FFA">
      <w:r>
        <w:separator/>
      </w:r>
    </w:p>
  </w:footnote>
  <w:footnote w:type="continuationSeparator" w:id="0">
    <w:p w:rsidR="00251FFA" w:rsidRDefault="00251FFA" w:rsidP="00251F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D6707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51FFA"/>
    <w:rsid w:val="00261A35"/>
    <w:rsid w:val="0026433C"/>
    <w:rsid w:val="002753FF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D1713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0D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829AB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6667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A76FE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33793"/>
    <w:rsid w:val="00A45F36"/>
    <w:rsid w:val="00A560AB"/>
    <w:rsid w:val="00A57AAA"/>
    <w:rsid w:val="00A671A7"/>
    <w:rsid w:val="00A86D32"/>
    <w:rsid w:val="00AB0A99"/>
    <w:rsid w:val="00B045BB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1E80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777A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51FF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51FFA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51FF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51FFA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251FF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51FFA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251FF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51FFA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6EACD-5D5D-4291-8E41-BD469E6AC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7</cp:revision>
  <cp:lastPrinted>2024-01-16T05:54:00Z</cp:lastPrinted>
  <dcterms:created xsi:type="dcterms:W3CDTF">2024-01-15T05:37:00Z</dcterms:created>
  <dcterms:modified xsi:type="dcterms:W3CDTF">2024-01-16T10:34:00Z</dcterms:modified>
</cp:coreProperties>
</file>