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A1" w:rsidRPr="00E330A1" w:rsidRDefault="00E330A1" w:rsidP="00E330A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DF82F3A" wp14:editId="25389EB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330A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330A1" w:rsidRPr="00E330A1" w:rsidRDefault="00E330A1" w:rsidP="00E330A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330A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330A1" w:rsidRPr="00E330A1" w:rsidRDefault="00E330A1" w:rsidP="00E330A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330A1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30A1" w:rsidRPr="00E330A1" w:rsidRDefault="00E330A1" w:rsidP="00E330A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E330A1" w:rsidRPr="00E330A1" w:rsidRDefault="00E330A1" w:rsidP="00E330A1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330A1" w:rsidRPr="00E330A1" w:rsidRDefault="00E330A1" w:rsidP="00E330A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330A1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330A1" w:rsidRPr="00E330A1" w:rsidRDefault="00E330A1" w:rsidP="00E330A1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30A1" w:rsidRPr="00E330A1" w:rsidTr="00D303AC">
        <w:trPr>
          <w:trHeight w:val="383"/>
        </w:trPr>
        <w:tc>
          <w:tcPr>
            <w:tcW w:w="2235" w:type="dxa"/>
            <w:hideMark/>
          </w:tcPr>
          <w:p w:rsidR="00E330A1" w:rsidRPr="00E330A1" w:rsidRDefault="008C1EAD" w:rsidP="00E330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04.04.2025</w:t>
            </w:r>
          </w:p>
        </w:tc>
        <w:tc>
          <w:tcPr>
            <w:tcW w:w="2268" w:type="dxa"/>
          </w:tcPr>
          <w:p w:rsidR="00E330A1" w:rsidRPr="00E330A1" w:rsidRDefault="00E330A1" w:rsidP="00E330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30A1" w:rsidRPr="00E330A1" w:rsidRDefault="00E330A1" w:rsidP="00E330A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330A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330A1" w:rsidRPr="00E330A1" w:rsidRDefault="008C1EAD" w:rsidP="00E330A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185</w:t>
            </w:r>
          </w:p>
        </w:tc>
        <w:tc>
          <w:tcPr>
            <w:tcW w:w="1315" w:type="dxa"/>
          </w:tcPr>
          <w:p w:rsidR="00E330A1" w:rsidRPr="00E330A1" w:rsidRDefault="00E330A1" w:rsidP="00E330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30A1" w:rsidRPr="00E330A1" w:rsidRDefault="00E330A1" w:rsidP="00E330A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330A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66CC" w:rsidRPr="00E330A1" w:rsidRDefault="001366CC">
      <w:pPr>
        <w:pStyle w:val="ac"/>
        <w:ind w:right="4676"/>
        <w:jc w:val="both"/>
        <w:rPr>
          <w:rFonts w:ascii="Times New Roman" w:hAnsi="Times New Roman"/>
          <w:sz w:val="14"/>
        </w:rPr>
      </w:pPr>
    </w:p>
    <w:p w:rsidR="001366CC" w:rsidRDefault="00D303AC">
      <w:pPr>
        <w:pStyle w:val="ac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05.10.2017 № 923 «Об утверждении муниципальной программы </w:t>
      </w:r>
      <w:proofErr w:type="gramStart"/>
      <w:r>
        <w:rPr>
          <w:rFonts w:ascii="Times New Roman" w:hAnsi="Times New Roman"/>
          <w:sz w:val="28"/>
        </w:rPr>
        <w:t>Песчано</w:t>
      </w:r>
      <w:r w:rsidR="00E330A1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«Формирование современной городской среды на территории Песчанокопского района» на 2018-2030 годы»</w:t>
      </w:r>
    </w:p>
    <w:p w:rsidR="001366CC" w:rsidRDefault="00D303A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</w:t>
      </w:r>
      <w:proofErr w:type="gramEnd"/>
      <w:r>
        <w:rPr>
          <w:rFonts w:ascii="Times New Roman" w:hAnsi="Times New Roman"/>
          <w:sz w:val="28"/>
        </w:rPr>
        <w:t>», решением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1366CC" w:rsidRPr="00D303AC" w:rsidRDefault="001366CC">
      <w:pPr>
        <w:spacing w:after="0" w:line="240" w:lineRule="auto"/>
        <w:ind w:firstLine="709"/>
        <w:jc w:val="both"/>
        <w:rPr>
          <w:rFonts w:ascii="Times New Roman" w:hAnsi="Times New Roman"/>
          <w:sz w:val="12"/>
        </w:rPr>
      </w:pPr>
    </w:p>
    <w:p w:rsidR="001366CC" w:rsidRDefault="00D303A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годы», изложив приложение №1 в новой редакции согласно приложению к настоящему постановлению.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Настоящее постановление вступает в силу со дня официального опубликования.</w:t>
      </w:r>
    </w:p>
    <w:p w:rsidR="001366CC" w:rsidRDefault="00D303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1366CC" w:rsidRDefault="001366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66CC" w:rsidRDefault="001366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66CC" w:rsidRDefault="001366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66CC" w:rsidRDefault="00D303A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366CC" w:rsidRDefault="00D303A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</w:t>
      </w:r>
    </w:p>
    <w:p w:rsidR="001366CC" w:rsidRDefault="001366CC">
      <w:pPr>
        <w:spacing w:after="0" w:line="240" w:lineRule="auto"/>
        <w:rPr>
          <w:rFonts w:ascii="Times New Roman" w:hAnsi="Times New Roman"/>
          <w:sz w:val="28"/>
        </w:rPr>
      </w:pPr>
    </w:p>
    <w:p w:rsidR="001366CC" w:rsidRDefault="001366CC">
      <w:pPr>
        <w:spacing w:after="0" w:line="240" w:lineRule="auto"/>
        <w:rPr>
          <w:rFonts w:ascii="Times New Roman" w:hAnsi="Times New Roman"/>
          <w:sz w:val="28"/>
        </w:rPr>
      </w:pPr>
    </w:p>
    <w:p w:rsidR="001366CC" w:rsidRDefault="001366CC">
      <w:pPr>
        <w:spacing w:after="0" w:line="240" w:lineRule="auto"/>
        <w:rPr>
          <w:rFonts w:ascii="Times New Roman" w:hAnsi="Times New Roman"/>
          <w:sz w:val="28"/>
        </w:rPr>
      </w:pPr>
    </w:p>
    <w:p w:rsidR="001366CC" w:rsidRDefault="00D30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1366CC" w:rsidRDefault="00D30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строительства,</w:t>
      </w:r>
      <w:r w:rsidR="00E330A1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E330A1" w:rsidRDefault="00D30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транспорта и связи и</w:t>
      </w:r>
      <w:r w:rsidR="00E330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вопросам </w:t>
      </w:r>
    </w:p>
    <w:p w:rsidR="001366CC" w:rsidRDefault="00D30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103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5103"/>
        <w:rPr>
          <w:rFonts w:ascii="Times New Roman" w:hAnsi="Times New Roman"/>
          <w:sz w:val="28"/>
        </w:rPr>
      </w:pPr>
    </w:p>
    <w:p w:rsidR="001366CC" w:rsidRDefault="001366CC">
      <w:pPr>
        <w:pStyle w:val="ac"/>
        <w:ind w:left="-566"/>
        <w:rPr>
          <w:rFonts w:ascii="Times New Roman" w:hAnsi="Times New Roman"/>
          <w:sz w:val="28"/>
        </w:rPr>
      </w:pPr>
    </w:p>
    <w:p w:rsidR="001366CC" w:rsidRDefault="00D303AC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1366CC" w:rsidRDefault="00D303AC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1366CC" w:rsidRDefault="00D303AC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366CC" w:rsidRDefault="00D303AC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C1EAD">
        <w:rPr>
          <w:rFonts w:ascii="Times New Roman" w:hAnsi="Times New Roman"/>
          <w:sz w:val="28"/>
        </w:rPr>
        <w:t>04.04.2025</w:t>
      </w:r>
      <w:bookmarkStart w:id="0" w:name="_GoBack"/>
      <w:bookmarkEnd w:id="0"/>
      <w:r w:rsidR="00E330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</w:t>
      </w:r>
      <w:r w:rsidR="00E330A1">
        <w:rPr>
          <w:rFonts w:ascii="Times New Roman" w:hAnsi="Times New Roman"/>
          <w:sz w:val="28"/>
        </w:rPr>
        <w:t xml:space="preserve"> </w:t>
      </w:r>
      <w:r w:rsidR="008C1EAD">
        <w:rPr>
          <w:rFonts w:ascii="Times New Roman" w:hAnsi="Times New Roman"/>
          <w:sz w:val="28"/>
        </w:rPr>
        <w:t>185</w:t>
      </w:r>
      <w:r>
        <w:rPr>
          <w:rFonts w:ascii="Times New Roman" w:hAnsi="Times New Roman"/>
          <w:sz w:val="28"/>
        </w:rPr>
        <w:t xml:space="preserve">  </w:t>
      </w:r>
    </w:p>
    <w:p w:rsidR="001366CC" w:rsidRDefault="001366CC">
      <w:pPr>
        <w:spacing w:after="0" w:line="240" w:lineRule="auto"/>
        <w:rPr>
          <w:rFonts w:ascii="Times New Roman" w:hAnsi="Times New Roman"/>
          <w:sz w:val="28"/>
        </w:rPr>
      </w:pPr>
    </w:p>
    <w:p w:rsidR="001366CC" w:rsidRDefault="00D303AC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территории»</w:t>
      </w:r>
    </w:p>
    <w:p w:rsidR="001366CC" w:rsidRDefault="001366CC">
      <w:pPr>
        <w:pStyle w:val="ConsPlusNormal"/>
        <w:rPr>
          <w:sz w:val="28"/>
        </w:rPr>
      </w:pPr>
    </w:p>
    <w:p w:rsidR="001366CC" w:rsidRDefault="00D303A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1366CC" w:rsidRDefault="001366CC">
      <w:pPr>
        <w:pStyle w:val="ConsPlusNormal"/>
        <w:ind w:left="720"/>
        <w:rPr>
          <w:sz w:val="28"/>
        </w:rPr>
      </w:pPr>
    </w:p>
    <w:p w:rsidR="001366CC" w:rsidRDefault="00D303AC">
      <w:pPr>
        <w:pStyle w:val="ac"/>
        <w:ind w:firstLine="709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7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7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1366CC" w:rsidRDefault="00D303AC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2018-2030 годы» к концу 2024 года будут достигнуты следующие конечные результаты: </w:t>
      </w:r>
    </w:p>
    <w:p w:rsidR="001366CC" w:rsidRDefault="00D303AC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1366CC" w:rsidRDefault="00D303AC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2024 году, прошедших процедуру общественных обсуждений, составит 100 %.</w:t>
      </w:r>
    </w:p>
    <w:p w:rsidR="001366CC" w:rsidRDefault="001366CC">
      <w:pPr>
        <w:pStyle w:val="ConsPlusNormal"/>
        <w:ind w:left="720"/>
        <w:rPr>
          <w:sz w:val="28"/>
        </w:rPr>
      </w:pPr>
    </w:p>
    <w:p w:rsidR="001366CC" w:rsidRDefault="00D303A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1366CC" w:rsidRDefault="001366CC">
      <w:pPr>
        <w:pStyle w:val="ConsPlusNormal"/>
        <w:ind w:left="720"/>
        <w:rPr>
          <w:sz w:val="28"/>
        </w:rPr>
      </w:pPr>
    </w:p>
    <w:p w:rsidR="001366CC" w:rsidRDefault="00D303A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1366CC" w:rsidRDefault="00D303A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1366CC" w:rsidRDefault="00D303A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1366CC" w:rsidRDefault="00D303A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1366CC" w:rsidRDefault="00D303A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1366CC" w:rsidRDefault="001366CC">
      <w:pPr>
        <w:pStyle w:val="ConsPlusNormal"/>
        <w:jc w:val="center"/>
        <w:rPr>
          <w:sz w:val="28"/>
        </w:rPr>
      </w:pPr>
    </w:p>
    <w:p w:rsidR="001366CC" w:rsidRDefault="00D303A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1366CC" w:rsidRDefault="001366CC">
      <w:pPr>
        <w:pStyle w:val="ConsPlusNormal"/>
        <w:ind w:left="720"/>
        <w:rPr>
          <w:sz w:val="28"/>
        </w:rPr>
      </w:pPr>
    </w:p>
    <w:p w:rsidR="001366CC" w:rsidRDefault="00D303AC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1366CC" w:rsidRDefault="001366CC">
      <w:pPr>
        <w:pStyle w:val="ConsPlusNormal"/>
        <w:ind w:left="360" w:firstLine="348"/>
        <w:jc w:val="both"/>
        <w:rPr>
          <w:sz w:val="28"/>
        </w:rPr>
      </w:pPr>
    </w:p>
    <w:p w:rsidR="001366CC" w:rsidRDefault="00D303A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1366CC" w:rsidRDefault="001366CC">
      <w:pPr>
        <w:pStyle w:val="ac"/>
        <w:jc w:val="both"/>
        <w:rPr>
          <w:rFonts w:ascii="Times New Roman" w:hAnsi="Times New Roman"/>
          <w:sz w:val="28"/>
        </w:rPr>
      </w:pPr>
    </w:p>
    <w:p w:rsidR="001366CC" w:rsidRDefault="00D303AC">
      <w:pPr>
        <w:pStyle w:val="ac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1366CC" w:rsidRDefault="00D303AC">
      <w:pPr>
        <w:pStyle w:val="ac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1366CC" w:rsidRDefault="00D303AC">
      <w:pPr>
        <w:pStyle w:val="ac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</w:t>
      </w:r>
      <w:r>
        <w:rPr>
          <w:rFonts w:ascii="Times New Roman" w:hAnsi="Times New Roman"/>
          <w:sz w:val="28"/>
        </w:rPr>
        <w:lastRenderedPageBreak/>
        <w:t xml:space="preserve">целях развития Российской Федерации на период до 2030 года»; </w:t>
      </w:r>
      <w:r>
        <w:rPr>
          <w:rStyle w:val="17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утверждении стратегии социально-экономического развития Ростовской области на период до 2030 года». </w:t>
      </w:r>
      <w:proofErr w:type="gramEnd"/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7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7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1366CC" w:rsidRDefault="00D303AC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1366CC" w:rsidRDefault="00D303AC">
      <w:pPr>
        <w:pStyle w:val="ac"/>
        <w:ind w:firstLine="708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1366CC" w:rsidRDefault="001366CC">
      <w:pPr>
        <w:pStyle w:val="ac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1366CC" w:rsidRDefault="001366CC">
      <w:pPr>
        <w:pStyle w:val="ac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1366CC" w:rsidRDefault="001366CC">
      <w:pPr>
        <w:pStyle w:val="ac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1366CC" w:rsidRDefault="00D303A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1366CC" w:rsidRDefault="001366CC">
      <w:pPr>
        <w:sectPr w:rsidR="001366CC" w:rsidSect="00E330A1">
          <w:footerReference w:type="default" r:id="rId10"/>
          <w:pgSz w:w="11906" w:h="16838"/>
          <w:pgMar w:top="1134" w:right="567" w:bottom="1134" w:left="1701" w:header="1276" w:footer="522" w:gutter="0"/>
          <w:cols w:space="720"/>
          <w:titlePg/>
          <w:docGrid w:linePitch="299"/>
        </w:sectPr>
      </w:pPr>
    </w:p>
    <w:p w:rsidR="001366CC" w:rsidRDefault="00D303AC">
      <w:pPr>
        <w:pStyle w:val="ConsPlusNormal"/>
        <w:jc w:val="center"/>
        <w:rPr>
          <w:b/>
        </w:rPr>
      </w:pPr>
      <w:r>
        <w:rPr>
          <w:b/>
        </w:rPr>
        <w:lastRenderedPageBreak/>
        <w:t>I</w:t>
      </w:r>
      <w:r w:rsidR="00E330A1">
        <w:rPr>
          <w:b/>
        </w:rPr>
        <w:t xml:space="preserve"> </w:t>
      </w:r>
      <w:r>
        <w:rPr>
          <w:b/>
        </w:rPr>
        <w:t xml:space="preserve"> Паспорт</w:t>
      </w:r>
    </w:p>
    <w:p w:rsidR="001366CC" w:rsidRDefault="00D303AC">
      <w:pPr>
        <w:pStyle w:val="ConsPlusNormal"/>
        <w:jc w:val="center"/>
        <w:rPr>
          <w:b/>
        </w:rPr>
      </w:pPr>
      <w:r>
        <w:rPr>
          <w:b/>
        </w:rPr>
        <w:t xml:space="preserve">Муниципальной (комплексной) программы Песчанокопского района «Формирование современной городской среды» </w:t>
      </w:r>
    </w:p>
    <w:p w:rsidR="001366CC" w:rsidRDefault="001366CC">
      <w:pPr>
        <w:pStyle w:val="ConsPlusNormal"/>
        <w:rPr>
          <w:b/>
        </w:rPr>
      </w:pPr>
    </w:p>
    <w:p w:rsidR="001366CC" w:rsidRDefault="00D303AC">
      <w:pPr>
        <w:pStyle w:val="ConsPlusNormal"/>
        <w:jc w:val="center"/>
      </w:pPr>
      <w:r>
        <w:t>1. Основные положения</w:t>
      </w:r>
    </w:p>
    <w:p w:rsidR="001366CC" w:rsidRDefault="001366CC">
      <w:pPr>
        <w:pStyle w:val="ac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w="5480" w:type="dxa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w="5480" w:type="dxa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1366CC" w:rsidRDefault="00D303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1366CC" w:rsidRDefault="00D303AC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 начальник отдела Прудников А.А.</w:t>
            </w:r>
          </w:p>
        </w:tc>
      </w:tr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480" w:type="dxa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Срок реализации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1366CC" w:rsidRDefault="00D303AC">
            <w:pPr>
              <w:pStyle w:val="ConsPlusNormal"/>
            </w:pPr>
            <w:r>
              <w:t xml:space="preserve"> этап I: 2018 - 2024 годы;</w:t>
            </w:r>
          </w:p>
          <w:p w:rsidR="001366CC" w:rsidRDefault="00D303AC">
            <w:pPr>
              <w:pStyle w:val="ConsPlusNormal"/>
            </w:pPr>
            <w:r>
              <w:t>этап II: 2025 - 2030 годы</w:t>
            </w:r>
          </w:p>
        </w:tc>
      </w:tr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5480" w:type="dxa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1366CC" w:rsidRDefault="00D303AC">
            <w:pPr>
              <w:pStyle w:val="ConsPlusNormal"/>
              <w:jc w:val="both"/>
            </w:pPr>
            <w: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1366CC">
        <w:tc>
          <w:tcPr>
            <w:tcW w:w="534" w:type="dxa"/>
            <w:vMerge w:val="restart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1.Благоустройство общественных территорий Песчанокопского района</w:t>
            </w:r>
          </w:p>
        </w:tc>
      </w:tr>
      <w:tr w:rsidR="001366CC">
        <w:tc>
          <w:tcPr>
            <w:tcW w:w="534" w:type="dxa"/>
            <w:vMerge/>
          </w:tcPr>
          <w:p w:rsidR="001366CC" w:rsidRDefault="001366CC"/>
        </w:tc>
        <w:tc>
          <w:tcPr>
            <w:tcW w:w="5480" w:type="dxa"/>
            <w:vMerge/>
          </w:tcPr>
          <w:p w:rsidR="001366CC" w:rsidRDefault="001366CC"/>
        </w:tc>
        <w:tc>
          <w:tcPr>
            <w:tcW w:w="9116" w:type="dxa"/>
          </w:tcPr>
          <w:p w:rsidR="001366CC" w:rsidRDefault="00D303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Инициативные проекты</w:t>
            </w:r>
          </w:p>
        </w:tc>
      </w:tr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w="5480" w:type="dxa"/>
          </w:tcPr>
          <w:p w:rsidR="001366CC" w:rsidRDefault="00D303AC">
            <w:pPr>
              <w:pStyle w:val="ConsPlusNormal"/>
            </w:pPr>
            <w: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1366CC" w:rsidRDefault="00D303AC">
            <w:pPr>
              <w:pStyle w:val="ConsPlusNormal"/>
            </w:pPr>
            <w:r>
              <w:t>тыс. рублей:</w:t>
            </w:r>
          </w:p>
          <w:p w:rsidR="001366CC" w:rsidRDefault="00D303AC">
            <w:pPr>
              <w:pStyle w:val="ConsPlusNormal"/>
            </w:pPr>
            <w:r>
              <w:t>этап I: 2018г-2024г – 231 568,6 тыс. рублей;</w:t>
            </w:r>
          </w:p>
          <w:p w:rsidR="001366CC" w:rsidRDefault="00D303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II: 2025-2030г – 26 803,1 тыс. рублей</w:t>
            </w:r>
          </w:p>
        </w:tc>
      </w:tr>
      <w:tr w:rsidR="001366CC">
        <w:tc>
          <w:tcPr>
            <w:tcW w:w="534" w:type="dxa"/>
          </w:tcPr>
          <w:p w:rsidR="001366CC" w:rsidRDefault="00D303A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w="5480" w:type="dxa"/>
          </w:tcPr>
          <w:p w:rsidR="001366CC" w:rsidRDefault="00D303AC">
            <w:pPr>
              <w:pStyle w:val="ConsPlusNormal"/>
            </w:pPr>
            <w: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1366CC" w:rsidRDefault="00D303AC">
            <w:pPr>
              <w:pStyle w:val="ConsPlusNormal"/>
              <w:jc w:val="both"/>
              <w:rPr>
                <w:b/>
              </w:rPr>
            </w:pPr>
            <w: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1366CC" w:rsidRDefault="001366CC">
      <w:pPr>
        <w:pStyle w:val="ac"/>
        <w:rPr>
          <w:rFonts w:ascii="Times New Roman" w:hAnsi="Times New Roman"/>
          <w:sz w:val="24"/>
        </w:rPr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1366CC">
      <w:pPr>
        <w:pStyle w:val="ConsPlusNormal"/>
        <w:jc w:val="center"/>
      </w:pPr>
    </w:p>
    <w:p w:rsidR="001366CC" w:rsidRDefault="00D303AC">
      <w:pPr>
        <w:pStyle w:val="ConsPlusNormal"/>
        <w:jc w:val="center"/>
        <w:rPr>
          <w:sz w:val="28"/>
          <w:u w:val="single"/>
        </w:rPr>
      </w:pPr>
      <w:r>
        <w:rPr>
          <w:sz w:val="28"/>
        </w:rPr>
        <w:lastRenderedPageBreak/>
        <w:t xml:space="preserve">2. </w:t>
      </w:r>
      <w:r>
        <w:rPr>
          <w:sz w:val="28"/>
          <w:u w:val="single"/>
        </w:rPr>
        <w:t xml:space="preserve">Показатели муниципальной (комплексной) программы Песчанокопского района «Формирование современной городской среды» </w:t>
      </w:r>
    </w:p>
    <w:p w:rsidR="001366CC" w:rsidRDefault="001366CC">
      <w:pPr>
        <w:pStyle w:val="ac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692"/>
        <w:gridCol w:w="1145"/>
        <w:gridCol w:w="977"/>
        <w:gridCol w:w="992"/>
        <w:gridCol w:w="992"/>
        <w:gridCol w:w="859"/>
        <w:gridCol w:w="830"/>
        <w:gridCol w:w="616"/>
        <w:gridCol w:w="616"/>
        <w:gridCol w:w="616"/>
        <w:gridCol w:w="1837"/>
        <w:gridCol w:w="1350"/>
        <w:gridCol w:w="1230"/>
        <w:gridCol w:w="980"/>
      </w:tblGrid>
      <w:tr w:rsidR="001366CC">
        <w:tc>
          <w:tcPr>
            <w:tcW w:w="486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92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689" w:type="dxa"/>
            <w:gridSpan w:val="2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1837" w:type="dxa"/>
            <w:vMerge w:val="restart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национальных целей</w:t>
            </w:r>
          </w:p>
        </w:tc>
        <w:tc>
          <w:tcPr>
            <w:tcW w:w="980" w:type="dxa"/>
            <w:vMerge w:val="restart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1366CC">
        <w:tc>
          <w:tcPr>
            <w:tcW w:w="486" w:type="dxa"/>
            <w:vMerge/>
          </w:tcPr>
          <w:p w:rsidR="001366CC" w:rsidRDefault="001366CC"/>
        </w:tc>
        <w:tc>
          <w:tcPr>
            <w:tcW w:w="1692" w:type="dxa"/>
            <w:vMerge/>
          </w:tcPr>
          <w:p w:rsidR="001366CC" w:rsidRDefault="001366CC"/>
        </w:tc>
        <w:tc>
          <w:tcPr>
            <w:tcW w:w="1145" w:type="dxa"/>
            <w:vMerge/>
          </w:tcPr>
          <w:p w:rsidR="001366CC" w:rsidRDefault="001366CC"/>
        </w:tc>
        <w:tc>
          <w:tcPr>
            <w:tcW w:w="977" w:type="dxa"/>
            <w:vMerge/>
          </w:tcPr>
          <w:p w:rsidR="001366CC" w:rsidRDefault="001366CC"/>
        </w:tc>
        <w:tc>
          <w:tcPr>
            <w:tcW w:w="992" w:type="dxa"/>
            <w:vMerge/>
          </w:tcPr>
          <w:p w:rsidR="001366CC" w:rsidRDefault="001366CC"/>
        </w:tc>
        <w:tc>
          <w:tcPr>
            <w:tcW w:w="992" w:type="dxa"/>
            <w:vMerge/>
          </w:tcPr>
          <w:p w:rsidR="001366CC" w:rsidRDefault="001366CC"/>
        </w:tc>
        <w:tc>
          <w:tcPr>
            <w:tcW w:w="859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3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837" w:type="dxa"/>
            <w:vMerge/>
          </w:tcPr>
          <w:p w:rsidR="001366CC" w:rsidRDefault="001366CC"/>
        </w:tc>
        <w:tc>
          <w:tcPr>
            <w:tcW w:w="1350" w:type="dxa"/>
            <w:vMerge/>
          </w:tcPr>
          <w:p w:rsidR="001366CC" w:rsidRDefault="001366CC"/>
        </w:tc>
        <w:tc>
          <w:tcPr>
            <w:tcW w:w="1230" w:type="dxa"/>
            <w:vMerge/>
          </w:tcPr>
          <w:p w:rsidR="001366CC" w:rsidRDefault="001366CC"/>
        </w:tc>
        <w:tc>
          <w:tcPr>
            <w:tcW w:w="980" w:type="dxa"/>
            <w:vMerge/>
          </w:tcPr>
          <w:p w:rsidR="001366CC" w:rsidRDefault="001366CC"/>
        </w:tc>
      </w:tr>
      <w:tr w:rsidR="001366CC">
        <w:tc>
          <w:tcPr>
            <w:tcW w:w="48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3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37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8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366CC">
        <w:tc>
          <w:tcPr>
            <w:tcW w:w="486" w:type="dxa"/>
          </w:tcPr>
          <w:p w:rsidR="001366CC" w:rsidRDefault="001366C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32" w:type="dxa"/>
            <w:gridSpan w:val="14"/>
          </w:tcPr>
          <w:p w:rsidR="001366CC" w:rsidRDefault="00D303AC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1366CC">
        <w:tc>
          <w:tcPr>
            <w:tcW w:w="48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92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14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9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3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</w:tcPr>
          <w:p w:rsidR="001366CC" w:rsidRDefault="00E330A1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</w:t>
            </w:r>
            <w:r w:rsidR="00D303AC">
              <w:rPr>
                <w:rFonts w:ascii="Times New Roman" w:hAnsi="Times New Roman"/>
                <w:sz w:val="20"/>
              </w:rPr>
              <w:t>ции Песчанокопского района от 05.10.2017 №</w:t>
            </w:r>
            <w:r>
              <w:rPr>
                <w:rFonts w:ascii="Times New Roman" w:hAnsi="Times New Roman"/>
                <w:sz w:val="20"/>
              </w:rPr>
              <w:t xml:space="preserve"> 923 «Об утверждении муниципаль</w:t>
            </w:r>
            <w:r w:rsidR="00D303AC">
              <w:rPr>
                <w:rFonts w:ascii="Times New Roman" w:hAnsi="Times New Roman"/>
                <w:sz w:val="20"/>
              </w:rPr>
              <w:t>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1366CC" w:rsidRDefault="00D303A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80" w:type="dxa"/>
          </w:tcPr>
          <w:p w:rsidR="001366CC" w:rsidRDefault="001366C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1366CC">
      <w:pPr>
        <w:pStyle w:val="ac"/>
        <w:jc w:val="center"/>
        <w:rPr>
          <w:rFonts w:ascii="Times New Roman" w:hAnsi="Times New Roman"/>
          <w:sz w:val="20"/>
        </w:rPr>
      </w:pPr>
    </w:p>
    <w:p w:rsidR="001366CC" w:rsidRDefault="00D303AC">
      <w:pPr>
        <w:pStyle w:val="ac"/>
        <w:numPr>
          <w:ilvl w:val="0"/>
          <w:numId w:val="3"/>
        </w:num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Структура муниципальной (комплексной) программы Песчанокопского района «Формирование современной городской среды»</w:t>
      </w:r>
    </w:p>
    <w:p w:rsidR="001366CC" w:rsidRDefault="001366CC">
      <w:pPr>
        <w:pStyle w:val="ac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42"/>
        <w:gridCol w:w="4755"/>
        <w:gridCol w:w="4065"/>
      </w:tblGrid>
      <w:tr w:rsidR="001366CC">
        <w:trPr>
          <w:trHeight w:val="661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42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1366CC"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2" w:type="dxa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366CC">
        <w:trPr>
          <w:trHeight w:val="670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3962" w:type="dxa"/>
            <w:gridSpan w:val="3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</w:tr>
      <w:tr w:rsidR="001366CC">
        <w:trPr>
          <w:trHeight w:val="465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3962" w:type="dxa"/>
            <w:gridSpan w:val="3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</w:t>
            </w:r>
          </w:p>
        </w:tc>
      </w:tr>
      <w:tr w:rsidR="001366CC">
        <w:trPr>
          <w:trHeight w:val="961"/>
        </w:trPr>
        <w:tc>
          <w:tcPr>
            <w:tcW w:w="846" w:type="dxa"/>
            <w:vMerge w:val="restart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3962" w:type="dxa"/>
            <w:gridSpan w:val="3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1366CC">
        <w:trPr>
          <w:trHeight w:val="749"/>
        </w:trPr>
        <w:tc>
          <w:tcPr>
            <w:tcW w:w="846" w:type="dxa"/>
            <w:vMerge/>
            <w:vAlign w:val="center"/>
          </w:tcPr>
          <w:p w:rsidR="001366CC" w:rsidRDefault="001366CC"/>
        </w:tc>
        <w:tc>
          <w:tcPr>
            <w:tcW w:w="9897" w:type="dxa"/>
            <w:gridSpan w:val="2"/>
            <w:vAlign w:val="center"/>
          </w:tcPr>
          <w:p w:rsidR="001366CC" w:rsidRDefault="00D303AC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  <w:tc>
          <w:tcPr>
            <w:tcW w:w="4065" w:type="dxa"/>
          </w:tcPr>
          <w:p w:rsidR="001366CC" w:rsidRDefault="00D303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1366CC">
        <w:trPr>
          <w:trHeight w:val="1680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42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</w:t>
            </w:r>
            <w:r>
              <w:rPr>
                <w:rFonts w:ascii="Times New Roman" w:hAnsi="Times New Roman"/>
              </w:rPr>
              <w:t xml:space="preserve">. Повышение комфортности городской среды, в том числе общественных пространств </w:t>
            </w:r>
          </w:p>
          <w:p w:rsidR="001366CC" w:rsidRDefault="001366CC">
            <w:pPr>
              <w:widowControl w:val="0"/>
              <w:rPr>
                <w:rStyle w:val="17"/>
                <w:rFonts w:ascii="Times New Roman" w:hAnsi="Times New Roman"/>
              </w:rPr>
            </w:pPr>
          </w:p>
        </w:tc>
        <w:tc>
          <w:tcPr>
            <w:tcW w:w="4755" w:type="dxa"/>
          </w:tcPr>
          <w:p w:rsidR="001366CC" w:rsidRDefault="00D303AC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1366CC" w:rsidRDefault="00D303AC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район; </w:t>
            </w:r>
          </w:p>
        </w:tc>
      </w:tr>
      <w:tr w:rsidR="001366CC">
        <w:trPr>
          <w:trHeight w:val="1425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Задача 2. </w:t>
            </w:r>
            <w:r>
              <w:rPr>
                <w:rStyle w:val="17"/>
                <w:rFonts w:ascii="Times New Roman" w:hAnsi="Times New Roman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  <w:p w:rsidR="001366CC" w:rsidRDefault="001366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1366CC" w:rsidRDefault="001366CC">
            <w:pPr>
              <w:pStyle w:val="ac"/>
              <w:rPr>
                <w:rFonts w:ascii="Times New Roman" w:hAnsi="Times New Roman"/>
              </w:rPr>
            </w:pPr>
          </w:p>
        </w:tc>
      </w:tr>
      <w:tr w:rsidR="001366CC">
        <w:trPr>
          <w:trHeight w:val="925"/>
        </w:trPr>
        <w:tc>
          <w:tcPr>
            <w:tcW w:w="846" w:type="dxa"/>
            <w:vMerge w:val="restart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3962" w:type="dxa"/>
            <w:gridSpan w:val="3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1366CC">
        <w:trPr>
          <w:trHeight w:val="718"/>
        </w:trPr>
        <w:tc>
          <w:tcPr>
            <w:tcW w:w="846" w:type="dxa"/>
            <w:vMerge/>
            <w:vAlign w:val="center"/>
          </w:tcPr>
          <w:p w:rsidR="001366CC" w:rsidRDefault="001366CC"/>
        </w:tc>
        <w:tc>
          <w:tcPr>
            <w:tcW w:w="9897" w:type="dxa"/>
            <w:gridSpan w:val="2"/>
            <w:vAlign w:val="center"/>
          </w:tcPr>
          <w:p w:rsidR="001366CC" w:rsidRDefault="00D303AC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  <w:tc>
          <w:tcPr>
            <w:tcW w:w="4065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1366CC">
        <w:trPr>
          <w:trHeight w:val="1400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5142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1.</w:t>
            </w:r>
            <w:r>
              <w:rPr>
                <w:rFonts w:ascii="Times New Roman" w:hAnsi="Times New Roman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  <w:p w:rsidR="001366CC" w:rsidRDefault="001366CC">
            <w:pPr>
              <w:pStyle w:val="ac"/>
              <w:rPr>
                <w:rStyle w:val="17"/>
                <w:rFonts w:ascii="Times New Roman" w:hAnsi="Times New Roman"/>
              </w:rPr>
            </w:pPr>
          </w:p>
          <w:p w:rsidR="001366CC" w:rsidRDefault="001366CC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1366CC" w:rsidRDefault="001366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</w:tr>
      <w:tr w:rsidR="001366CC">
        <w:trPr>
          <w:trHeight w:val="2670"/>
        </w:trPr>
        <w:tc>
          <w:tcPr>
            <w:tcW w:w="84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5142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7"/>
                <w:rFonts w:ascii="Times New Roman" w:hAnsi="Times New Roman"/>
              </w:rPr>
              <w:t>Созданы условия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 просвещенности муниципальных образований в сфере благоустройства (областной семинар по благоустройству</w:t>
            </w:r>
            <w:proofErr w:type="gramEnd"/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1366CC" w:rsidRDefault="001366CC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1366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1366CC" w:rsidRDefault="00D303AC">
      <w:pPr>
        <w:pStyle w:val="ac"/>
        <w:ind w:firstLine="708"/>
        <w:jc w:val="center"/>
        <w:rPr>
          <w:rFonts w:ascii="Times New Roman" w:hAnsi="Times New Roman"/>
          <w:sz w:val="10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4. Финансовое обеспечение муниципальной (комплексной) программы Песчанокопского района Формирование современной городской среды»</w:t>
      </w:r>
    </w:p>
    <w:p w:rsidR="001366CC" w:rsidRDefault="00D303AC">
      <w:pPr>
        <w:pStyle w:val="ac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1366CC">
        <w:tc>
          <w:tcPr>
            <w:tcW w:w="562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1366CC">
        <w:tc>
          <w:tcPr>
            <w:tcW w:w="562" w:type="dxa"/>
            <w:vMerge/>
            <w:vAlign w:val="center"/>
          </w:tcPr>
          <w:p w:rsidR="001366CC" w:rsidRDefault="001366CC"/>
        </w:tc>
        <w:tc>
          <w:tcPr>
            <w:tcW w:w="9959" w:type="dxa"/>
            <w:vMerge/>
            <w:vAlign w:val="center"/>
          </w:tcPr>
          <w:p w:rsidR="001366CC" w:rsidRDefault="001366CC"/>
        </w:tc>
        <w:tc>
          <w:tcPr>
            <w:tcW w:w="121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366CC">
        <w:tc>
          <w:tcPr>
            <w:tcW w:w="562" w:type="dxa"/>
            <w:shd w:val="clear" w:color="auto" w:fill="auto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1366CC" w:rsidRDefault="00D303AC">
            <w:pPr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366CC">
        <w:tc>
          <w:tcPr>
            <w:tcW w:w="562" w:type="dxa"/>
            <w:vMerge w:val="restart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13207,3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6625,5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26803,1</w:t>
            </w:r>
          </w:p>
        </w:tc>
      </w:tr>
      <w:tr w:rsidR="001366C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5429,7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12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5701,4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</w:tr>
      <w:tr w:rsidR="001366C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1366C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1366CC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  <w:tr w:rsidR="001366CC">
        <w:tc>
          <w:tcPr>
            <w:tcW w:w="562" w:type="dxa"/>
            <w:vMerge w:val="restart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shd w:val="clear" w:color="auto" w:fill="D4D4D4"/>
          </w:tcPr>
          <w:p w:rsidR="001366CC" w:rsidRDefault="00D303AC" w:rsidP="00E330A1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</w:t>
            </w:r>
            <w:r w:rsidR="00E330A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«Формирование комфортной городской среды на территории Ростовской области»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7254,0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6625,5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20849,8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shd w:val="clear" w:color="auto" w:fill="FFFFFF"/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7 099,6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shd w:val="clear" w:color="auto" w:fill="FFFFFF"/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416,6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shd w:val="clear" w:color="auto" w:fill="FFFFFF"/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shd w:val="clear" w:color="auto" w:fill="FFFFFF"/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562" w:type="dxa"/>
            <w:vMerge/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1366CC" w:rsidRDefault="00D303AC" w:rsidP="00E330A1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1366CC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1366CC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366CC" w:rsidRDefault="001366CC" w:rsidP="00E330A1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 w:rsidP="00E330A1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366CC" w:rsidRDefault="00D303AC" w:rsidP="00E330A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 w:rsidP="00E330A1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</w:tbl>
    <w:p w:rsidR="001366CC" w:rsidRDefault="00D303AC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lastRenderedPageBreak/>
        <w:t>II Паспорт</w:t>
      </w:r>
    </w:p>
    <w:p w:rsidR="001366CC" w:rsidRDefault="00D303AC">
      <w:pPr>
        <w:pStyle w:val="ac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комплекса процессных мероприятий "Благоустройство общественных территорий» муниципальной (комплексной) программы Песчанокопского района «Формирование современной городской среды»</w:t>
      </w:r>
    </w:p>
    <w:p w:rsidR="001366CC" w:rsidRDefault="001366CC">
      <w:pPr>
        <w:pStyle w:val="ConsPlusNormal"/>
      </w:pPr>
    </w:p>
    <w:p w:rsidR="001366CC" w:rsidRDefault="00D303AC">
      <w:pPr>
        <w:pStyle w:val="ConsPlusNormal"/>
        <w:numPr>
          <w:ilvl w:val="0"/>
          <w:numId w:val="4"/>
        </w:numPr>
        <w:jc w:val="center"/>
      </w:pPr>
      <w:r>
        <w:t>Основные положения</w:t>
      </w:r>
    </w:p>
    <w:p w:rsidR="001366CC" w:rsidRDefault="001366CC">
      <w:pPr>
        <w:pStyle w:val="ConsPlusNormal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1366CC">
        <w:tc>
          <w:tcPr>
            <w:tcW w:w="807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930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1366CC">
        <w:tc>
          <w:tcPr>
            <w:tcW w:w="807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1366CC" w:rsidRDefault="001366CC">
      <w:pPr>
        <w:pStyle w:val="ac"/>
        <w:ind w:left="720"/>
        <w:rPr>
          <w:rFonts w:ascii="Times New Roman" w:hAnsi="Times New Roman"/>
          <w:sz w:val="24"/>
        </w:rPr>
      </w:pPr>
    </w:p>
    <w:p w:rsidR="001366CC" w:rsidRDefault="00D303A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«Благоустройство общественных территорий»</w:t>
      </w:r>
    </w:p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960"/>
        <w:gridCol w:w="136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1366CC">
        <w:trPr>
          <w:trHeight w:val="691"/>
        </w:trPr>
        <w:tc>
          <w:tcPr>
            <w:tcW w:w="533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960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65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10" w:type="dxa"/>
            <w:gridSpan w:val="2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1366CC">
        <w:tc>
          <w:tcPr>
            <w:tcW w:w="533" w:type="dxa"/>
            <w:vMerge/>
          </w:tcPr>
          <w:p w:rsidR="001366CC" w:rsidRDefault="001366CC"/>
        </w:tc>
        <w:tc>
          <w:tcPr>
            <w:tcW w:w="1960" w:type="dxa"/>
            <w:vMerge/>
          </w:tcPr>
          <w:p w:rsidR="001366CC" w:rsidRDefault="001366CC"/>
        </w:tc>
        <w:tc>
          <w:tcPr>
            <w:tcW w:w="1365" w:type="dxa"/>
            <w:vMerge/>
          </w:tcPr>
          <w:p w:rsidR="001366CC" w:rsidRDefault="001366CC"/>
        </w:tc>
        <w:tc>
          <w:tcPr>
            <w:tcW w:w="1304" w:type="dxa"/>
            <w:vMerge/>
          </w:tcPr>
          <w:p w:rsidR="001366CC" w:rsidRDefault="001366CC"/>
        </w:tc>
        <w:tc>
          <w:tcPr>
            <w:tcW w:w="1266" w:type="dxa"/>
            <w:vMerge/>
          </w:tcPr>
          <w:p w:rsidR="001366CC" w:rsidRDefault="001366CC"/>
        </w:tc>
        <w:tc>
          <w:tcPr>
            <w:tcW w:w="10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  <w:tr w:rsidR="001366CC">
        <w:tc>
          <w:tcPr>
            <w:tcW w:w="533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6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6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1366CC">
        <w:tc>
          <w:tcPr>
            <w:tcW w:w="533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7" w:type="dxa"/>
            <w:gridSpan w:val="12"/>
          </w:tcPr>
          <w:p w:rsidR="001366CC" w:rsidRDefault="00D303AC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Задача-1</w:t>
            </w:r>
            <w:r>
              <w:rPr>
                <w:rFonts w:ascii="Times New Roman" w:hAnsi="Times New Roman"/>
                <w:sz w:val="24"/>
              </w:rPr>
              <w:t>- Повышение комфортности городской среды, в том числе общественных пространств</w:t>
            </w:r>
          </w:p>
        </w:tc>
      </w:tr>
      <w:tr w:rsidR="001366CC">
        <w:tc>
          <w:tcPr>
            <w:tcW w:w="533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</w:tcPr>
          <w:p w:rsidR="001366CC" w:rsidRDefault="00D303AC">
            <w:pPr>
              <w:widowControl w:val="0"/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365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24,3%</w:t>
            </w: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05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</w:tbl>
    <w:p w:rsidR="001366CC" w:rsidRDefault="001366CC">
      <w:pPr>
        <w:pStyle w:val="ac"/>
        <w:jc w:val="right"/>
        <w:rPr>
          <w:rFonts w:ascii="Times New Roman" w:hAnsi="Times New Roman"/>
          <w:b/>
          <w:sz w:val="24"/>
        </w:rPr>
      </w:pPr>
    </w:p>
    <w:p w:rsidR="001366CC" w:rsidRDefault="001366CC">
      <w:pPr>
        <w:pStyle w:val="ac"/>
        <w:jc w:val="right"/>
        <w:rPr>
          <w:rFonts w:ascii="Times New Roman" w:hAnsi="Times New Roman"/>
          <w:b/>
          <w:sz w:val="24"/>
        </w:rPr>
      </w:pPr>
    </w:p>
    <w:p w:rsidR="001366CC" w:rsidRDefault="001366CC">
      <w:pPr>
        <w:pStyle w:val="ac"/>
        <w:jc w:val="right"/>
        <w:rPr>
          <w:rFonts w:ascii="Times New Roman" w:hAnsi="Times New Roman"/>
          <w:b/>
          <w:sz w:val="24"/>
        </w:rPr>
      </w:pPr>
    </w:p>
    <w:p w:rsidR="001366CC" w:rsidRDefault="001366CC">
      <w:pPr>
        <w:pStyle w:val="ac"/>
        <w:jc w:val="right"/>
        <w:rPr>
          <w:rFonts w:ascii="Times New Roman" w:hAnsi="Times New Roman"/>
          <w:b/>
          <w:sz w:val="24"/>
        </w:rPr>
      </w:pPr>
    </w:p>
    <w:p w:rsidR="001366CC" w:rsidRDefault="001366CC">
      <w:pPr>
        <w:pStyle w:val="ac"/>
        <w:jc w:val="right"/>
        <w:rPr>
          <w:rFonts w:ascii="Times New Roman" w:hAnsi="Times New Roman"/>
          <w:b/>
          <w:sz w:val="24"/>
        </w:rPr>
      </w:pPr>
    </w:p>
    <w:p w:rsidR="001366CC" w:rsidRDefault="00D303AC">
      <w:pPr>
        <w:pStyle w:val="ac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1366CC" w:rsidRDefault="001366CC">
      <w:pPr>
        <w:pStyle w:val="ac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4618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1366CC">
        <w:tc>
          <w:tcPr>
            <w:tcW w:w="1010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618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1366CC">
        <w:trPr>
          <w:trHeight w:val="562"/>
        </w:trPr>
        <w:tc>
          <w:tcPr>
            <w:tcW w:w="1010" w:type="dxa"/>
            <w:vMerge/>
            <w:vAlign w:val="center"/>
          </w:tcPr>
          <w:p w:rsidR="001366CC" w:rsidRDefault="001366CC"/>
        </w:tc>
        <w:tc>
          <w:tcPr>
            <w:tcW w:w="4618" w:type="dxa"/>
            <w:vMerge/>
            <w:vAlign w:val="center"/>
          </w:tcPr>
          <w:p w:rsidR="001366CC" w:rsidRDefault="001366CC"/>
        </w:tc>
        <w:tc>
          <w:tcPr>
            <w:tcW w:w="1425" w:type="dxa"/>
            <w:vMerge/>
            <w:vAlign w:val="center"/>
          </w:tcPr>
          <w:p w:rsidR="001366CC" w:rsidRDefault="001366CC"/>
        </w:tc>
        <w:tc>
          <w:tcPr>
            <w:tcW w:w="2747" w:type="dxa"/>
            <w:vMerge/>
            <w:vAlign w:val="center"/>
          </w:tcPr>
          <w:p w:rsidR="001366CC" w:rsidRDefault="001366CC"/>
        </w:tc>
        <w:tc>
          <w:tcPr>
            <w:tcW w:w="1113" w:type="dxa"/>
            <w:vMerge/>
            <w:vAlign w:val="center"/>
          </w:tcPr>
          <w:p w:rsidR="001366CC" w:rsidRDefault="001366CC"/>
        </w:tc>
        <w:tc>
          <w:tcPr>
            <w:tcW w:w="9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618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2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747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13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85" w:type="dxa"/>
          </w:tcPr>
          <w:p w:rsidR="001366CC" w:rsidRDefault="00D303A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9" w:type="dxa"/>
          </w:tcPr>
          <w:p w:rsidR="001366CC" w:rsidRDefault="00D303A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7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2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9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27" w:type="dxa"/>
            <w:gridSpan w:val="9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4127" w:type="dxa"/>
            <w:gridSpan w:val="9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127" w:type="dxa"/>
            <w:gridSpan w:val="9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  <w:sz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1366CC">
        <w:tc>
          <w:tcPr>
            <w:tcW w:w="1010" w:type="dxa"/>
          </w:tcPr>
          <w:p w:rsidR="001366CC" w:rsidRDefault="001366CC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18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: Благоустройство общественных территорий (парков и скверов) на территории Песчанокопского района, по годам реализации программы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>Реализованы мероприятия по благоустройству общественных территорий Песчанокопского района</w:t>
            </w:r>
          </w:p>
        </w:tc>
        <w:tc>
          <w:tcPr>
            <w:tcW w:w="1425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159122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159644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164644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1.</w:t>
            </w:r>
            <w:r>
              <w:rPr>
                <w:rFonts w:ascii="Times New Roman" w:hAnsi="Times New Roman"/>
                <w:sz w:val="20"/>
              </w:rPr>
              <w:t xml:space="preserve">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 xml:space="preserve">Реализованы мероприятия по благоустройству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</w:p>
    <w:p w:rsidR="001366CC" w:rsidRDefault="00D303A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«Благоустройство общественных территорий»</w:t>
      </w: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1366CC">
        <w:tc>
          <w:tcPr>
            <w:tcW w:w="709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1366CC">
        <w:tc>
          <w:tcPr>
            <w:tcW w:w="709" w:type="dxa"/>
            <w:vMerge/>
            <w:vAlign w:val="center"/>
          </w:tcPr>
          <w:p w:rsidR="001366CC" w:rsidRDefault="001366CC"/>
        </w:tc>
        <w:tc>
          <w:tcPr>
            <w:tcW w:w="7224" w:type="dxa"/>
            <w:vMerge/>
            <w:vAlign w:val="center"/>
          </w:tcPr>
          <w:p w:rsidR="001366CC" w:rsidRDefault="001366CC"/>
        </w:tc>
        <w:tc>
          <w:tcPr>
            <w:tcW w:w="1793" w:type="dxa"/>
            <w:vMerge/>
            <w:vAlign w:val="center"/>
          </w:tcPr>
          <w:p w:rsidR="001366CC" w:rsidRDefault="001366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1366CC">
        <w:tc>
          <w:tcPr>
            <w:tcW w:w="709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1366CC" w:rsidRDefault="001366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20849,8</w:t>
            </w:r>
          </w:p>
        </w:tc>
      </w:tr>
      <w:tr w:rsidR="001366CC">
        <w:trPr>
          <w:trHeight w:val="200"/>
        </w:trPr>
        <w:tc>
          <w:tcPr>
            <w:tcW w:w="709" w:type="dxa"/>
            <w:shd w:val="clear" w:color="auto" w:fill="auto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416,6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66CC">
        <w:tc>
          <w:tcPr>
            <w:tcW w:w="709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</w:t>
            </w:r>
            <w:r>
              <w:rPr>
                <w:rFonts w:ascii="Times New Roman" w:hAnsi="Times New Roman"/>
                <w:sz w:val="20"/>
              </w:rPr>
              <w:t xml:space="preserve">.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7254,0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7 099,6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144,9</w:t>
            </w:r>
          </w:p>
        </w:tc>
      </w:tr>
      <w:tr w:rsidR="001366CC">
        <w:trPr>
          <w:trHeight w:val="200"/>
        </w:trPr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</w:tr>
      <w:tr w:rsidR="001366CC">
        <w:trPr>
          <w:trHeight w:val="200"/>
        </w:trPr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366CC" w:rsidRDefault="001366CC">
      <w:pPr>
        <w:widowControl w:val="0"/>
        <w:jc w:val="center"/>
        <w:rPr>
          <w:rFonts w:ascii="Times New Roman" w:hAnsi="Times New Roman"/>
          <w:sz w:val="24"/>
          <w:u w:val="single"/>
        </w:rPr>
      </w:pPr>
    </w:p>
    <w:p w:rsidR="001366CC" w:rsidRDefault="00D303AC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 Адресный перечень благоустроенных территорий комплекса процессных мероприятий «Благоустройство общественных территорий»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2008"/>
        <w:gridCol w:w="2010"/>
        <w:gridCol w:w="2340"/>
      </w:tblGrid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14 493,0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29 566,4</w:t>
            </w:r>
          </w:p>
        </w:tc>
      </w:tr>
      <w:tr w:rsidR="001366CC">
        <w:tc>
          <w:tcPr>
            <w:tcW w:w="562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797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20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7 254,0</w:t>
            </w:r>
          </w:p>
        </w:tc>
      </w:tr>
      <w:tr w:rsidR="001366CC">
        <w:tc>
          <w:tcPr>
            <w:tcW w:w="10367" w:type="dxa"/>
            <w:gridSpan w:val="3"/>
            <w:vAlign w:val="center"/>
          </w:tcPr>
          <w:p w:rsidR="001366CC" w:rsidRDefault="00D303A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201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156 122</w:t>
            </w:r>
          </w:p>
        </w:tc>
        <w:tc>
          <w:tcPr>
            <w:tcW w:w="234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227 201,4</w:t>
            </w:r>
          </w:p>
        </w:tc>
      </w:tr>
    </w:tbl>
    <w:p w:rsidR="001366CC" w:rsidRDefault="001366CC">
      <w:pPr>
        <w:pStyle w:val="ConsPlusNormal"/>
        <w:jc w:val="center"/>
        <w:rPr>
          <w:b/>
          <w:u w:val="single"/>
        </w:rPr>
      </w:pPr>
    </w:p>
    <w:p w:rsidR="001366CC" w:rsidRDefault="001366CC">
      <w:pPr>
        <w:pStyle w:val="ConsPlusNormal"/>
        <w:jc w:val="center"/>
        <w:rPr>
          <w:b/>
          <w:u w:val="single"/>
        </w:rPr>
      </w:pPr>
    </w:p>
    <w:p w:rsidR="001366CC" w:rsidRDefault="001366CC">
      <w:pPr>
        <w:pStyle w:val="ConsPlusNormal"/>
        <w:jc w:val="center"/>
        <w:rPr>
          <w:b/>
          <w:u w:val="single"/>
        </w:rPr>
      </w:pPr>
    </w:p>
    <w:p w:rsidR="001366CC" w:rsidRDefault="001366CC">
      <w:pPr>
        <w:pStyle w:val="ConsPlusNormal"/>
        <w:jc w:val="center"/>
        <w:rPr>
          <w:b/>
          <w:u w:val="single"/>
        </w:rPr>
      </w:pPr>
    </w:p>
    <w:p w:rsidR="001366CC" w:rsidRDefault="00D303AC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lastRenderedPageBreak/>
        <w:t>III Паспорт</w:t>
      </w:r>
    </w:p>
    <w:p w:rsidR="001366CC" w:rsidRDefault="00D303AC">
      <w:pPr>
        <w:pStyle w:val="ac"/>
        <w:ind w:firstLine="708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1366CC" w:rsidRDefault="001366CC">
      <w:pPr>
        <w:pStyle w:val="ac"/>
        <w:ind w:firstLine="708"/>
        <w:jc w:val="center"/>
        <w:rPr>
          <w:rFonts w:ascii="Times New Roman" w:hAnsi="Times New Roman"/>
          <w:sz w:val="24"/>
          <w:u w:val="single"/>
        </w:rPr>
      </w:pPr>
    </w:p>
    <w:p w:rsidR="001366CC" w:rsidRDefault="00D303AC">
      <w:pPr>
        <w:pStyle w:val="ac"/>
        <w:numPr>
          <w:ilvl w:val="0"/>
          <w:numId w:val="5"/>
        </w:num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Основные положения</w:t>
      </w:r>
    </w:p>
    <w:p w:rsidR="001366CC" w:rsidRDefault="001366CC">
      <w:pPr>
        <w:pStyle w:val="ac"/>
        <w:ind w:left="106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1366CC">
        <w:tc>
          <w:tcPr>
            <w:tcW w:w="807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1366CC">
        <w:tc>
          <w:tcPr>
            <w:tcW w:w="807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1366CC" w:rsidRDefault="00D303AC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</w:rPr>
      </w:pPr>
    </w:p>
    <w:p w:rsidR="001366CC" w:rsidRDefault="00D303A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«Инициативные проекты»</w:t>
      </w:r>
    </w:p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1366CC">
        <w:tc>
          <w:tcPr>
            <w:tcW w:w="533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1366CC">
        <w:tc>
          <w:tcPr>
            <w:tcW w:w="533" w:type="dxa"/>
            <w:vMerge/>
          </w:tcPr>
          <w:p w:rsidR="001366CC" w:rsidRDefault="001366CC"/>
        </w:tc>
        <w:tc>
          <w:tcPr>
            <w:tcW w:w="2178" w:type="dxa"/>
            <w:vMerge/>
          </w:tcPr>
          <w:p w:rsidR="001366CC" w:rsidRDefault="001366CC"/>
        </w:tc>
        <w:tc>
          <w:tcPr>
            <w:tcW w:w="1359" w:type="dxa"/>
            <w:vMerge/>
          </w:tcPr>
          <w:p w:rsidR="001366CC" w:rsidRDefault="001366CC"/>
        </w:tc>
        <w:tc>
          <w:tcPr>
            <w:tcW w:w="1304" w:type="dxa"/>
            <w:vMerge/>
          </w:tcPr>
          <w:p w:rsidR="001366CC" w:rsidRDefault="001366CC"/>
        </w:tc>
        <w:tc>
          <w:tcPr>
            <w:tcW w:w="1266" w:type="dxa"/>
            <w:vMerge/>
          </w:tcPr>
          <w:p w:rsidR="001366CC" w:rsidRDefault="001366CC"/>
        </w:tc>
        <w:tc>
          <w:tcPr>
            <w:tcW w:w="106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  <w:tr w:rsidR="001366CC">
        <w:tc>
          <w:tcPr>
            <w:tcW w:w="533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1366CC">
        <w:tc>
          <w:tcPr>
            <w:tcW w:w="533" w:type="dxa"/>
          </w:tcPr>
          <w:p w:rsidR="001366CC" w:rsidRDefault="001366CC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1366CC" w:rsidRDefault="00D303AC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1366CC">
        <w:tc>
          <w:tcPr>
            <w:tcW w:w="533" w:type="dxa"/>
            <w:vAlign w:val="center"/>
          </w:tcPr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1366CC" w:rsidRDefault="00D303AC">
      <w:pPr>
        <w:pStyle w:val="ac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«Инициативные проекты»</w:t>
      </w:r>
    </w:p>
    <w:p w:rsidR="001366CC" w:rsidRDefault="001366CC">
      <w:pPr>
        <w:pStyle w:val="ac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1366CC">
        <w:tc>
          <w:tcPr>
            <w:tcW w:w="1010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1366CC" w:rsidRDefault="00D303AC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1366CC">
        <w:trPr>
          <w:trHeight w:val="562"/>
        </w:trPr>
        <w:tc>
          <w:tcPr>
            <w:tcW w:w="1010" w:type="dxa"/>
            <w:vMerge/>
            <w:vAlign w:val="center"/>
          </w:tcPr>
          <w:p w:rsidR="001366CC" w:rsidRDefault="001366CC"/>
        </w:tc>
        <w:tc>
          <w:tcPr>
            <w:tcW w:w="3720" w:type="dxa"/>
            <w:vMerge/>
            <w:vAlign w:val="center"/>
          </w:tcPr>
          <w:p w:rsidR="001366CC" w:rsidRDefault="001366CC"/>
        </w:tc>
        <w:tc>
          <w:tcPr>
            <w:tcW w:w="1554" w:type="dxa"/>
            <w:vMerge/>
            <w:vAlign w:val="center"/>
          </w:tcPr>
          <w:p w:rsidR="001366CC" w:rsidRDefault="001366CC"/>
        </w:tc>
        <w:tc>
          <w:tcPr>
            <w:tcW w:w="2626" w:type="dxa"/>
            <w:vMerge/>
            <w:vAlign w:val="center"/>
          </w:tcPr>
          <w:p w:rsidR="001366CC" w:rsidRDefault="001366CC"/>
        </w:tc>
        <w:tc>
          <w:tcPr>
            <w:tcW w:w="1140" w:type="dxa"/>
            <w:vMerge/>
            <w:vAlign w:val="center"/>
          </w:tcPr>
          <w:p w:rsidR="001366CC" w:rsidRDefault="001366CC"/>
        </w:tc>
        <w:tc>
          <w:tcPr>
            <w:tcW w:w="102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1366CC" w:rsidRDefault="00D303A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1366CC" w:rsidRDefault="00D303A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1366CC">
        <w:tc>
          <w:tcPr>
            <w:tcW w:w="1010" w:type="dxa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1366CC" w:rsidRDefault="00D303AC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1366CC">
        <w:tc>
          <w:tcPr>
            <w:tcW w:w="101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 xml:space="preserve">Благоустройство парка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общественной территории  парка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</w:tc>
        <w:tc>
          <w:tcPr>
            <w:tcW w:w="1554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366CC">
        <w:tc>
          <w:tcPr>
            <w:tcW w:w="1010" w:type="dxa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пер.Пионерский,1</w:t>
            </w:r>
          </w:p>
          <w:p w:rsidR="001366CC" w:rsidRDefault="001366CC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пер.Пионерский,1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366CC" w:rsidRDefault="001366CC">
      <w:pPr>
        <w:pStyle w:val="ac"/>
        <w:ind w:left="-697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</w:p>
    <w:p w:rsidR="001366CC" w:rsidRDefault="001366C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</w:p>
    <w:p w:rsidR="001366CC" w:rsidRDefault="00D303AC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«Инициативные проекты»</w:t>
      </w:r>
    </w:p>
    <w:p w:rsidR="001366CC" w:rsidRDefault="001366CC">
      <w:pPr>
        <w:pStyle w:val="ac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1366CC">
        <w:trPr>
          <w:trHeight w:val="487"/>
        </w:trPr>
        <w:tc>
          <w:tcPr>
            <w:tcW w:w="709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1366CC">
        <w:tc>
          <w:tcPr>
            <w:tcW w:w="709" w:type="dxa"/>
            <w:vMerge/>
            <w:vAlign w:val="center"/>
          </w:tcPr>
          <w:p w:rsidR="001366CC" w:rsidRDefault="001366CC"/>
        </w:tc>
        <w:tc>
          <w:tcPr>
            <w:tcW w:w="7224" w:type="dxa"/>
            <w:vMerge/>
            <w:vAlign w:val="center"/>
          </w:tcPr>
          <w:p w:rsidR="001366CC" w:rsidRDefault="001366CC"/>
        </w:tc>
        <w:tc>
          <w:tcPr>
            <w:tcW w:w="1793" w:type="dxa"/>
            <w:vMerge/>
            <w:vAlign w:val="center"/>
          </w:tcPr>
          <w:p w:rsidR="001366CC" w:rsidRDefault="001366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366CC">
        <w:tc>
          <w:tcPr>
            <w:tcW w:w="709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1366CC" w:rsidRDefault="00D303AC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1366CC" w:rsidRDefault="00D303AC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  <w:tc>
          <w:tcPr>
            <w:tcW w:w="1276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</w:tr>
      <w:tr w:rsidR="001366CC">
        <w:tc>
          <w:tcPr>
            <w:tcW w:w="709" w:type="dxa"/>
            <w:shd w:val="clear" w:color="auto" w:fill="D4D4D4"/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1366CC" w:rsidRDefault="001366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3116,5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161,4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1366CC">
        <w:tc>
          <w:tcPr>
            <w:tcW w:w="709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95,0</w:t>
            </w:r>
          </w:p>
        </w:tc>
      </w:tr>
      <w:tr w:rsidR="001366C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оливянка</w:t>
            </w:r>
            <w:proofErr w:type="spellEnd"/>
            <w:r>
              <w:rPr>
                <w:rFonts w:ascii="Times New Roman" w:hAnsi="Times New Roman"/>
              </w:rPr>
              <w:t>, 10 м на восток от пер.Пионерский,1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166,9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</w:tr>
      <w:tr w:rsidR="00136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6CC" w:rsidRDefault="00D303A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136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</w:tbl>
    <w:p w:rsidR="001366CC" w:rsidRDefault="00D303AC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5. Адресный перечень благоустроенных территорий комплекса процессных мероприятий «Инициативные проекты»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7756"/>
        <w:gridCol w:w="2820"/>
        <w:gridCol w:w="1908"/>
        <w:gridCol w:w="2266"/>
      </w:tblGrid>
      <w:tr w:rsidR="001366CC"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56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6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66CC"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56" w:type="dxa"/>
            <w:vAlign w:val="center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2266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</w:tr>
      <w:tr w:rsidR="001366CC"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56" w:type="dxa"/>
            <w:vAlign w:val="center"/>
          </w:tcPr>
          <w:p w:rsidR="001366CC" w:rsidRDefault="00D303A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2266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</w:tr>
      <w:tr w:rsidR="001366CC"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56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2266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</w:tc>
      </w:tr>
      <w:tr w:rsidR="001366CC"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56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парка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1366CC">
        <w:trPr>
          <w:trHeight w:val="481"/>
        </w:trPr>
        <w:tc>
          <w:tcPr>
            <w:tcW w:w="559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56" w:type="dxa"/>
          </w:tcPr>
          <w:p w:rsidR="001366CC" w:rsidRDefault="00D303AC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  <w:sz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ионерский</w:t>
            </w:r>
            <w:proofErr w:type="spellEnd"/>
            <w:r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2820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1366CC">
        <w:trPr>
          <w:trHeight w:val="481"/>
        </w:trPr>
        <w:tc>
          <w:tcPr>
            <w:tcW w:w="11135" w:type="dxa"/>
            <w:gridSpan w:val="3"/>
            <w:vAlign w:val="center"/>
          </w:tcPr>
          <w:p w:rsidR="001366CC" w:rsidRDefault="00D303A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6CC" w:rsidRDefault="00D303A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11 435,8</w:t>
            </w:r>
          </w:p>
        </w:tc>
      </w:tr>
    </w:tbl>
    <w:p w:rsidR="001366CC" w:rsidRPr="00E330A1" w:rsidRDefault="001366CC">
      <w:pPr>
        <w:pStyle w:val="ConsPlusCell"/>
        <w:jc w:val="center"/>
        <w:rPr>
          <w:rFonts w:ascii="Times New Roman" w:hAnsi="Times New Roman"/>
          <w:sz w:val="12"/>
        </w:rPr>
      </w:pPr>
    </w:p>
    <w:p w:rsidR="001366CC" w:rsidRDefault="001366CC">
      <w:pPr>
        <w:pStyle w:val="ConsPlusCell"/>
        <w:jc w:val="center"/>
        <w:rPr>
          <w:rFonts w:ascii="Times New Roman" w:hAnsi="Times New Roman"/>
          <w:sz w:val="24"/>
        </w:rPr>
      </w:pPr>
    </w:p>
    <w:p w:rsidR="001366CC" w:rsidRDefault="00D303AC">
      <w:pPr>
        <w:pStyle w:val="ConsPlusCel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:rsidR="001366CC" w:rsidRDefault="00D303AC">
      <w:pPr>
        <w:pStyle w:val="ConsPlusCel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 муниципальной комплексной программы «Формирование современной городской среды»</w:t>
      </w:r>
    </w:p>
    <w:p w:rsidR="001366CC" w:rsidRPr="00E330A1" w:rsidRDefault="001366CC">
      <w:pPr>
        <w:widowControl w:val="0"/>
        <w:rPr>
          <w:rFonts w:ascii="Times New Roman" w:hAnsi="Times New Roman"/>
          <w:sz w:val="6"/>
        </w:rPr>
      </w:pP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60"/>
        <w:gridCol w:w="3593"/>
        <w:gridCol w:w="1539"/>
        <w:gridCol w:w="1625"/>
        <w:gridCol w:w="1424"/>
        <w:gridCol w:w="1641"/>
        <w:gridCol w:w="1744"/>
        <w:gridCol w:w="854"/>
        <w:gridCol w:w="850"/>
        <w:gridCol w:w="851"/>
        <w:gridCol w:w="850"/>
      </w:tblGrid>
      <w:tr w:rsidR="001366CC" w:rsidTr="00E330A1">
        <w:tc>
          <w:tcPr>
            <w:tcW w:w="660" w:type="dxa"/>
            <w:vMerge w:val="restart"/>
          </w:tcPr>
          <w:p w:rsidR="001366CC" w:rsidRDefault="00D30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593" w:type="dxa"/>
            <w:vMerge w:val="restart"/>
          </w:tcPr>
          <w:p w:rsidR="001366CC" w:rsidRDefault="00D303A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1366CC" w:rsidRDefault="001366CC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 w:val="restart"/>
          </w:tcPr>
          <w:p w:rsidR="001366CC" w:rsidRDefault="00D303AC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625" w:type="dxa"/>
            <w:vMerge w:val="restart"/>
          </w:tcPr>
          <w:p w:rsidR="001366CC" w:rsidRDefault="00D303AC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дата положительного заключения экспертизы проектной документации, о достоверности определения сметной стоимости </w:t>
            </w:r>
          </w:p>
        </w:tc>
        <w:tc>
          <w:tcPr>
            <w:tcW w:w="1424" w:type="dxa"/>
            <w:vMerge w:val="restart"/>
          </w:tcPr>
          <w:p w:rsidR="001366CC" w:rsidRDefault="00D303A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641" w:type="dxa"/>
            <w:vMerge w:val="restart"/>
          </w:tcPr>
          <w:p w:rsidR="001366CC" w:rsidRDefault="00D303A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  <w:p w:rsidR="001366CC" w:rsidRDefault="00D303A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1366CC" w:rsidRDefault="00D303A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405" w:type="dxa"/>
            <w:gridSpan w:val="4"/>
          </w:tcPr>
          <w:p w:rsidR="001366CC" w:rsidRDefault="00D303AC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бюджетных ассигнований по годам реализации муниципальной программы</w:t>
            </w: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  <w:vMerge/>
          </w:tcPr>
          <w:p w:rsidR="001366CC" w:rsidRDefault="001366CC"/>
        </w:tc>
        <w:tc>
          <w:tcPr>
            <w:tcW w:w="1744" w:type="dxa"/>
            <w:vMerge/>
          </w:tcPr>
          <w:p w:rsidR="001366CC" w:rsidRDefault="001366CC"/>
        </w:tc>
        <w:tc>
          <w:tcPr>
            <w:tcW w:w="854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850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2030</w:t>
            </w:r>
          </w:p>
        </w:tc>
      </w:tr>
      <w:tr w:rsidR="001366CC" w:rsidTr="00E330A1">
        <w:trPr>
          <w:trHeight w:val="210"/>
        </w:trPr>
        <w:tc>
          <w:tcPr>
            <w:tcW w:w="660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593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39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625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24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41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44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54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366CC" w:rsidRDefault="00D303A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</w:tr>
      <w:tr w:rsidR="001366CC" w:rsidTr="00E330A1">
        <w:tc>
          <w:tcPr>
            <w:tcW w:w="660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14971" w:type="dxa"/>
            <w:gridSpan w:val="10"/>
          </w:tcPr>
          <w:p w:rsidR="001366CC" w:rsidRDefault="00D303AC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«Формирование современной городской среды»</w:t>
            </w:r>
          </w:p>
        </w:tc>
      </w:tr>
      <w:tr w:rsidR="001366CC" w:rsidTr="00E330A1">
        <w:tc>
          <w:tcPr>
            <w:tcW w:w="660" w:type="dxa"/>
            <w:vMerge w:val="restart"/>
          </w:tcPr>
          <w:p w:rsidR="001366CC" w:rsidRDefault="001366CC">
            <w:pPr>
              <w:widowControl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3" w:type="dxa"/>
            <w:vMerge w:val="restart"/>
          </w:tcPr>
          <w:p w:rsidR="001366CC" w:rsidRDefault="00D303A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объектам благоустройства</w:t>
            </w:r>
          </w:p>
        </w:tc>
        <w:tc>
          <w:tcPr>
            <w:tcW w:w="1539" w:type="dxa"/>
            <w:vMerge w:val="restart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lastRenderedPageBreak/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t>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</w:tcPr>
          <w:p w:rsidR="001366CC" w:rsidRDefault="00D303AC">
            <w:pPr>
              <w:widowControl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</w:t>
            </w:r>
          </w:p>
        </w:tc>
        <w:tc>
          <w:tcPr>
            <w:tcW w:w="14971" w:type="dxa"/>
            <w:gridSpan w:val="10"/>
          </w:tcPr>
          <w:p w:rsidR="001366CC" w:rsidRDefault="00D303AC">
            <w:pPr>
              <w:tabs>
                <w:tab w:val="left" w:pos="820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Комплекс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процессных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мероприятий «Благоустройство общественных территорий»</w:t>
            </w:r>
          </w:p>
        </w:tc>
      </w:tr>
      <w:tr w:rsidR="001366CC" w:rsidTr="00E330A1">
        <w:tc>
          <w:tcPr>
            <w:tcW w:w="660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t>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14971" w:type="dxa"/>
            <w:gridSpan w:val="10"/>
          </w:tcPr>
          <w:p w:rsidR="001366CC" w:rsidRDefault="00D303AC">
            <w:pPr>
              <w:tabs>
                <w:tab w:val="left" w:pos="820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процессных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мероприятий «Инициативные проекты»</w:t>
            </w:r>
          </w:p>
        </w:tc>
      </w:tr>
      <w:tr w:rsidR="001366CC" w:rsidTr="00E330A1">
        <w:tc>
          <w:tcPr>
            <w:tcW w:w="660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1366CC" w:rsidRDefault="00D303AC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t>бюджета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66CC" w:rsidTr="00E330A1">
        <w:tc>
          <w:tcPr>
            <w:tcW w:w="660" w:type="dxa"/>
            <w:vMerge/>
          </w:tcPr>
          <w:p w:rsidR="001366CC" w:rsidRDefault="001366CC"/>
        </w:tc>
        <w:tc>
          <w:tcPr>
            <w:tcW w:w="3593" w:type="dxa"/>
            <w:vMerge/>
          </w:tcPr>
          <w:p w:rsidR="001366CC" w:rsidRDefault="001366CC"/>
        </w:tc>
        <w:tc>
          <w:tcPr>
            <w:tcW w:w="1539" w:type="dxa"/>
            <w:vMerge/>
          </w:tcPr>
          <w:p w:rsidR="001366CC" w:rsidRDefault="001366CC"/>
        </w:tc>
        <w:tc>
          <w:tcPr>
            <w:tcW w:w="1625" w:type="dxa"/>
            <w:vMerge/>
          </w:tcPr>
          <w:p w:rsidR="001366CC" w:rsidRDefault="001366CC"/>
        </w:tc>
        <w:tc>
          <w:tcPr>
            <w:tcW w:w="1424" w:type="dxa"/>
            <w:vMerge/>
          </w:tcPr>
          <w:p w:rsidR="001366CC" w:rsidRDefault="001366CC"/>
        </w:tc>
        <w:tc>
          <w:tcPr>
            <w:tcW w:w="1641" w:type="dxa"/>
          </w:tcPr>
          <w:p w:rsidR="001366CC" w:rsidRDefault="00D303AC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1366CC" w:rsidRDefault="001366C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1366CC" w:rsidRDefault="001366CC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366CC" w:rsidRPr="00E330A1" w:rsidRDefault="001366CC">
      <w:pPr>
        <w:pStyle w:val="ac"/>
        <w:ind w:left="720"/>
        <w:rPr>
          <w:rFonts w:ascii="Times New Roman" w:hAnsi="Times New Roman"/>
          <w:sz w:val="36"/>
          <w:u w:val="single"/>
        </w:rPr>
      </w:pPr>
    </w:p>
    <w:p w:rsidR="001366CC" w:rsidRDefault="00D303AC">
      <w:pPr>
        <w:pStyle w:val="ac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1366CC" w:rsidRDefault="00D303AC">
      <w:pPr>
        <w:pStyle w:val="ac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           О.В. Купина</w:t>
      </w:r>
    </w:p>
    <w:sectPr w:rsidR="001366CC" w:rsidSect="00E330A1">
      <w:footerReference w:type="default" r:id="rId14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AC" w:rsidRDefault="00D303AC">
      <w:pPr>
        <w:spacing w:after="0" w:line="240" w:lineRule="auto"/>
      </w:pPr>
      <w:r>
        <w:separator/>
      </w:r>
    </w:p>
  </w:endnote>
  <w:endnote w:type="continuationSeparator" w:id="0">
    <w:p w:rsidR="00D303AC" w:rsidRDefault="00D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AC" w:rsidRDefault="00D303A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C1EAD">
      <w:rPr>
        <w:noProof/>
      </w:rPr>
      <w:t>4</w:t>
    </w:r>
    <w:r>
      <w:fldChar w:fldCharType="end"/>
    </w:r>
  </w:p>
  <w:p w:rsidR="00D303AC" w:rsidRDefault="00D303AC">
    <w:pPr>
      <w:pStyle w:val="a3"/>
      <w:jc w:val="right"/>
    </w:pPr>
  </w:p>
  <w:p w:rsidR="00D303AC" w:rsidRDefault="00D303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AC" w:rsidRDefault="00D303A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C1EAD">
      <w:rPr>
        <w:noProof/>
      </w:rPr>
      <w:t>18</w:t>
    </w:r>
    <w:r>
      <w:fldChar w:fldCharType="end"/>
    </w:r>
  </w:p>
  <w:p w:rsidR="00D303AC" w:rsidRDefault="00D303AC">
    <w:pPr>
      <w:pStyle w:val="a3"/>
      <w:jc w:val="right"/>
    </w:pPr>
  </w:p>
  <w:p w:rsidR="00D303AC" w:rsidRDefault="00D303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AC" w:rsidRDefault="00D303AC">
      <w:pPr>
        <w:spacing w:after="0" w:line="240" w:lineRule="auto"/>
      </w:pPr>
      <w:r>
        <w:separator/>
      </w:r>
    </w:p>
  </w:footnote>
  <w:footnote w:type="continuationSeparator" w:id="0">
    <w:p w:rsidR="00D303AC" w:rsidRDefault="00D3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E93"/>
    <w:multiLevelType w:val="multilevel"/>
    <w:tmpl w:val="83BAEA8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73D3B"/>
    <w:multiLevelType w:val="multilevel"/>
    <w:tmpl w:val="639609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BA376B"/>
    <w:multiLevelType w:val="multilevel"/>
    <w:tmpl w:val="6C72CED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5F2AB6"/>
    <w:multiLevelType w:val="multilevel"/>
    <w:tmpl w:val="8E4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937F7"/>
    <w:multiLevelType w:val="multilevel"/>
    <w:tmpl w:val="6CCC6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C"/>
    <w:rsid w:val="000316E0"/>
    <w:rsid w:val="001366CC"/>
    <w:rsid w:val="008C1EAD"/>
    <w:rsid w:val="00D303AC"/>
    <w:rsid w:val="00E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</w:rPr>
  </w:style>
  <w:style w:type="character" w:customStyle="1" w:styleId="ab">
    <w:name w:val="Абзац списка Знак"/>
    <w:basedOn w:val="1"/>
    <w:link w:val="aa"/>
    <w:rPr>
      <w:rFonts w:ascii="Calibri" w:hAnsi="Calibri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  <w:rPr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062&amp;date=13.08.20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1413-DB3C-4350-868E-4E779973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2025-04-03T12:38:00Z</cp:lastPrinted>
  <dcterms:created xsi:type="dcterms:W3CDTF">2025-04-03T12:28:00Z</dcterms:created>
  <dcterms:modified xsi:type="dcterms:W3CDTF">2025-04-04T11:42:00Z</dcterms:modified>
</cp:coreProperties>
</file>