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96" w:rsidRDefault="00F25196" w:rsidP="00F25196">
      <w:pPr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:rsidR="00F25196" w:rsidRPr="00C92514" w:rsidRDefault="00F25196" w:rsidP="00F25196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C92514">
        <w:rPr>
          <w:sz w:val="28"/>
          <w:szCs w:val="28"/>
        </w:rPr>
        <w:t xml:space="preserve">остановлению Администрации Песчанокопского района </w:t>
      </w:r>
    </w:p>
    <w:p w:rsidR="00F25196" w:rsidRPr="00C92514" w:rsidRDefault="00F25196" w:rsidP="00F25196">
      <w:pPr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от </w:t>
      </w:r>
      <w:r w:rsidR="001116EC">
        <w:rPr>
          <w:sz w:val="28"/>
          <w:szCs w:val="28"/>
        </w:rPr>
        <w:t>24.10.2023</w:t>
      </w:r>
      <w:r>
        <w:rPr>
          <w:sz w:val="28"/>
          <w:szCs w:val="28"/>
        </w:rPr>
        <w:t xml:space="preserve">  </w:t>
      </w:r>
      <w:r w:rsidRPr="00C92514">
        <w:rPr>
          <w:sz w:val="28"/>
          <w:szCs w:val="28"/>
        </w:rPr>
        <w:t xml:space="preserve">№ </w:t>
      </w:r>
      <w:r w:rsidR="001116EC">
        <w:rPr>
          <w:sz w:val="28"/>
          <w:szCs w:val="28"/>
        </w:rPr>
        <w:t>1042</w:t>
      </w:r>
      <w:bookmarkStart w:id="0" w:name="_GoBack"/>
      <w:bookmarkEnd w:id="0"/>
    </w:p>
    <w:p w:rsidR="00E90FE7" w:rsidRDefault="00E90FE7" w:rsidP="00F25196">
      <w:pPr>
        <w:spacing w:after="240"/>
        <w:ind w:left="-284" w:firstLine="284"/>
        <w:jc w:val="right"/>
      </w:pPr>
    </w:p>
    <w:p w:rsidR="00E90FE7" w:rsidRDefault="00F25196">
      <w:pPr>
        <w:spacing w:after="240"/>
        <w:jc w:val="right"/>
      </w:pPr>
      <w:r>
        <w:t xml:space="preserve"> (Типовая форма акта</w:t>
      </w:r>
      <w:r>
        <w:br/>
        <w:t>документарной проверки)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E90FE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 w:right="57" w:firstLine="483"/>
              <w:jc w:val="both"/>
            </w:pPr>
            <w:r>
              <w:rPr>
                <w:b/>
              </w:rPr>
              <w:t xml:space="preserve">Отметка о размещении (дата и учетный номер) сведений о документарной проверке </w:t>
            </w:r>
            <w:r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:rsidR="00E90FE7" w:rsidRDefault="00F25196">
      <w:pPr>
        <w:spacing w:before="60" w:after="60"/>
        <w:ind w:firstLine="540"/>
        <w:jc w:val="both"/>
      </w:pPr>
      <w:r>
        <w:t>ссылка на карточку мероприятия в едином реестре контрольных (надзорных) мероприятий: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E90FE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 w:right="57" w:firstLine="483"/>
              <w:jc w:val="both"/>
            </w:pPr>
            <w:r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E90FE7" w:rsidRDefault="00E90FE7">
      <w:pPr>
        <w:spacing w:before="240"/>
        <w:jc w:val="center"/>
      </w:pPr>
    </w:p>
    <w:p w:rsidR="00E90FE7" w:rsidRDefault="00F25196">
      <w:pPr>
        <w:spacing w:after="240" w:line="216" w:lineRule="auto"/>
        <w:jc w:val="center"/>
        <w:rPr>
          <w:sz w:val="20"/>
        </w:rPr>
      </w:pPr>
      <w:r>
        <w:rPr>
          <w:sz w:val="20"/>
        </w:rPr>
        <w:t>(указывается наименование контрольного (надзорного) органа и при необходимости его территориального</w:t>
      </w:r>
      <w:r>
        <w:rPr>
          <w:sz w:val="20"/>
        </w:rPr>
        <w:br/>
        <w:t>органа)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E90FE7">
        <w:tc>
          <w:tcPr>
            <w:tcW w:w="19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96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мин. 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</w:tr>
    </w:tbl>
    <w:p w:rsidR="00E90FE7" w:rsidRDefault="00E90FE7">
      <w:pPr>
        <w:spacing w:before="180"/>
        <w:jc w:val="center"/>
      </w:pPr>
    </w:p>
    <w:p w:rsidR="00E90FE7" w:rsidRDefault="00F25196">
      <w:pPr>
        <w:spacing w:after="180" w:line="216" w:lineRule="auto"/>
        <w:jc w:val="center"/>
        <w:rPr>
          <w:sz w:val="20"/>
        </w:rPr>
      </w:pPr>
      <w:r>
        <w:rPr>
          <w:sz w:val="20"/>
        </w:rPr>
        <w:t>(место составления акта)</w:t>
      </w:r>
    </w:p>
    <w:p w:rsidR="00E90FE7" w:rsidRDefault="00F25196">
      <w:pPr>
        <w:jc w:val="center"/>
        <w:rPr>
          <w:b/>
          <w:sz w:val="26"/>
        </w:rPr>
      </w:pPr>
      <w:r>
        <w:rPr>
          <w:b/>
          <w:sz w:val="26"/>
        </w:rPr>
        <w:t>Акт документарной проверки</w:t>
      </w:r>
    </w:p>
    <w:p w:rsidR="00E90FE7" w:rsidRDefault="00F25196">
      <w:pPr>
        <w:spacing w:line="216" w:lineRule="auto"/>
        <w:jc w:val="center"/>
        <w:rPr>
          <w:sz w:val="20"/>
        </w:rPr>
      </w:pPr>
      <w:r>
        <w:rPr>
          <w:sz w:val="20"/>
        </w:rPr>
        <w:t>(плановой/внеплановой)</w:t>
      </w:r>
    </w:p>
    <w:p w:rsidR="00E90FE7" w:rsidRDefault="00F25196">
      <w:pPr>
        <w:spacing w:before="300"/>
        <w:ind w:firstLine="567"/>
        <w:jc w:val="both"/>
      </w:pPr>
      <w:r>
        <w:t>1. Документарная проверка проведена в соответствии с решением …</w:t>
      </w: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ссылка на решение уполномоченного должностного лица контрольного (надзорного) органа</w:t>
      </w:r>
      <w:r>
        <w:rPr>
          <w:sz w:val="20"/>
        </w:rPr>
        <w:br/>
        <w:t>о проведении документарной проверки, номер документарной проверки в едином реестре контрольных (надзорных) мероприятий)</w:t>
      </w:r>
    </w:p>
    <w:p w:rsidR="00E90FE7" w:rsidRDefault="00F25196">
      <w:pPr>
        <w:spacing w:before="180"/>
        <w:ind w:firstLine="567"/>
        <w:jc w:val="both"/>
      </w:pPr>
      <w:r>
        <w:t>2. Документарная проверка проведена в рамках …</w:t>
      </w: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(наименование вида государственного контроля (надзора), вида муниципального контроля в соответствии</w:t>
      </w:r>
      <w:r>
        <w:rPr>
          <w:sz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E90FE7" w:rsidRDefault="00F25196">
      <w:pPr>
        <w:spacing w:before="180"/>
        <w:ind w:firstLine="567"/>
        <w:jc w:val="both"/>
      </w:pPr>
      <w:r>
        <w:t>3. Документарная проверка проведена:</w:t>
      </w:r>
    </w:p>
    <w:p w:rsidR="00E90FE7" w:rsidRDefault="00F25196">
      <w:pPr>
        <w:ind w:firstLine="567"/>
        <w:jc w:val="both"/>
      </w:pPr>
      <w:r>
        <w:t>1) …</w:t>
      </w:r>
    </w:p>
    <w:p w:rsidR="00E90FE7" w:rsidRDefault="00E90FE7">
      <w:pPr>
        <w:spacing w:line="216" w:lineRule="auto"/>
        <w:jc w:val="both"/>
        <w:rPr>
          <w:sz w:val="2"/>
        </w:rPr>
      </w:pP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документарной проверки.</w:t>
      </w:r>
      <w:proofErr w:type="gramEnd"/>
      <w:r>
        <w:rPr>
          <w:sz w:val="20"/>
        </w:rPr>
        <w:t xml:space="preserve"> При замене инспектора (инспекторов) после принятия решения о проведении документарной проверки такой инспектор (инспекторы) указывается (указываются), если его (</w:t>
      </w:r>
      <w:proofErr w:type="gramStart"/>
      <w:r>
        <w:rPr>
          <w:sz w:val="20"/>
        </w:rPr>
        <w:t xml:space="preserve">их) </w:t>
      </w:r>
      <w:proofErr w:type="gramEnd"/>
      <w:r>
        <w:rPr>
          <w:sz w:val="20"/>
        </w:rPr>
        <w:t>замена была проведена после начала документарной проверки)</w:t>
      </w:r>
    </w:p>
    <w:p w:rsidR="00E90FE7" w:rsidRDefault="00F25196">
      <w:pPr>
        <w:spacing w:before="180"/>
        <w:ind w:firstLine="567"/>
        <w:jc w:val="both"/>
      </w:pPr>
      <w:r>
        <w:t>4. К проведению документарной проверки были привлечены:</w:t>
      </w:r>
    </w:p>
    <w:p w:rsidR="00E90FE7" w:rsidRDefault="00E90FE7">
      <w:pPr>
        <w:ind w:firstLine="540"/>
        <w:jc w:val="both"/>
      </w:pPr>
    </w:p>
    <w:p w:rsidR="00E90FE7" w:rsidRDefault="00E90FE7">
      <w:pPr>
        <w:spacing w:after="180" w:line="24" w:lineRule="auto"/>
        <w:rPr>
          <w:sz w:val="2"/>
        </w:rPr>
      </w:pPr>
    </w:p>
    <w:p w:rsidR="00E90FE7" w:rsidRDefault="00E90FE7">
      <w:pPr>
        <w:ind w:firstLine="540"/>
        <w:jc w:val="both"/>
      </w:pPr>
    </w:p>
    <w:p w:rsidR="00E90FE7" w:rsidRDefault="00E90FE7">
      <w:pPr>
        <w:spacing w:line="24" w:lineRule="auto"/>
        <w:rPr>
          <w:sz w:val="2"/>
        </w:rPr>
      </w:pPr>
    </w:p>
    <w:p w:rsidR="00E90FE7" w:rsidRDefault="00F25196">
      <w:pPr>
        <w:ind w:left="567"/>
      </w:pPr>
      <w:r>
        <w:t>эксперты (экспертные организации):</w:t>
      </w:r>
    </w:p>
    <w:p w:rsidR="00E90FE7" w:rsidRDefault="00F25196">
      <w:pPr>
        <w:ind w:firstLine="567"/>
      </w:pPr>
      <w:r>
        <w:t>1) …</w:t>
      </w:r>
    </w:p>
    <w:p w:rsidR="00E90FE7" w:rsidRDefault="00F25196">
      <w:pPr>
        <w:ind w:firstLine="567"/>
      </w:pPr>
      <w:r>
        <w:t>…</w:t>
      </w: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экспертов с указанием сведений</w:t>
      </w:r>
      <w:r>
        <w:rPr>
          <w:sz w:val="20"/>
        </w:rPr>
        <w:br/>
        <w:t xml:space="preserve">об аттестации эксперта в реестре экспертов контрольного (надзорного) органа или наименование экспертной </w:t>
      </w:r>
      <w:r>
        <w:rPr>
          <w:sz w:val="20"/>
        </w:rPr>
        <w:lastRenderedPageBreak/>
        <w:t>организации,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E90FE7" w:rsidRDefault="00F25196">
      <w:pPr>
        <w:keepNext/>
        <w:spacing w:before="180"/>
        <w:ind w:firstLine="567"/>
        <w:jc w:val="both"/>
      </w:pPr>
      <w:r>
        <w:t xml:space="preserve">5. Документарная проверка проведена в отношении:  </w:t>
      </w:r>
    </w:p>
    <w:p w:rsidR="00E90FE7" w:rsidRDefault="00E90FE7">
      <w:pPr>
        <w:keepNext/>
        <w:spacing w:line="24" w:lineRule="auto"/>
        <w:jc w:val="both"/>
        <w:rPr>
          <w:sz w:val="2"/>
        </w:rPr>
      </w:pP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объект контроля, в отношении которого проведена документарная проверка)</w:t>
      </w:r>
    </w:p>
    <w:p w:rsidR="00E90FE7" w:rsidRDefault="00F25196">
      <w:pPr>
        <w:spacing w:before="180"/>
        <w:ind w:firstLine="567"/>
        <w:jc w:val="both"/>
      </w:pPr>
      <w:r>
        <w:t xml:space="preserve">6. Документарная проверка была проведена по адресу (местоположению):  </w:t>
      </w: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адреса (местоположение) места осуществления контролируемым лицом деятельности</w:t>
      </w:r>
      <w:r>
        <w:rPr>
          <w:sz w:val="20"/>
        </w:rPr>
        <w:br/>
        <w:t>или места нахождения иных объектов контроля, в отношении которых была проведена документарная проверка).</w:t>
      </w:r>
    </w:p>
    <w:p w:rsidR="00E90FE7" w:rsidRDefault="00F25196">
      <w:pPr>
        <w:spacing w:before="180"/>
        <w:ind w:firstLine="567"/>
        <w:jc w:val="both"/>
      </w:pPr>
      <w:r>
        <w:t xml:space="preserve">7. Контролируемое лицо:  </w:t>
      </w: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фамилия, имя, отчество (при наличии) гражданина или наименование организации,</w:t>
      </w:r>
      <w:r>
        <w:rPr>
          <w:sz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>
        <w:rPr>
          <w:sz w:val="20"/>
        </w:rPr>
        <w:br/>
        <w:t>в отношении которого проведена документарная проверка)</w:t>
      </w:r>
    </w:p>
    <w:p w:rsidR="00E90FE7" w:rsidRDefault="00F25196">
      <w:pPr>
        <w:spacing w:before="180"/>
        <w:ind w:firstLine="567"/>
        <w:jc w:val="both"/>
      </w:pPr>
      <w:r>
        <w:t>8. Документарная проверка проведена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90FE7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/>
            </w:pPr>
            <w:r>
              <w:t>мин.</w:t>
            </w:r>
          </w:p>
        </w:tc>
      </w:tr>
    </w:tbl>
    <w:p w:rsidR="00E90FE7" w:rsidRDefault="00E90FE7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90FE7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по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/>
            </w:pPr>
            <w:r>
              <w:t>мин.</w:t>
            </w:r>
          </w:p>
        </w:tc>
      </w:tr>
    </w:tbl>
    <w:p w:rsidR="00E90FE7" w:rsidRDefault="00E90FE7">
      <w:pPr>
        <w:ind w:firstLine="567"/>
        <w:jc w:val="both"/>
        <w:rPr>
          <w:sz w:val="2"/>
        </w:rPr>
      </w:pPr>
    </w:p>
    <w:p w:rsidR="00E90FE7" w:rsidRDefault="00E90FE7">
      <w:pPr>
        <w:spacing w:line="216" w:lineRule="auto"/>
        <w:jc w:val="both"/>
        <w:rPr>
          <w:sz w:val="2"/>
        </w:rPr>
      </w:pP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after="180"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дата и время фактического начала документарной проверки, а также дата и время фактического окончания документарной проверки, при необходимости указывается часовой пояс)</w:t>
      </w:r>
    </w:p>
    <w:p w:rsidR="00E90FE7" w:rsidRDefault="00F25196">
      <w:pPr>
        <w:ind w:left="567"/>
        <w:jc w:val="both"/>
      </w:pPr>
      <w:r>
        <w:t>в срок проведения документарной проверки не включены:</w:t>
      </w:r>
    </w:p>
    <w:p w:rsidR="00E90FE7" w:rsidRDefault="00F25196">
      <w:pPr>
        <w:ind w:firstLine="567"/>
        <w:jc w:val="both"/>
      </w:pPr>
      <w:r>
        <w:t>1) 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документов, который составил: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90FE7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/>
            </w:pPr>
            <w:r>
              <w:t>мин.</w:t>
            </w:r>
          </w:p>
        </w:tc>
      </w:tr>
    </w:tbl>
    <w:p w:rsidR="00E90FE7" w:rsidRDefault="00E90FE7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90FE7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по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/>
            </w:pPr>
            <w:r>
              <w:t>мин.</w:t>
            </w:r>
          </w:p>
        </w:tc>
      </w:tr>
    </w:tbl>
    <w:p w:rsidR="00E90FE7" w:rsidRDefault="00E90FE7">
      <w:pPr>
        <w:spacing w:after="240"/>
        <w:ind w:firstLine="567"/>
        <w:jc w:val="both"/>
        <w:rPr>
          <w:sz w:val="2"/>
        </w:rPr>
      </w:pPr>
    </w:p>
    <w:p w:rsidR="00E90FE7" w:rsidRDefault="00F25196">
      <w:pPr>
        <w:ind w:firstLine="567"/>
        <w:jc w:val="both"/>
      </w:pPr>
      <w:proofErr w:type="gramStart"/>
      <w:r>
        <w:t>2) период с момента направления контролируемому лицу информации о выявлении ошибок и (или) противоречий в представленных контролируемым лицом документах либо</w:t>
      </w:r>
      <w:r>
        <w:br/>
        <w:t>о несоответствии сведений, содержащихся в этих документах, сведениям, содержащимся</w:t>
      </w:r>
      <w:r>
        <w:br/>
        <w:t>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пояснения в письменной форме до момента представления указанных пояснений в</w:t>
      </w:r>
      <w:proofErr w:type="gramEnd"/>
      <w:r>
        <w:t xml:space="preserve"> контрольный (надзорный) орган: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90FE7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/>
            </w:pPr>
            <w:r>
              <w:t>мин.</w:t>
            </w:r>
          </w:p>
        </w:tc>
      </w:tr>
    </w:tbl>
    <w:p w:rsidR="00E90FE7" w:rsidRDefault="00E90FE7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90FE7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по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/>
            </w:pPr>
            <w:r>
              <w:t>мин.</w:t>
            </w:r>
          </w:p>
        </w:tc>
      </w:tr>
    </w:tbl>
    <w:p w:rsidR="00E90FE7" w:rsidRDefault="00E90FE7">
      <w:pPr>
        <w:ind w:firstLine="567"/>
        <w:jc w:val="both"/>
        <w:rPr>
          <w:sz w:val="2"/>
        </w:rPr>
      </w:pPr>
    </w:p>
    <w:p w:rsidR="00E90FE7" w:rsidRDefault="00E90FE7">
      <w:pPr>
        <w:spacing w:line="216" w:lineRule="auto"/>
        <w:jc w:val="both"/>
        <w:rPr>
          <w:sz w:val="2"/>
        </w:rPr>
      </w:pP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after="180"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даты начала и окончания периодов, не включаемых в срок документарной проверки)</w:t>
      </w:r>
    </w:p>
    <w:p w:rsidR="00E90FE7" w:rsidRDefault="00F25196">
      <w:pPr>
        <w:ind w:firstLine="567"/>
        <w:jc w:val="both"/>
      </w:pPr>
      <w:r>
        <w:t xml:space="preserve">Проведение документарной проверки приостанавливалось в связи </w:t>
      </w:r>
      <w:proofErr w:type="gramStart"/>
      <w:r>
        <w:t>с</w:t>
      </w:r>
      <w:proofErr w:type="gramEnd"/>
      <w:r>
        <w:t xml:space="preserve"> …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90FE7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/>
            </w:pPr>
            <w:r>
              <w:t>мин.</w:t>
            </w:r>
          </w:p>
        </w:tc>
      </w:tr>
    </w:tbl>
    <w:p w:rsidR="00E90FE7" w:rsidRDefault="00E90FE7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90FE7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по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/>
            </w:pPr>
            <w:r>
              <w:t>мин.</w:t>
            </w:r>
          </w:p>
        </w:tc>
      </w:tr>
    </w:tbl>
    <w:p w:rsidR="00E90FE7" w:rsidRDefault="00E90FE7">
      <w:pPr>
        <w:ind w:firstLine="567"/>
        <w:jc w:val="both"/>
        <w:rPr>
          <w:sz w:val="2"/>
        </w:rPr>
      </w:pPr>
    </w:p>
    <w:p w:rsidR="00E90FE7" w:rsidRDefault="00E90FE7">
      <w:pPr>
        <w:spacing w:line="216" w:lineRule="auto"/>
        <w:jc w:val="both"/>
        <w:rPr>
          <w:sz w:val="2"/>
        </w:rPr>
      </w:pP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after="180"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основание для приостановления проведения документарной проверки, дата и время начала,</w:t>
      </w:r>
      <w:r>
        <w:rPr>
          <w:sz w:val="20"/>
        </w:rPr>
        <w:br/>
        <w:t xml:space="preserve">а также дата и время </w:t>
      </w:r>
      <w:proofErr w:type="gramStart"/>
      <w:r>
        <w:rPr>
          <w:sz w:val="20"/>
        </w:rPr>
        <w:t>окончания срока приостановления проведения документарной проверки</w:t>
      </w:r>
      <w:proofErr w:type="gramEnd"/>
      <w:r>
        <w:rPr>
          <w:sz w:val="20"/>
        </w:rPr>
        <w:t>)</w:t>
      </w:r>
    </w:p>
    <w:p w:rsidR="00E90FE7" w:rsidRDefault="00F25196">
      <w:pPr>
        <w:ind w:firstLine="567"/>
        <w:jc w:val="both"/>
      </w:pPr>
      <w:r>
        <w:t>Срок непосредственного взаимодействия с контролируемым лицом составил:</w:t>
      </w:r>
    </w:p>
    <w:p w:rsidR="00E90FE7" w:rsidRDefault="00F25196">
      <w:pPr>
        <w:ind w:firstLine="567"/>
        <w:jc w:val="both"/>
      </w:pPr>
      <w:r>
        <w:t xml:space="preserve">… (часы, минуты)  </w:t>
      </w: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after="180"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срок (часы, минуты), в пределах которого осуществлялось непосредственное взаимодействие</w:t>
      </w:r>
      <w:r>
        <w:rPr>
          <w:sz w:val="20"/>
        </w:rPr>
        <w:br/>
        <w:t>с контролируемым лицом по инициативе контролируемого лица)</w:t>
      </w:r>
    </w:p>
    <w:p w:rsidR="00E90FE7" w:rsidRDefault="00F25196">
      <w:pPr>
        <w:spacing w:before="180"/>
        <w:ind w:firstLine="567"/>
        <w:jc w:val="both"/>
      </w:pPr>
      <w:r>
        <w:t>9. При проведении документарной проверки совершены следующие контрольные (надзорные) действия:</w:t>
      </w:r>
    </w:p>
    <w:p w:rsidR="00E90FE7" w:rsidRDefault="00F25196">
      <w:pPr>
        <w:ind w:firstLine="567"/>
        <w:jc w:val="both"/>
      </w:pPr>
      <w:r>
        <w:t>1) …</w:t>
      </w: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after="180"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первое фактически совершенное контрольное (надзорное) действие: 1) получение письменных объяснений; 2) истребование документов; 3) экспертиза)</w:t>
      </w:r>
    </w:p>
    <w:p w:rsidR="00E90FE7" w:rsidRDefault="00F25196">
      <w:pPr>
        <w:ind w:firstLine="567"/>
        <w:jc w:val="both"/>
      </w:pPr>
      <w:r>
        <w:t>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90FE7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/>
            </w:pPr>
            <w:r>
              <w:t>мин.</w:t>
            </w:r>
          </w:p>
        </w:tc>
      </w:tr>
    </w:tbl>
    <w:p w:rsidR="00E90FE7" w:rsidRDefault="00E90FE7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90FE7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lastRenderedPageBreak/>
              <w:t>по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E90FE7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/>
            </w:pPr>
            <w:r>
              <w:t>мин.</w:t>
            </w:r>
          </w:p>
        </w:tc>
      </w:tr>
    </w:tbl>
    <w:p w:rsidR="00E90FE7" w:rsidRDefault="00F25196">
      <w:pPr>
        <w:ind w:firstLine="567"/>
        <w:jc w:val="both"/>
      </w:pPr>
      <w:r>
        <w:t>по месту …</w:t>
      </w:r>
    </w:p>
    <w:p w:rsidR="00E90FE7" w:rsidRDefault="00F25196">
      <w:pPr>
        <w:spacing w:after="180"/>
        <w:ind w:firstLine="567"/>
        <w:jc w:val="both"/>
        <w:rPr>
          <w:sz w:val="20"/>
        </w:rPr>
      </w:pPr>
      <w:r>
        <w:rPr>
          <w:sz w:val="20"/>
        </w:rPr>
        <w:t>(указываются даты и места фактически совершенных контрольных (надзорных) действий);</w:t>
      </w:r>
    </w:p>
    <w:p w:rsidR="00E90FE7" w:rsidRDefault="00F25196">
      <w:pPr>
        <w:ind w:firstLine="567"/>
        <w:jc w:val="both"/>
      </w:pPr>
      <w:r>
        <w:t xml:space="preserve">по </w:t>
      </w:r>
      <w:proofErr w:type="gramStart"/>
      <w:r>
        <w:t>результатам</w:t>
      </w:r>
      <w:proofErr w:type="gramEnd"/>
      <w:r>
        <w:t xml:space="preserve"> которого составлен:  </w:t>
      </w: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after="180"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даты составления и реквизиты протоколов и иных документов (письменные объяснения, экспертное заключение), составленных по результатам проведения контрольных (надзорных) действий,</w:t>
      </w:r>
      <w:r>
        <w:rPr>
          <w:sz w:val="20"/>
        </w:rPr>
        <w:br/>
        <w:t>и прилагаемых к акту)</w:t>
      </w:r>
    </w:p>
    <w:p w:rsidR="00E90FE7" w:rsidRDefault="00F25196">
      <w:pPr>
        <w:ind w:firstLine="567"/>
        <w:jc w:val="both"/>
      </w:pPr>
      <w:r>
        <w:t>2) …</w:t>
      </w: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аналогичные сведения по второму и иным контрольным (надзорным) действиям)</w:t>
      </w:r>
    </w:p>
    <w:p w:rsidR="00E90FE7" w:rsidRDefault="00F25196">
      <w:pPr>
        <w:spacing w:before="180"/>
        <w:ind w:firstLine="567"/>
        <w:jc w:val="both"/>
      </w:pPr>
      <w:r>
        <w:t>10. При проведении документарной проверки проверочные листы не применялись.</w:t>
      </w:r>
    </w:p>
    <w:p w:rsidR="00E90FE7" w:rsidRDefault="00F25196">
      <w:pPr>
        <w:keepNext/>
        <w:keepLines/>
        <w:spacing w:before="180"/>
        <w:ind w:firstLine="567"/>
        <w:jc w:val="both"/>
      </w:pPr>
      <w:r>
        <w:t>11. При проведении документарной проверки были рассмотрены следующие документы</w:t>
      </w:r>
      <w:r>
        <w:br/>
        <w:t xml:space="preserve">и сведения:  </w:t>
      </w:r>
    </w:p>
    <w:p w:rsidR="00E90FE7" w:rsidRDefault="00E90FE7">
      <w:pPr>
        <w:keepNext/>
        <w:keepLines/>
        <w:spacing w:line="24" w:lineRule="auto"/>
        <w:jc w:val="both"/>
        <w:rPr>
          <w:sz w:val="2"/>
        </w:rPr>
      </w:pPr>
    </w:p>
    <w:p w:rsidR="00E90FE7" w:rsidRDefault="00F25196">
      <w:pPr>
        <w:keepNext/>
        <w:keepLines/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рассмотренные при проведении документарной проверки документы и сведения, в том числе:</w:t>
      </w:r>
      <w:r>
        <w:rPr>
          <w:sz w:val="20"/>
        </w:rPr>
        <w:br/>
        <w:t>1) находившиеся в распоряжении контрольного (надзорного) органа; 2) представленные контролируемым лицом; 3) полученные посредством межведомственного взаимодействия; 4) иные (указать источник).</w:t>
      </w:r>
    </w:p>
    <w:p w:rsidR="00E90FE7" w:rsidRDefault="00F25196">
      <w:pPr>
        <w:spacing w:before="180"/>
        <w:ind w:firstLine="567"/>
        <w:jc w:val="both"/>
      </w:pPr>
      <w:r>
        <w:t xml:space="preserve">12. По результатам документарной проверки установлено:  </w:t>
      </w:r>
    </w:p>
    <w:p w:rsidR="00E90FE7" w:rsidRDefault="00E90FE7">
      <w:pPr>
        <w:spacing w:line="216" w:lineRule="auto"/>
        <w:jc w:val="both"/>
        <w:rPr>
          <w:sz w:val="2"/>
        </w:rPr>
      </w:pP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выводы по результатам проведения документарной проверки:</w:t>
      </w:r>
      <w:proofErr w:type="gramEnd"/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Федерации, об исполнении ранее принятого решения контрольного (надзорного) органа, являющихся предметом документарной проверки;</w:t>
      </w: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2) 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</w:r>
      <w:proofErr w:type="spellStart"/>
      <w:r>
        <w:rPr>
          <w:sz w:val="20"/>
        </w:rPr>
        <w:t>нереализации</w:t>
      </w:r>
      <w:proofErr w:type="spellEnd"/>
      <w:r>
        <w:rPr>
          <w:sz w:val="20"/>
        </w:rPr>
        <w:t>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о неисполнении ранее принятого</w:t>
      </w:r>
      <w:proofErr w:type="gramEnd"/>
      <w:r>
        <w:rPr>
          <w:sz w:val="20"/>
        </w:rPr>
        <w:t xml:space="preserve"> решения контрольного (надзорного) органа, </w:t>
      </w:r>
      <w:proofErr w:type="gramStart"/>
      <w:r>
        <w:rPr>
          <w:sz w:val="20"/>
        </w:rPr>
        <w:t>являющихся</w:t>
      </w:r>
      <w:proofErr w:type="gramEnd"/>
      <w:r>
        <w:rPr>
          <w:sz w:val="20"/>
        </w:rPr>
        <w:t xml:space="preserve"> предметом документарной проверки;</w:t>
      </w: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3) сведения о факте устранения нарушений, указанных в пункте 2, если нарушения устранены до окончания проведения контрольного надзорного (мероприятия)</w:t>
      </w:r>
    </w:p>
    <w:p w:rsidR="00E90FE7" w:rsidRDefault="00F25196">
      <w:pPr>
        <w:spacing w:before="240"/>
        <w:ind w:firstLine="567"/>
        <w:jc w:val="both"/>
      </w:pPr>
      <w:r>
        <w:t>13. К настоящему акту прилагаются:</w:t>
      </w:r>
    </w:p>
    <w:p w:rsidR="00E90FE7" w:rsidRDefault="00F25196">
      <w:pPr>
        <w:ind w:firstLine="567"/>
        <w:jc w:val="both"/>
      </w:pPr>
      <w:r>
        <w:t>1) …</w:t>
      </w:r>
    </w:p>
    <w:p w:rsidR="00E90FE7" w:rsidRDefault="00F25196">
      <w:pPr>
        <w:ind w:firstLine="567"/>
        <w:jc w:val="both"/>
      </w:pPr>
      <w:r>
        <w:t>…</w:t>
      </w:r>
    </w:p>
    <w:p w:rsidR="00E90FE7" w:rsidRDefault="00E90FE7">
      <w:pPr>
        <w:spacing w:line="24" w:lineRule="auto"/>
        <w:jc w:val="both"/>
        <w:rPr>
          <w:sz w:val="2"/>
        </w:rPr>
      </w:pPr>
    </w:p>
    <w:p w:rsidR="00E90FE7" w:rsidRDefault="00F2519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протоколы и иные документы (письменные объяснения, экспертное заключение), составленные по результатам проведения контрольных (надзорных) действий (даты их составления</w:t>
      </w:r>
      <w:r>
        <w:rPr>
          <w:sz w:val="20"/>
        </w:rPr>
        <w:br/>
        <w:t>и реквизиты), заполненные проверочные листы (в случае их применения), а также документы и иные материалы, являющиеся доказательствами нарушения обязательных требований)</w:t>
      </w:r>
    </w:p>
    <w:p w:rsidR="00E90FE7" w:rsidRDefault="00E90FE7">
      <w:pPr>
        <w:spacing w:before="240"/>
        <w:ind w:right="4253"/>
      </w:pPr>
    </w:p>
    <w:p w:rsidR="00E90FE7" w:rsidRDefault="00E90FE7">
      <w:pPr>
        <w:ind w:right="4253"/>
        <w:rPr>
          <w:sz w:val="2"/>
        </w:rPr>
      </w:pPr>
    </w:p>
    <w:p w:rsidR="00E90FE7" w:rsidRDefault="00E90FE7">
      <w:pPr>
        <w:ind w:right="4253"/>
      </w:pPr>
    </w:p>
    <w:p w:rsidR="00E90FE7" w:rsidRDefault="00F25196">
      <w:pPr>
        <w:spacing w:after="120" w:line="216" w:lineRule="auto"/>
        <w:ind w:right="4253"/>
        <w:jc w:val="center"/>
        <w:rPr>
          <w:sz w:val="20"/>
        </w:rPr>
      </w:pPr>
      <w:r>
        <w:rPr>
          <w:sz w:val="20"/>
        </w:rPr>
        <w:t>(должность, фамилия, инициалы инспектора (руководителя группы инспекторов), проводившего документарную проверку)</w:t>
      </w:r>
    </w:p>
    <w:p w:rsidR="00E90FE7" w:rsidRDefault="00E90FE7">
      <w:pPr>
        <w:ind w:left="6237"/>
        <w:jc w:val="center"/>
      </w:pPr>
    </w:p>
    <w:p w:rsidR="00E90FE7" w:rsidRDefault="00F25196">
      <w:pPr>
        <w:spacing w:line="216" w:lineRule="auto"/>
        <w:ind w:left="6237"/>
        <w:jc w:val="center"/>
        <w:rPr>
          <w:sz w:val="20"/>
        </w:rPr>
      </w:pPr>
      <w:r>
        <w:rPr>
          <w:sz w:val="20"/>
        </w:rPr>
        <w:t>(подпись)</w:t>
      </w:r>
    </w:p>
    <w:p w:rsidR="00E90FE7" w:rsidRDefault="00E90FE7"/>
    <w:p w:rsidR="00E90FE7" w:rsidRDefault="00E90FE7">
      <w:pPr>
        <w:spacing w:line="24" w:lineRule="auto"/>
        <w:rPr>
          <w:sz w:val="2"/>
        </w:rPr>
      </w:pPr>
    </w:p>
    <w:p w:rsidR="00E90FE7" w:rsidRDefault="00E90FE7"/>
    <w:p w:rsidR="00E90FE7" w:rsidRDefault="00E90FE7">
      <w:pPr>
        <w:spacing w:line="24" w:lineRule="auto"/>
        <w:rPr>
          <w:sz w:val="2"/>
        </w:rPr>
      </w:pPr>
    </w:p>
    <w:p w:rsidR="00E90FE7" w:rsidRDefault="00E90FE7"/>
    <w:p w:rsidR="00E90FE7" w:rsidRDefault="00F25196">
      <w:pPr>
        <w:spacing w:after="480" w:line="216" w:lineRule="auto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и должность инспектора, непосредственно подготовившего акт документарной проверки, контактный телефон, электронный адрес (при наличии)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E90FE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FE7" w:rsidRDefault="00F25196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 направлении акта в электронном виде (адрес электронной почты), в том числе через личный кабинет на специализированном электронном портале </w:t>
            </w:r>
            <w:r>
              <w:rPr>
                <w:rStyle w:val="ab"/>
                <w:b/>
                <w:sz w:val="20"/>
              </w:rPr>
              <w:t>*</w:t>
            </w:r>
          </w:p>
        </w:tc>
      </w:tr>
    </w:tbl>
    <w:p w:rsidR="00E90FE7" w:rsidRDefault="00F25196">
      <w:pPr>
        <w:keepNext/>
        <w:spacing w:before="240" w:after="120"/>
        <w:ind w:firstLine="539"/>
        <w:jc w:val="both"/>
      </w:pPr>
      <w:proofErr w:type="gramStart"/>
      <w:r>
        <w:t xml:space="preserve">В случае несогласия с настоящим решением Вы можете обжаловать его </w:t>
      </w:r>
      <w:r>
        <w:br/>
        <w:t xml:space="preserve">в течение 30 календарных дней со дня получения информации о принятии обжалуемого </w:t>
      </w:r>
      <w:r>
        <w:lastRenderedPageBreak/>
        <w:t xml:space="preserve">решения (статья 40 Федерального закона «О государственном контроле (надзоре) </w:t>
      </w:r>
      <w:r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  <w:proofErr w:type="gramEnd"/>
    </w:p>
    <w:p w:rsidR="00E90FE7" w:rsidRDefault="00F25196">
      <w:pPr>
        <w:jc w:val="right"/>
      </w:pPr>
      <w:r>
        <w:rPr>
          <w:noProof/>
        </w:rPr>
        <w:drawing>
          <wp:inline distT="0" distB="0" distL="0" distR="0">
            <wp:extent cx="1200785" cy="12617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0078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FE7" w:rsidRDefault="00E90FE7"/>
    <w:p w:rsidR="00F25196" w:rsidRDefault="00F25196" w:rsidP="00F25196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F25196" w:rsidRPr="00C92514" w:rsidRDefault="00F25196" w:rsidP="00F25196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p w:rsidR="00E90FE7" w:rsidRDefault="00E90FE7"/>
    <w:sectPr w:rsidR="00E90FE7" w:rsidSect="00F25196">
      <w:headerReference w:type="default" r:id="rId8"/>
      <w:type w:val="continuous"/>
      <w:pgSz w:w="11906" w:h="16838"/>
      <w:pgMar w:top="1134" w:right="567" w:bottom="1134" w:left="1418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18" w:rsidRDefault="00F25196">
      <w:r>
        <w:separator/>
      </w:r>
    </w:p>
  </w:endnote>
  <w:endnote w:type="continuationSeparator" w:id="0">
    <w:p w:rsidR="00CA6B18" w:rsidRDefault="00F2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18" w:rsidRDefault="00F25196">
      <w:r>
        <w:separator/>
      </w:r>
    </w:p>
  </w:footnote>
  <w:footnote w:type="continuationSeparator" w:id="0">
    <w:p w:rsidR="00CA6B18" w:rsidRDefault="00F25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E7" w:rsidRDefault="00E90FE7">
    <w:pPr>
      <w:pStyle w:val="a5"/>
      <w:tabs>
        <w:tab w:val="clear" w:pos="4677"/>
        <w:tab w:val="clear" w:pos="9355"/>
      </w:tabs>
      <w:jc w:val="right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E7"/>
    <w:rsid w:val="001116EC"/>
    <w:rsid w:val="00CA6B18"/>
    <w:rsid w:val="00E90FE7"/>
    <w:rsid w:val="00F2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a9">
    <w:name w:val="endnote text"/>
    <w:basedOn w:val="a"/>
    <w:link w:val="aa"/>
    <w:rPr>
      <w:sz w:val="20"/>
    </w:rPr>
  </w:style>
  <w:style w:type="character" w:customStyle="1" w:styleId="aa">
    <w:name w:val="Текст концевой сноски Знак"/>
    <w:basedOn w:val="1"/>
    <w:link w:val="a9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Знак сноски1"/>
    <w:basedOn w:val="12"/>
    <w:link w:val="ad"/>
    <w:rPr>
      <w:vertAlign w:val="superscript"/>
    </w:rPr>
  </w:style>
  <w:style w:type="character" w:styleId="ad">
    <w:name w:val="footnote reference"/>
    <w:basedOn w:val="a0"/>
    <w:link w:val="17"/>
    <w:rPr>
      <w:vertAlign w:val="superscript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2023-10-23T11:12:00Z</cp:lastPrinted>
  <dcterms:created xsi:type="dcterms:W3CDTF">2023-10-23T10:56:00Z</dcterms:created>
  <dcterms:modified xsi:type="dcterms:W3CDTF">2023-10-24T10:36:00Z</dcterms:modified>
</cp:coreProperties>
</file>