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ahoma" w:hAnsi="Tahoma"/>
          <w:sz w:val="20"/>
        </w:rPr>
        <w:br/>
      </w:r>
      <w:r>
        <w:drawing>
          <wp:inline>
            <wp:extent cx="663321" cy="856869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663321" cy="85686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Российская Федерация</w:t>
      </w:r>
    </w:p>
    <w:p w14:paraId="03000000">
      <w:pPr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Ростовская область</w:t>
      </w:r>
    </w:p>
    <w:p w14:paraId="04000000">
      <w:pPr>
        <w:spacing w:line="100" w:lineRule="atLeast"/>
        <w:ind/>
        <w:jc w:val="center"/>
        <w:rPr>
          <w:rFonts w:ascii="Arial" w:hAnsi="Arial"/>
          <w:sz w:val="12"/>
        </w:rPr>
      </w:pPr>
      <w:r>
        <w:rPr>
          <w:rFonts w:ascii="Times New Roman CYR" w:hAnsi="Times New Roman CYR"/>
          <w:b w:val="1"/>
          <w:sz w:val="28"/>
        </w:rPr>
        <w:t>Собрание депутатов Песчанокопского района</w:t>
      </w:r>
    </w:p>
    <w:p w14:paraId="05000000">
      <w:pPr>
        <w:tabs>
          <w:tab w:leader="none" w:pos="1701" w:val="center"/>
        </w:tabs>
        <w:spacing w:line="100" w:lineRule="atLeast"/>
        <w:ind/>
        <w:jc w:val="center"/>
        <w:rPr>
          <w:rFonts w:ascii="Arial" w:hAnsi="Arial"/>
          <w:sz w:val="12"/>
        </w:rPr>
      </w:pPr>
    </w:p>
    <w:p w14:paraId="06000000">
      <w:pPr>
        <w:keepNext w:val="1"/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РЕШЕНИЕ</w:t>
      </w:r>
    </w:p>
    <w:p w14:paraId="07000000">
      <w:pPr>
        <w:keepNext w:val="1"/>
        <w:spacing w:line="100" w:lineRule="atLeast"/>
        <w:ind/>
        <w:jc w:val="center"/>
        <w:rPr>
          <w:rFonts w:ascii="Times New Roman CYR" w:hAnsi="Times New Roman CYR"/>
          <w:b w:val="1"/>
          <w:sz w:val="28"/>
        </w:rPr>
      </w:pPr>
    </w:p>
    <w:p w14:paraId="08000000">
      <w:pPr>
        <w:keepNext w:val="1"/>
        <w:spacing w:line="100" w:lineRule="atLeast"/>
        <w:ind/>
        <w:jc w:val="center"/>
        <w:rPr>
          <w:rFonts w:ascii="Arial" w:hAnsi="Arial"/>
        </w:rPr>
      </w:pPr>
    </w:p>
    <w:p w14:paraId="09000000">
      <w:pPr>
        <w:keepNext w:val="1"/>
        <w:spacing w:line="216" w:lineRule="auto"/>
        <w:ind w:firstLine="0" w:left="-567" w:right="141"/>
        <w:jc w:val="center"/>
        <w:rPr>
          <w:rFonts w:ascii="Arial" w:hAnsi="Arial"/>
        </w:rPr>
      </w:pPr>
    </w:p>
    <w:p w14:paraId="0A000000">
      <w:pPr>
        <w:spacing w:line="216" w:lineRule="auto"/>
        <w:ind w:right="141"/>
        <w:rPr>
          <w:rFonts w:ascii="Arial" w:hAnsi="Arial"/>
          <w:sz w:val="8"/>
        </w:rPr>
      </w:pPr>
      <w:r>
        <w:rPr>
          <w:rFonts w:ascii="Times New Roman CYR" w:hAnsi="Times New Roman CYR"/>
          <w:sz w:val="28"/>
        </w:rPr>
        <w:t xml:space="preserve"> ________2023г.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 xml:space="preserve">                                                     № ____</w:t>
      </w:r>
    </w:p>
    <w:p w14:paraId="0B000000">
      <w:pPr>
        <w:widowControl w:val="1"/>
        <w:tabs>
          <w:tab w:leader="none" w:pos="540" w:val="left"/>
        </w:tabs>
        <w:ind w:right="4960"/>
        <w:jc w:val="both"/>
        <w:rPr>
          <w:sz w:val="8"/>
        </w:rPr>
      </w:pPr>
    </w:p>
    <w:p w14:paraId="0C000000">
      <w:pPr>
        <w:widowControl w:val="1"/>
        <w:tabs>
          <w:tab w:leader="none" w:pos="540" w:val="left"/>
        </w:tabs>
        <w:ind w:right="496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б утверждении порядка ведения </w:t>
      </w:r>
      <w:r>
        <w:rPr>
          <w:sz w:val="28"/>
        </w:rPr>
        <w:t xml:space="preserve"> </w:t>
      </w:r>
      <w:r>
        <w:rPr>
          <w:sz w:val="28"/>
        </w:rPr>
        <w:t xml:space="preserve">реестра </w:t>
      </w:r>
      <w:r>
        <w:rPr>
          <w:sz w:val="28"/>
        </w:rPr>
        <w:t xml:space="preserve"> муниципальных служащих, </w:t>
      </w:r>
      <w:r>
        <w:rPr>
          <w:sz w:val="28"/>
        </w:rPr>
        <w:t>в Собрании депутатов</w:t>
      </w:r>
      <w:r>
        <w:rPr>
          <w:sz w:val="28"/>
        </w:rPr>
        <w:t xml:space="preserve">  Песчанокопского района </w:t>
      </w:r>
    </w:p>
    <w:p w14:paraId="0D000000">
      <w:pPr>
        <w:widowControl w:val="1"/>
        <w:ind/>
        <w:rPr>
          <w:sz w:val="28"/>
        </w:rPr>
      </w:pPr>
    </w:p>
    <w:p w14:paraId="0E000000">
      <w:pPr>
        <w:pStyle w:val="Style_2"/>
      </w:pPr>
    </w:p>
    <w:p w14:paraId="0F000000">
      <w:pPr>
        <w:pStyle w:val="Style_2"/>
        <w:ind/>
        <w:jc w:val="both"/>
      </w:pPr>
    </w:p>
    <w:p w14:paraId="10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 xml:space="preserve">В соответствии со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"consultantplus://offline/ref=B304A3CD229D3A758A69D8F9B75C0153CD2B75EDB97D97DA3413E40FBCC3B72A2A0B3E707590821619ABF18A5C7EBA782F0E67803F94D5AAADHBI"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статьей 31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Федерального </w:t>
      </w:r>
      <w:r>
        <w:rPr>
          <w:sz w:val="28"/>
        </w:rPr>
        <w:t xml:space="preserve">закона от 02.03.2007 N 25-ФЗ "О муниципальной службе в Российской Федерации",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"consultantplus://offline/ref=B304A3CD229D3A758A69C6F4A1305E56CF232EE9BF789A846945E258E393B17F6A4B382536D48D121EA0A4D31E20E3286B456A832188D5AAC6C95380AFH9I"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статьей</w:t>
      </w:r>
      <w:r>
        <w:rPr>
          <w:color w:val="0000FF"/>
          <w:sz w:val="28"/>
        </w:rPr>
        <w:t xml:space="preserve"> 16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Областного закона Ростовской области от 09.10.2007 N 786-ЗС "О муниципальной службе в Ростовской области</w:t>
      </w:r>
      <w:r>
        <w:rPr>
          <w:sz w:val="28"/>
        </w:rPr>
        <w:t>"</w:t>
      </w:r>
      <w:r>
        <w:rPr>
          <w:sz w:val="28"/>
        </w:rPr>
        <w:t>:</w:t>
      </w:r>
    </w:p>
    <w:p w14:paraId="11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"#Par35"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Порядок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ведения реестра муниципальных служащих в Собрании депутатов</w:t>
      </w:r>
      <w:r>
        <w:rPr>
          <w:sz w:val="28"/>
        </w:rPr>
        <w:t xml:space="preserve"> Песчанокопского района</w:t>
      </w:r>
      <w:r>
        <w:rPr>
          <w:sz w:val="28"/>
        </w:rPr>
        <w:t xml:space="preserve"> согласно </w:t>
      </w:r>
      <w:r>
        <w:rPr>
          <w:sz w:val="28"/>
        </w:rPr>
        <w:t>приложению.</w:t>
      </w:r>
    </w:p>
    <w:p w14:paraId="12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2. Настоящее решение вступает в силу со дня</w:t>
      </w:r>
      <w:r>
        <w:rPr>
          <w:sz w:val="28"/>
        </w:rPr>
        <w:t xml:space="preserve"> его официального опубликования и </w:t>
      </w:r>
      <w:r>
        <w:rPr>
          <w:sz w:val="28"/>
        </w:rPr>
        <w:t xml:space="preserve">распространяется на правоотношения, возникшие с 1 </w:t>
      </w:r>
      <w:r>
        <w:rPr>
          <w:sz w:val="28"/>
        </w:rPr>
        <w:t>января 2023</w:t>
      </w:r>
      <w:r>
        <w:rPr>
          <w:sz w:val="28"/>
        </w:rPr>
        <w:t xml:space="preserve"> года.</w:t>
      </w:r>
    </w:p>
    <w:p w14:paraId="13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>Контроль за</w:t>
      </w:r>
      <w:r>
        <w:rPr>
          <w:sz w:val="28"/>
        </w:rPr>
        <w:t xml:space="preserve"> выполнением решения возложить на комиссию по местному  самоуправлению, охране общественного порядка и профилактике межнациональных и межэтнических конфликтов (Марков А.А.). </w:t>
      </w:r>
    </w:p>
    <w:p w14:paraId="14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14:paraId="15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глава 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                       </w:t>
      </w:r>
      <w:r>
        <w:rPr>
          <w:sz w:val="28"/>
        </w:rPr>
        <w:t xml:space="preserve">    И.Н. Хребтова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6000000">
      <w:pPr>
        <w:pStyle w:val="Style_2"/>
        <w:spacing w:before="240"/>
        <w:ind/>
        <w:jc w:val="both"/>
        <w:rPr>
          <w:sz w:val="28"/>
        </w:rPr>
      </w:pPr>
    </w:p>
    <w:p w14:paraId="17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Решение вносит:</w:t>
      </w:r>
    </w:p>
    <w:p w14:paraId="18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14:paraId="19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глава Песчанокопского района</w:t>
      </w:r>
    </w:p>
    <w:p w14:paraId="1A000000">
      <w:pPr>
        <w:pStyle w:val="Style_2"/>
        <w:spacing w:before="240"/>
        <w:ind w:firstLine="540"/>
        <w:jc w:val="both"/>
        <w:rPr>
          <w:sz w:val="28"/>
        </w:rPr>
      </w:pPr>
    </w:p>
    <w:p w14:paraId="1B000000">
      <w:pPr>
        <w:pageBreakBefore w:val="1"/>
        <w:widowControl w:val="1"/>
        <w:ind w:firstLine="0" w:left="5940" w:right="-5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Приложение 1</w:t>
      </w:r>
    </w:p>
    <w:p w14:paraId="1C000000">
      <w:pPr>
        <w:widowControl w:val="1"/>
        <w:ind w:firstLine="0" w:left="6120" w:right="-5"/>
        <w:jc w:val="both"/>
        <w:rPr>
          <w:sz w:val="28"/>
        </w:rPr>
      </w:pPr>
      <w:r>
        <w:rPr>
          <w:sz w:val="28"/>
        </w:rPr>
        <w:t>к реше</w:t>
      </w:r>
      <w:r>
        <w:rPr>
          <w:sz w:val="28"/>
        </w:rPr>
        <w:t xml:space="preserve">нию Собрания </w:t>
      </w:r>
      <w:r>
        <w:rPr>
          <w:sz w:val="28"/>
        </w:rPr>
        <w:t xml:space="preserve">   </w:t>
      </w:r>
      <w:r>
        <w:rPr>
          <w:sz w:val="28"/>
        </w:rPr>
        <w:t xml:space="preserve">депутатов Песчанокопского </w:t>
      </w:r>
      <w:r>
        <w:rPr>
          <w:sz w:val="28"/>
        </w:rPr>
        <w:t xml:space="preserve"> </w:t>
      </w:r>
      <w:r>
        <w:rPr>
          <w:sz w:val="28"/>
        </w:rPr>
        <w:t>района</w:t>
      </w:r>
    </w:p>
    <w:p w14:paraId="1D000000">
      <w:pPr>
        <w:widowControl w:val="1"/>
        <w:ind w:firstLine="0" w:left="6120" w:right="-5"/>
        <w:jc w:val="both"/>
        <w:rPr>
          <w:sz w:val="28"/>
        </w:rPr>
      </w:pPr>
      <w:r>
        <w:rPr>
          <w:sz w:val="28"/>
        </w:rPr>
        <w:t>от _______2023г. № ___</w:t>
      </w:r>
    </w:p>
    <w:p w14:paraId="1E000000">
      <w:pPr>
        <w:widowControl w:val="1"/>
        <w:ind/>
        <w:rPr>
          <w:sz w:val="28"/>
        </w:rPr>
      </w:pPr>
    </w:p>
    <w:p w14:paraId="1F000000">
      <w:pPr>
        <w:pStyle w:val="Style_2"/>
        <w:ind/>
        <w:jc w:val="right"/>
      </w:pPr>
    </w:p>
    <w:p w14:paraId="20000000">
      <w:pPr>
        <w:pStyle w:val="Style_2"/>
        <w:ind/>
        <w:jc w:val="right"/>
      </w:pPr>
    </w:p>
    <w:p w14:paraId="21000000">
      <w:pPr>
        <w:pStyle w:val="Style_2"/>
        <w:ind/>
        <w:jc w:val="right"/>
      </w:pPr>
    </w:p>
    <w:p w14:paraId="22000000">
      <w:pPr>
        <w:pStyle w:val="Style_2"/>
        <w:ind/>
        <w:jc w:val="both"/>
        <w:rPr>
          <w:sz w:val="28"/>
        </w:rPr>
      </w:pPr>
    </w:p>
    <w:p w14:paraId="23000000">
      <w:pPr>
        <w:pStyle w:val="Style_2"/>
        <w:ind/>
        <w:jc w:val="center"/>
        <w:rPr>
          <w:b w:val="1"/>
          <w:sz w:val="28"/>
        </w:rPr>
      </w:pPr>
      <w:bookmarkStart w:id="1" w:name="Par35"/>
      <w:bookmarkEnd w:id="1"/>
      <w:r>
        <w:rPr>
          <w:b w:val="1"/>
          <w:sz w:val="28"/>
        </w:rPr>
        <w:t>ПОРЯДОК</w:t>
      </w:r>
    </w:p>
    <w:p w14:paraId="24000000">
      <w:pPr>
        <w:pStyle w:val="Style_2"/>
        <w:ind/>
        <w:jc w:val="center"/>
        <w:rPr>
          <w:b w:val="1"/>
          <w:sz w:val="28"/>
        </w:rPr>
      </w:pPr>
      <w:r>
        <w:rPr>
          <w:b w:val="1"/>
          <w:sz w:val="28"/>
        </w:rPr>
        <w:t>ВЕДЕНИЯ РЕЕСТРА МУНИЦИПАЛЬНЫХ СЛУЖАЩИХ</w:t>
      </w:r>
    </w:p>
    <w:p w14:paraId="25000000">
      <w:pPr>
        <w:pStyle w:val="Style_2"/>
        <w:ind/>
        <w:jc w:val="center"/>
        <w:rPr>
          <w:sz w:val="28"/>
        </w:rPr>
      </w:pPr>
      <w:r>
        <w:rPr>
          <w:b w:val="1"/>
          <w:sz w:val="28"/>
        </w:rPr>
        <w:t>В СОБРАНИИ ДЕПУТАТОВ</w:t>
      </w:r>
      <w:r>
        <w:rPr>
          <w:b w:val="1"/>
          <w:sz w:val="28"/>
        </w:rPr>
        <w:t xml:space="preserve"> ПЕСЧАНОКОПСКОГО РАЙОНА</w:t>
      </w:r>
    </w:p>
    <w:p w14:paraId="26000000">
      <w:pPr>
        <w:pStyle w:val="Style_2"/>
        <w:ind/>
        <w:jc w:val="both"/>
        <w:rPr>
          <w:sz w:val="28"/>
        </w:rPr>
      </w:pPr>
    </w:p>
    <w:p w14:paraId="27000000">
      <w:pPr>
        <w:pStyle w:val="Style_2"/>
        <w:ind/>
        <w:jc w:val="both"/>
        <w:rPr>
          <w:sz w:val="28"/>
        </w:rPr>
      </w:pPr>
    </w:p>
    <w:p w14:paraId="28000000">
      <w:pPr>
        <w:pStyle w:val="Style_2"/>
        <w:ind/>
        <w:jc w:val="both"/>
        <w:rPr>
          <w:sz w:val="28"/>
        </w:rPr>
      </w:pPr>
    </w:p>
    <w:p w14:paraId="29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1. Общие положения</w:t>
      </w:r>
    </w:p>
    <w:p w14:paraId="2A000000">
      <w:pPr>
        <w:pStyle w:val="Style_2"/>
        <w:ind/>
        <w:jc w:val="both"/>
        <w:rPr>
          <w:sz w:val="28"/>
        </w:rPr>
      </w:pPr>
    </w:p>
    <w:p w14:paraId="2B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>1. Настоящий Порядок принят в целях установления п</w:t>
      </w:r>
      <w:r>
        <w:rPr>
          <w:sz w:val="28"/>
        </w:rPr>
        <w:t>равил формирования и ведения реестра муниципальных служащих в Собрании депутатов</w:t>
      </w:r>
      <w:r>
        <w:rPr>
          <w:sz w:val="28"/>
        </w:rPr>
        <w:t xml:space="preserve"> Песчанокопского района</w:t>
      </w:r>
    </w:p>
    <w:p w14:paraId="2C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2. Реестр муниципальных служащих в Собрании депутатов </w:t>
      </w:r>
      <w:r>
        <w:rPr>
          <w:sz w:val="28"/>
        </w:rPr>
        <w:t>Песчанокопского района</w:t>
      </w:r>
      <w:r>
        <w:rPr>
          <w:sz w:val="28"/>
        </w:rPr>
        <w:t xml:space="preserve"> (далее - реестр) представляет собой совокупность сведений о м</w:t>
      </w:r>
      <w:r>
        <w:rPr>
          <w:sz w:val="28"/>
        </w:rPr>
        <w:t xml:space="preserve">униципальных служащих в Собрании депутатов </w:t>
      </w:r>
      <w:r>
        <w:rPr>
          <w:sz w:val="28"/>
        </w:rPr>
        <w:t>Песчанокопского района</w:t>
      </w:r>
      <w:r>
        <w:rPr>
          <w:sz w:val="28"/>
        </w:rPr>
        <w:t>.</w:t>
      </w:r>
    </w:p>
    <w:p w14:paraId="2D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3. Целью ведения реестра является организация учета и формирование базы данных о прохождении муниципальной службы в Собрании депутатов</w:t>
      </w:r>
      <w:r>
        <w:rPr>
          <w:sz w:val="28"/>
        </w:rPr>
        <w:t xml:space="preserve"> Песчанокопского района</w:t>
      </w:r>
      <w:r>
        <w:rPr>
          <w:sz w:val="28"/>
        </w:rPr>
        <w:t>.</w:t>
      </w:r>
    </w:p>
    <w:p w14:paraId="2E000000">
      <w:pPr>
        <w:pStyle w:val="Style_2"/>
        <w:ind/>
        <w:jc w:val="both"/>
        <w:rPr>
          <w:sz w:val="28"/>
        </w:rPr>
      </w:pPr>
    </w:p>
    <w:p w14:paraId="2F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2. Соста</w:t>
      </w:r>
      <w:r>
        <w:rPr>
          <w:b w:val="1"/>
          <w:sz w:val="28"/>
        </w:rPr>
        <w:t>в реестра</w:t>
      </w:r>
    </w:p>
    <w:p w14:paraId="30000000">
      <w:pPr>
        <w:pStyle w:val="Style_2"/>
        <w:ind/>
        <w:jc w:val="both"/>
        <w:rPr>
          <w:sz w:val="28"/>
        </w:rPr>
      </w:pPr>
    </w:p>
    <w:p w14:paraId="31000000">
      <w:pPr>
        <w:pStyle w:val="Style_2"/>
        <w:tabs>
          <w:tab w:leader="none" w:pos="851" w:val="left"/>
        </w:tabs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1. </w:t>
      </w:r>
      <w:r>
        <w:rPr>
          <w:sz w:val="28"/>
        </w:rPr>
        <w:t>Реестр ведется по муниципальн</w:t>
      </w:r>
      <w:r>
        <w:rPr>
          <w:sz w:val="28"/>
        </w:rPr>
        <w:t>ым служащим, замещающим</w:t>
      </w:r>
      <w:r>
        <w:rPr>
          <w:sz w:val="28"/>
        </w:rPr>
        <w:t xml:space="preserve"> должности муниципальной службы в Собрании депутатов</w:t>
      </w:r>
      <w:r>
        <w:rPr>
          <w:sz w:val="28"/>
        </w:rPr>
        <w:t xml:space="preserve"> Песчанокопского района</w:t>
      </w:r>
      <w:r>
        <w:rPr>
          <w:sz w:val="28"/>
        </w:rPr>
        <w:t>.</w:t>
      </w:r>
    </w:p>
    <w:p w14:paraId="32000000">
      <w:pPr>
        <w:pStyle w:val="Style_2"/>
        <w:spacing w:before="240"/>
        <w:ind w:firstLine="540"/>
        <w:jc w:val="both"/>
        <w:rPr>
          <w:sz w:val="28"/>
        </w:rPr>
      </w:pPr>
      <w:bookmarkStart w:id="2" w:name="Par53"/>
      <w:bookmarkEnd w:id="2"/>
      <w:r>
        <w:rPr>
          <w:sz w:val="28"/>
        </w:rPr>
        <w:t xml:space="preserve"> </w:t>
      </w:r>
      <w:r>
        <w:rPr>
          <w:sz w:val="28"/>
        </w:rPr>
        <w:t xml:space="preserve">2. </w:t>
      </w:r>
      <w:r>
        <w:rPr>
          <w:sz w:val="28"/>
        </w:rPr>
        <w:t>Реестр содержит информацию о каждом муниципальном служащем Собрании депутатов</w:t>
      </w:r>
      <w:r>
        <w:rPr>
          <w:sz w:val="28"/>
        </w:rPr>
        <w:t xml:space="preserve"> Песчанокопского </w:t>
      </w:r>
      <w:r>
        <w:rPr>
          <w:sz w:val="28"/>
        </w:rPr>
        <w:t>района</w:t>
      </w:r>
      <w:r>
        <w:rPr>
          <w:sz w:val="28"/>
        </w:rPr>
        <w:t>.</w:t>
      </w:r>
    </w:p>
    <w:p w14:paraId="33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3. Реестр ведется по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"#Par114"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форме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согласно приложению к настоящему Порядку и содержит следующие сведения о муниципальных служащих:</w:t>
      </w:r>
    </w:p>
    <w:p w14:paraId="34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1) фамилию, имя, отчество муниципального служащего;</w:t>
      </w:r>
    </w:p>
    <w:p w14:paraId="35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2) дату рождения муниципального служащего (числ</w:t>
      </w:r>
      <w:r>
        <w:rPr>
          <w:sz w:val="28"/>
        </w:rPr>
        <w:t>о, месяц, год);</w:t>
      </w:r>
    </w:p>
    <w:p w14:paraId="36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3) наименование должности муниципального служащего в соответствии со штатным расписанием (с указанием даты и номера распорядительного документа);</w:t>
      </w:r>
    </w:p>
    <w:p w14:paraId="37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4) основание и дату исключения муниципального служащего из реестра.</w:t>
      </w:r>
    </w:p>
    <w:p w14:paraId="38000000">
      <w:pPr>
        <w:pStyle w:val="Style_2"/>
        <w:ind/>
        <w:jc w:val="both"/>
        <w:rPr>
          <w:sz w:val="28"/>
        </w:rPr>
      </w:pPr>
    </w:p>
    <w:p w14:paraId="39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3. Формирование реестра</w:t>
      </w:r>
    </w:p>
    <w:p w14:paraId="3A000000">
      <w:pPr>
        <w:pStyle w:val="Style_2"/>
        <w:ind/>
        <w:jc w:val="both"/>
        <w:rPr>
          <w:sz w:val="28"/>
        </w:rPr>
      </w:pPr>
    </w:p>
    <w:p w14:paraId="3B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>1. Реестр формируется на бумажном носителе и в электронном виде.</w:t>
      </w:r>
    </w:p>
    <w:p w14:paraId="3C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2. Формирование </w:t>
      </w:r>
      <w:r>
        <w:rPr>
          <w:sz w:val="28"/>
        </w:rPr>
        <w:t xml:space="preserve">реестра, указанного в </w:t>
      </w:r>
      <w:r>
        <w:rPr>
          <w:color w:val="0000FF"/>
          <w:sz w:val="28"/>
        </w:rPr>
        <w:fldChar w:fldCharType="begin"/>
      </w:r>
      <w:r>
        <w:rPr>
          <w:color w:val="0000FF"/>
          <w:sz w:val="28"/>
        </w:rPr>
        <w:instrText>HYPERLINK "#Par51"</w:instrText>
      </w:r>
      <w:r>
        <w:rPr>
          <w:color w:val="0000FF"/>
          <w:sz w:val="28"/>
        </w:rPr>
        <w:fldChar w:fldCharType="separate"/>
      </w:r>
      <w:r>
        <w:rPr>
          <w:color w:val="0000FF"/>
          <w:sz w:val="28"/>
        </w:rPr>
        <w:t>пункте 1</w:t>
      </w:r>
      <w:r>
        <w:rPr>
          <w:color w:val="0000FF"/>
          <w:sz w:val="28"/>
        </w:rPr>
        <w:t xml:space="preserve"> статьи 2</w:t>
      </w:r>
      <w:r>
        <w:rPr>
          <w:color w:val="0000FF"/>
          <w:sz w:val="28"/>
        </w:rPr>
        <w:fldChar w:fldCharType="end"/>
      </w:r>
      <w:r>
        <w:rPr>
          <w:sz w:val="28"/>
        </w:rPr>
        <w:t xml:space="preserve"> настоящего Порядка, осуществляется лицом, ответственным за ведение кадровой раб</w:t>
      </w:r>
      <w:r>
        <w:rPr>
          <w:sz w:val="28"/>
        </w:rPr>
        <w:t>оты в Собрании депутатов</w:t>
      </w:r>
      <w:r>
        <w:rPr>
          <w:sz w:val="28"/>
        </w:rPr>
        <w:t xml:space="preserve"> Песчанокопского района.</w:t>
      </w:r>
    </w:p>
    <w:p w14:paraId="3D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Формирование реестра по состоянию на 1 января осуществляется </w:t>
      </w:r>
      <w:r>
        <w:rPr>
          <w:sz w:val="28"/>
        </w:rPr>
        <w:t xml:space="preserve">лицом, ответственным за ведение кадровой работы в Собрании депутатов Песчанокопского района, </w:t>
      </w:r>
      <w:r>
        <w:rPr>
          <w:sz w:val="28"/>
        </w:rPr>
        <w:t xml:space="preserve">на основании сведений, </w:t>
      </w:r>
      <w:r>
        <w:rPr>
          <w:sz w:val="28"/>
        </w:rPr>
        <w:t xml:space="preserve">содержащихся </w:t>
      </w:r>
      <w:r>
        <w:rPr>
          <w:sz w:val="28"/>
        </w:rPr>
        <w:t>в личных делах муниципальных служащих.</w:t>
      </w:r>
      <w:r>
        <w:rPr>
          <w:sz w:val="28"/>
        </w:rPr>
        <w:t xml:space="preserve"> Реестр утверждается </w:t>
      </w:r>
      <w:r>
        <w:rPr>
          <w:sz w:val="28"/>
        </w:rPr>
        <w:t xml:space="preserve">Председателем Собрания депутатов - </w:t>
      </w:r>
      <w:r>
        <w:rPr>
          <w:sz w:val="28"/>
        </w:rPr>
        <w:t>главой Песчанокопского района</w:t>
      </w:r>
    </w:p>
    <w:p w14:paraId="3E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>. Утвержденный реестр хранится 10 лет в Собрании депутатов</w:t>
      </w:r>
      <w:r>
        <w:rPr>
          <w:sz w:val="28"/>
        </w:rPr>
        <w:t xml:space="preserve"> Песчанокопского района </w:t>
      </w:r>
      <w:r>
        <w:rPr>
          <w:sz w:val="28"/>
        </w:rPr>
        <w:t xml:space="preserve">после чего передается на архивное хранение </w:t>
      </w:r>
      <w:r>
        <w:rPr>
          <w:sz w:val="28"/>
        </w:rPr>
        <w:t>в соответствии с действующим законодательством.</w:t>
      </w:r>
    </w:p>
    <w:p w14:paraId="3F000000">
      <w:pPr>
        <w:pStyle w:val="Style_2"/>
        <w:ind/>
        <w:jc w:val="both"/>
        <w:rPr>
          <w:sz w:val="28"/>
        </w:rPr>
      </w:pPr>
    </w:p>
    <w:p w14:paraId="40000000">
      <w:pPr>
        <w:pStyle w:val="Style_2"/>
        <w:ind w:firstLine="540"/>
        <w:jc w:val="both"/>
        <w:rPr>
          <w:b w:val="1"/>
          <w:sz w:val="28"/>
        </w:rPr>
      </w:pPr>
      <w:r>
        <w:rPr>
          <w:b w:val="1"/>
          <w:sz w:val="28"/>
        </w:rPr>
        <w:t>Статья 4. Ведение реестра</w:t>
      </w:r>
    </w:p>
    <w:p w14:paraId="41000000">
      <w:pPr>
        <w:pStyle w:val="Style_2"/>
        <w:ind/>
        <w:jc w:val="both"/>
        <w:rPr>
          <w:sz w:val="28"/>
        </w:rPr>
      </w:pPr>
    </w:p>
    <w:p w14:paraId="42000000">
      <w:pPr>
        <w:pStyle w:val="Style_2"/>
        <w:ind w:firstLine="540"/>
        <w:jc w:val="both"/>
        <w:rPr>
          <w:sz w:val="28"/>
        </w:rPr>
      </w:pPr>
      <w:r>
        <w:rPr>
          <w:sz w:val="28"/>
        </w:rPr>
        <w:t>1. Ведение реестра включает в себя:</w:t>
      </w:r>
    </w:p>
    <w:p w14:paraId="43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1) внесение в реестр в течение 5 рабочих дней сведений о гражданах, поступивших на должность муниципальной службы;</w:t>
      </w:r>
    </w:p>
    <w:p w14:paraId="44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2) внесение в реестр изменени</w:t>
      </w:r>
      <w:r>
        <w:rPr>
          <w:sz w:val="28"/>
        </w:rPr>
        <w:t>й, связанных с прохождением муниципальной службы, в течение 5 рабочих дней со дня возникновения оснований для внесения изменений;</w:t>
      </w:r>
    </w:p>
    <w:p w14:paraId="45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3) исключение из реестра муниципальных служащих.</w:t>
      </w:r>
    </w:p>
    <w:p w14:paraId="46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2. Основанием для исключения муниципального служащего из реестра является:</w:t>
      </w:r>
    </w:p>
    <w:p w14:paraId="47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увольнение с муниципальной службы - исключается в день увольнения;</w:t>
      </w:r>
    </w:p>
    <w:p w14:paraId="48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2) смерть (гибель) муниципального служащего, признание муниципального служащего безвестно отсутствующим либо умершим решением суда, вступившим в законную силу, - исключается в день, следую</w:t>
      </w:r>
      <w:r>
        <w:rPr>
          <w:sz w:val="28"/>
        </w:rPr>
        <w:t>щий за днем смерти (гибели) или днем вступления в законную силу решения суда.</w:t>
      </w:r>
    </w:p>
    <w:p w14:paraId="49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 Сведения, включенные в реестр, являются конфиденциальной информацией. Их обработка, передача, распространение и хранение осуществляются в соответствии с действующим законодате</w:t>
      </w:r>
      <w:r>
        <w:rPr>
          <w:sz w:val="28"/>
        </w:rPr>
        <w:t>льством.</w:t>
      </w:r>
    </w:p>
    <w:p w14:paraId="4A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 Передача сведений из реестра третьей стороне не допускается без письменного согласия муниципального служащего, за исключением случаев, установленных действующим законодательством.</w:t>
      </w:r>
    </w:p>
    <w:p w14:paraId="4B000000">
      <w:pPr>
        <w:pStyle w:val="Style_2"/>
        <w:spacing w:before="240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. Лица, уполномоченные на формирование и ведение реестра, несут</w:t>
      </w:r>
      <w:r>
        <w:rPr>
          <w:sz w:val="28"/>
        </w:rPr>
        <w:t xml:space="preserve"> ответственность за нарушение требований режима защиты персональных данных муниципальных служащих в соответствии с действующим законодательством.</w:t>
      </w:r>
    </w:p>
    <w:p w14:paraId="4C000000">
      <w:pPr>
        <w:pStyle w:val="Style_2"/>
        <w:ind/>
        <w:jc w:val="both"/>
        <w:rPr>
          <w:sz w:val="28"/>
        </w:rPr>
      </w:pPr>
    </w:p>
    <w:p w14:paraId="4D000000">
      <w:pPr>
        <w:pStyle w:val="Style_2"/>
        <w:ind/>
        <w:jc w:val="both"/>
        <w:rPr>
          <w:sz w:val="28"/>
        </w:rPr>
      </w:pPr>
    </w:p>
    <w:p w14:paraId="4E000000">
      <w:pPr>
        <w:pStyle w:val="Style_2"/>
        <w:ind/>
        <w:jc w:val="both"/>
        <w:rPr>
          <w:sz w:val="28"/>
        </w:rPr>
      </w:pPr>
    </w:p>
    <w:p w14:paraId="4F000000">
      <w:pPr>
        <w:pStyle w:val="Style_2"/>
        <w:ind/>
        <w:jc w:val="both"/>
        <w:rPr>
          <w:sz w:val="28"/>
        </w:rPr>
      </w:pPr>
    </w:p>
    <w:p w14:paraId="50000000">
      <w:pPr>
        <w:pStyle w:val="Style_2"/>
        <w:ind/>
        <w:jc w:val="both"/>
        <w:rPr>
          <w:sz w:val="28"/>
        </w:rPr>
      </w:pPr>
    </w:p>
    <w:p w14:paraId="51000000">
      <w:pPr>
        <w:pStyle w:val="Style_2"/>
        <w:ind/>
        <w:jc w:val="both"/>
        <w:rPr>
          <w:sz w:val="28"/>
        </w:rPr>
      </w:pPr>
    </w:p>
    <w:p w14:paraId="52000000">
      <w:pPr>
        <w:pStyle w:val="Style_2"/>
        <w:ind/>
        <w:jc w:val="both"/>
        <w:rPr>
          <w:sz w:val="28"/>
        </w:rPr>
      </w:pPr>
    </w:p>
    <w:p w14:paraId="53000000">
      <w:pPr>
        <w:pStyle w:val="Style_2"/>
        <w:ind/>
        <w:jc w:val="both"/>
        <w:rPr>
          <w:sz w:val="28"/>
        </w:rPr>
      </w:pPr>
    </w:p>
    <w:p w14:paraId="54000000">
      <w:pPr>
        <w:pStyle w:val="Style_2"/>
        <w:ind/>
        <w:jc w:val="both"/>
        <w:rPr>
          <w:sz w:val="28"/>
        </w:rPr>
      </w:pPr>
    </w:p>
    <w:p w14:paraId="55000000">
      <w:pPr>
        <w:pStyle w:val="Style_2"/>
        <w:ind/>
        <w:jc w:val="both"/>
        <w:rPr>
          <w:sz w:val="28"/>
        </w:rPr>
      </w:pPr>
    </w:p>
    <w:p w14:paraId="56000000">
      <w:pPr>
        <w:pStyle w:val="Style_2"/>
        <w:ind/>
        <w:jc w:val="both"/>
        <w:rPr>
          <w:sz w:val="28"/>
        </w:rPr>
      </w:pPr>
    </w:p>
    <w:p w14:paraId="57000000">
      <w:pPr>
        <w:pStyle w:val="Style_2"/>
        <w:ind/>
        <w:jc w:val="both"/>
      </w:pPr>
    </w:p>
    <w:p w14:paraId="58000000">
      <w:pPr>
        <w:pStyle w:val="Style_2"/>
        <w:ind/>
        <w:jc w:val="both"/>
      </w:pPr>
    </w:p>
    <w:p w14:paraId="59000000">
      <w:pPr>
        <w:pStyle w:val="Style_2"/>
        <w:ind/>
        <w:jc w:val="both"/>
      </w:pPr>
    </w:p>
    <w:p w14:paraId="5A000000">
      <w:pPr>
        <w:pStyle w:val="Style_2"/>
        <w:ind/>
        <w:jc w:val="both"/>
      </w:pPr>
    </w:p>
    <w:p w14:paraId="5B000000">
      <w:pPr>
        <w:pStyle w:val="Style_2"/>
        <w:ind/>
        <w:jc w:val="both"/>
      </w:pPr>
    </w:p>
    <w:p w14:paraId="5C000000">
      <w:pPr>
        <w:pStyle w:val="Style_2"/>
        <w:ind/>
        <w:jc w:val="both"/>
      </w:pPr>
    </w:p>
    <w:p w14:paraId="5D000000">
      <w:pPr>
        <w:pStyle w:val="Style_2"/>
        <w:ind/>
        <w:jc w:val="both"/>
      </w:pPr>
    </w:p>
    <w:p w14:paraId="5E000000">
      <w:pPr>
        <w:pStyle w:val="Style_2"/>
        <w:ind/>
        <w:jc w:val="both"/>
      </w:pPr>
    </w:p>
    <w:p w14:paraId="5F000000">
      <w:pPr>
        <w:pStyle w:val="Style_2"/>
        <w:ind/>
        <w:jc w:val="both"/>
        <w:rPr>
          <w:sz w:val="28"/>
        </w:rPr>
      </w:pPr>
    </w:p>
    <w:p w14:paraId="60000000">
      <w:pPr>
        <w:pStyle w:val="Style_2"/>
        <w:ind/>
        <w:jc w:val="right"/>
        <w:rPr>
          <w:sz w:val="28"/>
        </w:rPr>
      </w:pPr>
    </w:p>
    <w:p w14:paraId="61000000">
      <w:pPr>
        <w:pStyle w:val="Style_2"/>
        <w:ind/>
        <w:jc w:val="right"/>
        <w:rPr>
          <w:sz w:val="28"/>
        </w:rPr>
      </w:pPr>
    </w:p>
    <w:p w14:paraId="62000000">
      <w:pPr>
        <w:pStyle w:val="Style_2"/>
        <w:ind/>
        <w:jc w:val="right"/>
        <w:rPr>
          <w:sz w:val="28"/>
        </w:rPr>
      </w:pPr>
    </w:p>
    <w:p w14:paraId="63000000">
      <w:pPr>
        <w:pStyle w:val="Style_2"/>
        <w:ind/>
        <w:jc w:val="right"/>
        <w:rPr>
          <w:sz w:val="28"/>
        </w:rPr>
      </w:pPr>
    </w:p>
    <w:p w14:paraId="64000000">
      <w:pPr>
        <w:pStyle w:val="Style_2"/>
        <w:ind/>
        <w:jc w:val="right"/>
        <w:rPr>
          <w:sz w:val="28"/>
        </w:rPr>
      </w:pPr>
    </w:p>
    <w:p w14:paraId="65000000">
      <w:pPr>
        <w:pStyle w:val="Style_2"/>
        <w:ind/>
        <w:jc w:val="right"/>
        <w:rPr>
          <w:sz w:val="28"/>
        </w:rPr>
      </w:pPr>
    </w:p>
    <w:p w14:paraId="66000000">
      <w:pPr>
        <w:pStyle w:val="Style_2"/>
        <w:ind/>
        <w:jc w:val="right"/>
        <w:rPr>
          <w:sz w:val="28"/>
        </w:rPr>
      </w:pPr>
    </w:p>
    <w:p w14:paraId="67000000">
      <w:pPr>
        <w:pStyle w:val="Style_2"/>
        <w:ind/>
        <w:jc w:val="right"/>
        <w:rPr>
          <w:sz w:val="28"/>
        </w:rPr>
      </w:pPr>
    </w:p>
    <w:p w14:paraId="68000000">
      <w:pPr>
        <w:pStyle w:val="Style_2"/>
        <w:ind/>
        <w:jc w:val="right"/>
        <w:rPr>
          <w:sz w:val="28"/>
        </w:rPr>
      </w:pPr>
    </w:p>
    <w:p w14:paraId="69000000">
      <w:pPr>
        <w:pStyle w:val="Style_2"/>
        <w:ind/>
        <w:jc w:val="right"/>
        <w:rPr>
          <w:sz w:val="28"/>
        </w:rPr>
      </w:pPr>
    </w:p>
    <w:p w14:paraId="6A000000">
      <w:pPr>
        <w:pStyle w:val="Style_2"/>
        <w:ind/>
        <w:jc w:val="right"/>
        <w:rPr>
          <w:sz w:val="28"/>
        </w:rPr>
      </w:pPr>
    </w:p>
    <w:p w14:paraId="6B000000">
      <w:pPr>
        <w:pStyle w:val="Style_2"/>
        <w:ind/>
        <w:jc w:val="right"/>
        <w:rPr>
          <w:sz w:val="28"/>
        </w:rPr>
      </w:pPr>
    </w:p>
    <w:p w14:paraId="6C000000">
      <w:pPr>
        <w:pStyle w:val="Style_2"/>
        <w:ind/>
        <w:jc w:val="right"/>
        <w:rPr>
          <w:sz w:val="28"/>
        </w:rPr>
      </w:pPr>
    </w:p>
    <w:p w14:paraId="6D000000">
      <w:pPr>
        <w:pStyle w:val="Style_2"/>
        <w:ind/>
        <w:jc w:val="right"/>
        <w:rPr>
          <w:sz w:val="28"/>
        </w:rPr>
      </w:pPr>
    </w:p>
    <w:p w14:paraId="6E000000">
      <w:pPr>
        <w:pStyle w:val="Style_2"/>
        <w:ind/>
        <w:jc w:val="right"/>
        <w:rPr>
          <w:sz w:val="28"/>
        </w:rPr>
      </w:pPr>
    </w:p>
    <w:p w14:paraId="6F000000">
      <w:pPr>
        <w:pStyle w:val="Style_2"/>
        <w:ind/>
        <w:jc w:val="right"/>
        <w:rPr>
          <w:sz w:val="28"/>
        </w:rPr>
      </w:pPr>
    </w:p>
    <w:p w14:paraId="70000000">
      <w:pPr>
        <w:pStyle w:val="Style_2"/>
        <w:ind/>
        <w:jc w:val="right"/>
        <w:rPr>
          <w:sz w:val="28"/>
        </w:rPr>
      </w:pPr>
    </w:p>
    <w:p w14:paraId="71000000">
      <w:pPr>
        <w:pStyle w:val="Style_2"/>
        <w:ind/>
        <w:jc w:val="right"/>
        <w:rPr>
          <w:sz w:val="28"/>
        </w:rPr>
      </w:pPr>
    </w:p>
    <w:p w14:paraId="72000000">
      <w:pPr>
        <w:pStyle w:val="Style_2"/>
        <w:ind/>
        <w:jc w:val="right"/>
        <w:rPr>
          <w:sz w:val="28"/>
        </w:rPr>
      </w:pPr>
    </w:p>
    <w:p w14:paraId="73000000">
      <w:pPr>
        <w:pStyle w:val="Style_2"/>
        <w:ind/>
        <w:jc w:val="right"/>
        <w:rPr>
          <w:sz w:val="28"/>
        </w:rPr>
      </w:pPr>
    </w:p>
    <w:p w14:paraId="74000000">
      <w:pPr>
        <w:pStyle w:val="Style_2"/>
        <w:ind/>
        <w:jc w:val="right"/>
        <w:rPr>
          <w:sz w:val="28"/>
        </w:rPr>
      </w:pPr>
    </w:p>
    <w:p w14:paraId="75000000">
      <w:pPr>
        <w:pStyle w:val="Style_2"/>
        <w:ind/>
        <w:jc w:val="right"/>
        <w:rPr>
          <w:sz w:val="28"/>
        </w:rPr>
      </w:pPr>
    </w:p>
    <w:p w14:paraId="76000000">
      <w:pPr>
        <w:pStyle w:val="Style_2"/>
        <w:ind/>
        <w:jc w:val="right"/>
        <w:rPr>
          <w:sz w:val="28"/>
        </w:rPr>
      </w:pPr>
    </w:p>
    <w:p w14:paraId="77000000">
      <w:pPr>
        <w:pStyle w:val="Style_2"/>
        <w:ind/>
        <w:jc w:val="right"/>
        <w:rPr>
          <w:sz w:val="28"/>
        </w:rPr>
      </w:pPr>
    </w:p>
    <w:p w14:paraId="78000000">
      <w:pPr>
        <w:pStyle w:val="Style_2"/>
        <w:ind/>
        <w:jc w:val="right"/>
        <w:rPr>
          <w:sz w:val="28"/>
        </w:rPr>
      </w:pPr>
    </w:p>
    <w:p w14:paraId="79000000">
      <w:pPr>
        <w:pStyle w:val="Style_2"/>
        <w:ind/>
        <w:jc w:val="right"/>
        <w:rPr>
          <w:sz w:val="28"/>
        </w:rPr>
      </w:pPr>
    </w:p>
    <w:p w14:paraId="7A000000">
      <w:pPr>
        <w:pStyle w:val="Style_2"/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7B000000">
      <w:pPr>
        <w:pStyle w:val="Style_2"/>
        <w:ind/>
        <w:jc w:val="right"/>
        <w:rPr>
          <w:sz w:val="28"/>
        </w:rPr>
      </w:pPr>
      <w:r>
        <w:rPr>
          <w:sz w:val="28"/>
        </w:rPr>
        <w:t>к Порядку</w:t>
      </w:r>
    </w:p>
    <w:p w14:paraId="7C000000">
      <w:pPr>
        <w:pStyle w:val="Style_2"/>
        <w:ind/>
        <w:jc w:val="right"/>
        <w:rPr>
          <w:sz w:val="28"/>
        </w:rPr>
      </w:pPr>
      <w:r>
        <w:rPr>
          <w:sz w:val="28"/>
        </w:rPr>
        <w:t>ведения реестра</w:t>
      </w:r>
    </w:p>
    <w:p w14:paraId="7D000000">
      <w:pPr>
        <w:pStyle w:val="Style_2"/>
        <w:ind/>
        <w:jc w:val="right"/>
        <w:rPr>
          <w:sz w:val="28"/>
        </w:rPr>
      </w:pPr>
      <w:r>
        <w:rPr>
          <w:sz w:val="28"/>
        </w:rPr>
        <w:t>муниципальных служащих</w:t>
      </w:r>
    </w:p>
    <w:p w14:paraId="7E000000">
      <w:pPr>
        <w:pStyle w:val="Style_2"/>
        <w:ind/>
        <w:jc w:val="right"/>
        <w:rPr>
          <w:sz w:val="28"/>
        </w:rPr>
      </w:pPr>
      <w:r>
        <w:rPr>
          <w:sz w:val="28"/>
        </w:rPr>
        <w:t xml:space="preserve">в Собрании депутатов </w:t>
      </w:r>
    </w:p>
    <w:p w14:paraId="7F000000">
      <w:pPr>
        <w:pStyle w:val="Style_2"/>
        <w:ind/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14:paraId="80000000">
      <w:pPr>
        <w:pStyle w:val="Style_2"/>
        <w:ind/>
        <w:jc w:val="both"/>
        <w:rPr>
          <w:sz w:val="28"/>
        </w:rPr>
      </w:pPr>
    </w:p>
    <w:p w14:paraId="81000000">
      <w:pPr>
        <w:pStyle w:val="Style_2"/>
        <w:ind/>
        <w:jc w:val="center"/>
        <w:rPr>
          <w:sz w:val="28"/>
        </w:rPr>
      </w:pPr>
      <w:bookmarkStart w:id="3" w:name="Par114"/>
      <w:bookmarkEnd w:id="3"/>
      <w:r>
        <w:rPr>
          <w:sz w:val="28"/>
        </w:rPr>
        <w:t>РЕЕСТР</w:t>
      </w:r>
    </w:p>
    <w:p w14:paraId="82000000">
      <w:pPr>
        <w:pStyle w:val="Style_2"/>
        <w:ind/>
        <w:jc w:val="center"/>
        <w:rPr>
          <w:sz w:val="28"/>
        </w:rPr>
      </w:pPr>
      <w:r>
        <w:rPr>
          <w:sz w:val="28"/>
        </w:rPr>
        <w:t xml:space="preserve">МУНИЦИПАЛЬНЫХ СЛУЖАЩИХ СОБРАНИЯ ДЕПУТАТОВ </w:t>
      </w:r>
      <w:r>
        <w:rPr>
          <w:sz w:val="28"/>
        </w:rPr>
        <w:t>ПЕСЧАНОКОПСКОГО РАЙОНА</w:t>
      </w:r>
    </w:p>
    <w:p w14:paraId="83000000">
      <w:pPr>
        <w:pStyle w:val="Style_2"/>
        <w:ind/>
        <w:jc w:val="both"/>
        <w:rPr>
          <w:sz w:val="28"/>
        </w:rPr>
      </w:pP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10"/>
        <w:gridCol w:w="1928"/>
        <w:gridCol w:w="1928"/>
        <w:gridCol w:w="1792"/>
        <w:gridCol w:w="1559"/>
        <w:gridCol w:w="2268"/>
      </w:tblGrid>
      <w:tr>
        <w:tc>
          <w:tcPr>
            <w:tcW w:type="dxa" w:w="5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N</w:t>
            </w:r>
          </w:p>
          <w:p w14:paraId="85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 муниципального служащего</w:t>
            </w: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 муниципального служащего (число, месяц и год)</w:t>
            </w:r>
          </w:p>
        </w:tc>
        <w:tc>
          <w:tcPr>
            <w:tcW w:type="dxa" w:w="1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Дата поступления на </w:t>
            </w:r>
            <w:r>
              <w:rPr>
                <w:sz w:val="28"/>
              </w:rPr>
              <w:t>муниципальную службу</w:t>
            </w:r>
          </w:p>
        </w:tc>
        <w:tc>
          <w:tcPr>
            <w:tcW w:type="dxa" w:w="15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type="dxa" w:w="22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 и основания исключения из реестра</w:t>
            </w:r>
          </w:p>
        </w:tc>
      </w:tr>
      <w:tr>
        <w:tc>
          <w:tcPr>
            <w:tcW w:type="dxa" w:w="510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rPr>
                <w:sz w:val="28"/>
              </w:rPr>
            </w:pP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rPr>
                <w:sz w:val="28"/>
              </w:rPr>
            </w:pPr>
          </w:p>
        </w:tc>
        <w:tc>
          <w:tcPr>
            <w:tcW w:type="dxa" w:w="192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rPr>
                <w:sz w:val="28"/>
              </w:rPr>
            </w:pPr>
          </w:p>
        </w:tc>
        <w:tc>
          <w:tcPr>
            <w:tcW w:type="dxa" w:w="179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rPr>
                <w:sz w:val="28"/>
              </w:rPr>
            </w:pPr>
          </w:p>
        </w:tc>
        <w:tc>
          <w:tcPr>
            <w:tcW w:type="dxa" w:w="155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rPr>
                <w:sz w:val="28"/>
              </w:rPr>
            </w:pPr>
          </w:p>
        </w:tc>
        <w:tc>
          <w:tcPr>
            <w:tcW w:type="dxa" w:w="226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rPr>
                <w:sz w:val="28"/>
              </w:rPr>
            </w:pPr>
          </w:p>
        </w:tc>
      </w:tr>
    </w:tbl>
    <w:p w14:paraId="91000000">
      <w:pPr>
        <w:pStyle w:val="Style_2"/>
        <w:ind/>
        <w:jc w:val="both"/>
        <w:rPr>
          <w:sz w:val="28"/>
        </w:rPr>
      </w:pPr>
    </w:p>
    <w:p w14:paraId="92000000">
      <w:pPr>
        <w:pStyle w:val="Style_4"/>
      </w:pPr>
    </w:p>
    <w:sectPr>
      <w:pgSz w:h="16838" w:w="11906"/>
      <w:pgMar w:bottom="851" w:footer="720" w:gutter="0" w:header="720" w:left="1134" w:right="1134" w:top="568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WW-Базовый"/>
    <w:link w:val="Style_1_ch"/>
    <w:pPr>
      <w:widowControl w:val="0"/>
      <w:spacing w:line="100" w:lineRule="atLeast"/>
      <w:ind/>
    </w:pPr>
    <w:rPr>
      <w:rFonts w:ascii="Arial" w:hAnsi="Arial"/>
      <w:sz w:val="24"/>
    </w:rPr>
  </w:style>
  <w:style w:styleId="Style_1_ch" w:type="character">
    <w:name w:val="WW-Базовый"/>
    <w:link w:val="Style_1"/>
    <w:rPr>
      <w:rFonts w:ascii="Arial" w:hAnsi="Arial"/>
      <w:sz w:val="24"/>
    </w:rPr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Heading"/>
    <w:basedOn w:val="Style_4"/>
    <w:next w:val="Style_13"/>
    <w:link w:val="Style_12_ch"/>
    <w:pPr>
      <w:keepNext w:val="1"/>
      <w:spacing w:after="120" w:before="240"/>
      <w:ind/>
    </w:pPr>
    <w:rPr>
      <w:rFonts w:ascii="Arial" w:hAnsi="Arial"/>
      <w:sz w:val="28"/>
    </w:rPr>
  </w:style>
  <w:style w:styleId="Style_12_ch" w:type="character">
    <w:name w:val="Heading"/>
    <w:basedOn w:val="Style_4_ch"/>
    <w:link w:val="Style_12"/>
    <w:rPr>
      <w:rFonts w:ascii="Arial" w:hAnsi="Arial"/>
      <w:sz w:val="28"/>
    </w:rPr>
  </w:style>
  <w:style w:styleId="Style_14" w:type="paragraph">
    <w:name w:val="Balloon Text"/>
    <w:basedOn w:val="Style_5"/>
    <w:link w:val="Style_14_ch"/>
    <w:rPr>
      <w:rFonts w:ascii="Segoe UI" w:hAnsi="Segoe UI"/>
      <w:sz w:val="18"/>
    </w:rPr>
  </w:style>
  <w:style w:styleId="Style_14_ch" w:type="character">
    <w:name w:val="Balloon Text"/>
    <w:basedOn w:val="Style_5_ch"/>
    <w:link w:val="Style_14"/>
    <w:rPr>
      <w:rFonts w:ascii="Segoe UI" w:hAnsi="Segoe UI"/>
      <w:sz w:val="18"/>
    </w:rPr>
  </w:style>
  <w:style w:styleId="Style_15" w:type="paragraph">
    <w:name w:val="ConsPlusJurTerm"/>
    <w:next w:val="Style_2"/>
    <w:link w:val="Style_15_ch"/>
    <w:pPr>
      <w:widowControl w:val="0"/>
      <w:ind/>
    </w:pPr>
    <w:rPr>
      <w:rFonts w:ascii="Tahoma" w:hAnsi="Tahoma"/>
      <w:sz w:val="22"/>
    </w:rPr>
  </w:style>
  <w:style w:styleId="Style_15_ch" w:type="character">
    <w:name w:val="ConsPlusJurTerm"/>
    <w:link w:val="Style_15"/>
    <w:rPr>
      <w:rFonts w:ascii="Tahoma" w:hAnsi="Tahoma"/>
      <w:sz w:val="22"/>
    </w:rPr>
  </w:style>
  <w:style w:styleId="Style_16" w:type="paragraph">
    <w:name w:val="List"/>
    <w:basedOn w:val="Style_13"/>
    <w:link w:val="Style_16_ch"/>
  </w:style>
  <w:style w:styleId="Style_16_ch" w:type="character">
    <w:name w:val="List"/>
    <w:basedOn w:val="Style_13_ch"/>
    <w:link w:val="Style_16"/>
  </w:style>
  <w:style w:styleId="Style_17" w:type="paragraph">
    <w:name w:val="ConsPlusTextList"/>
    <w:next w:val="Style_2"/>
    <w:link w:val="Style_17_ch"/>
    <w:pPr>
      <w:widowControl w:val="0"/>
      <w:ind/>
    </w:pPr>
    <w:rPr>
      <w:rFonts w:ascii="Arial" w:hAnsi="Arial"/>
    </w:rPr>
  </w:style>
  <w:style w:styleId="Style_17_ch" w:type="character">
    <w:name w:val="ConsPlusTextList"/>
    <w:link w:val="Style_17"/>
    <w:rPr>
      <w:rFonts w:ascii="Arial" w:hAnsi="Arial"/>
    </w:rPr>
  </w:style>
  <w:style w:styleId="Style_18" w:type="paragraph">
    <w:name w:val="Table Contents"/>
    <w:basedOn w:val="Style_4"/>
    <w:link w:val="Style_18_ch"/>
  </w:style>
  <w:style w:styleId="Style_18_ch" w:type="character">
    <w:name w:val="Table Contents"/>
    <w:basedOn w:val="Style_4_ch"/>
    <w:link w:val="Style_18"/>
  </w:style>
  <w:style w:styleId="Style_19" w:type="paragraph">
    <w:name w:val="toc 3"/>
    <w:next w:val="Style_5"/>
    <w:link w:val="Style_19_ch"/>
    <w:uiPriority w:val="39"/>
    <w:pPr>
      <w:ind w:firstLine="0" w:left="400"/>
    </w:pPr>
  </w:style>
  <w:style w:styleId="Style_19_ch" w:type="character">
    <w:name w:val="toc 3"/>
    <w:link w:val="Style_19"/>
  </w:style>
  <w:style w:styleId="Style_2" w:type="paragraph">
    <w:name w:val="ConsPlusNormal"/>
    <w:link w:val="Style_2_ch"/>
    <w:pPr>
      <w:widowControl w:val="0"/>
      <w:ind/>
    </w:pPr>
    <w:rPr>
      <w:sz w:val="24"/>
    </w:rPr>
  </w:style>
  <w:style w:styleId="Style_2_ch" w:type="character">
    <w:name w:val="ConsPlusNormal"/>
    <w:link w:val="Style_2"/>
    <w:rPr>
      <w:sz w:val="24"/>
    </w:rPr>
  </w:style>
  <w:style w:styleId="Style_20" w:type="paragraph">
    <w:name w:val="WW-ConsPlusTextList"/>
    <w:next w:val="Style_2"/>
    <w:link w:val="Style_20_ch"/>
    <w:pPr>
      <w:widowControl w:val="0"/>
      <w:ind/>
    </w:pPr>
    <w:rPr>
      <w:rFonts w:ascii="Arial" w:hAnsi="Arial"/>
    </w:rPr>
  </w:style>
  <w:style w:styleId="Style_20_ch" w:type="character">
    <w:name w:val="WW-ConsPlusTextList"/>
    <w:link w:val="Style_20"/>
    <w:rPr>
      <w:rFonts w:ascii="Arial" w:hAnsi="Arial"/>
    </w:rPr>
  </w:style>
  <w:style w:styleId="Style_13" w:type="paragraph">
    <w:name w:val="Text body"/>
    <w:basedOn w:val="Style_4"/>
    <w:link w:val="Style_13_ch"/>
    <w:pPr>
      <w:spacing w:after="120" w:before="0"/>
      <w:ind/>
    </w:pPr>
  </w:style>
  <w:style w:styleId="Style_13_ch" w:type="character">
    <w:name w:val="Text body"/>
    <w:basedOn w:val="Style_4_ch"/>
    <w:link w:val="Style_13"/>
  </w:style>
  <w:style w:styleId="Style_21" w:type="paragraph">
    <w:name w:val="ConsPlusTitlePage"/>
    <w:next w:val="Style_2"/>
    <w:link w:val="Style_21_ch"/>
    <w:pPr>
      <w:widowControl w:val="0"/>
      <w:ind/>
    </w:pPr>
    <w:rPr>
      <w:rFonts w:ascii="Tahoma" w:hAnsi="Tahoma"/>
      <w:sz w:val="24"/>
    </w:rPr>
  </w:style>
  <w:style w:styleId="Style_21_ch" w:type="character">
    <w:name w:val="ConsPlusTitlePage"/>
    <w:link w:val="Style_21"/>
    <w:rPr>
      <w:rFonts w:ascii="Tahoma" w:hAnsi="Tahoma"/>
      <w:sz w:val="24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2_ch" w:type="character">
    <w:name w:val="heading 5"/>
    <w:link w:val="Style_22"/>
    <w:rPr>
      <w:rFonts w:ascii="XO Thames" w:hAnsi="XO Thames"/>
      <w:b w:val="1"/>
      <w:color w:val="000000"/>
      <w:sz w:val="22"/>
    </w:rPr>
  </w:style>
  <w:style w:styleId="Style_23" w:type="paragraph">
    <w:name w:val="Internet link"/>
    <w:link w:val="Style_23_ch"/>
    <w:rPr>
      <w:color w:val="000080"/>
      <w:u w:color="000000" w:val="single"/>
    </w:rPr>
  </w:style>
  <w:style w:styleId="Style_23_ch" w:type="character">
    <w:name w:val="Internet link"/>
    <w:link w:val="Style_23"/>
    <w:rPr>
      <w:color w:val="000080"/>
      <w:u w:color="000000" w:val="single"/>
    </w:rPr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/>
      <w:jc w:val="left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</w:pPr>
    <w:rPr>
      <w:rFonts w:ascii="XO Thames" w:hAnsi="XO Thames"/>
      <w:b w:val="1"/>
    </w:rPr>
  </w:style>
  <w:style w:styleId="Style_27_ch" w:type="character">
    <w:name w:val="toc 1"/>
    <w:link w:val="Style_27"/>
    <w:rPr>
      <w:rFonts w:ascii="XO Thames" w:hAnsi="XO Thames"/>
      <w:b w:val="1"/>
    </w:rPr>
  </w:style>
  <w:style w:styleId="Style_28" w:type="paragraph">
    <w:name w:val="ConsPlusTitle"/>
    <w:next w:val="Style_2"/>
    <w:link w:val="Style_28_ch"/>
    <w:pPr>
      <w:widowControl w:val="0"/>
      <w:ind/>
    </w:pPr>
    <w:rPr>
      <w:b w:val="1"/>
      <w:sz w:val="24"/>
    </w:rPr>
  </w:style>
  <w:style w:styleId="Style_28_ch" w:type="character">
    <w:name w:val="ConsPlusTitle"/>
    <w:link w:val="Style_28"/>
    <w:rPr>
      <w:b w:val="1"/>
      <w:sz w:val="24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ConsPlusNonformat"/>
    <w:next w:val="Style_2"/>
    <w:link w:val="Style_30_ch"/>
    <w:pPr>
      <w:widowControl w:val="0"/>
      <w:ind/>
    </w:pPr>
    <w:rPr>
      <w:rFonts w:ascii="Courier New" w:hAnsi="Courier New"/>
    </w:rPr>
  </w:style>
  <w:style w:styleId="Style_30_ch" w:type="character">
    <w:name w:val="ConsPlusNonformat"/>
    <w:link w:val="Style_30"/>
    <w:rPr>
      <w:rFonts w:ascii="Courier New" w:hAnsi="Courier New"/>
    </w:rPr>
  </w:style>
  <w:style w:styleId="Style_31" w:type="paragraph">
    <w:name w:val="Table Heading"/>
    <w:basedOn w:val="Style_18"/>
    <w:link w:val="Style_31_ch"/>
    <w:pPr>
      <w:ind/>
      <w:jc w:val="center"/>
    </w:pPr>
    <w:rPr>
      <w:b w:val="1"/>
    </w:rPr>
  </w:style>
  <w:style w:styleId="Style_31_ch" w:type="character">
    <w:name w:val="Table Heading"/>
    <w:basedOn w:val="Style_18_ch"/>
    <w:link w:val="Style_31"/>
    <w:rPr>
      <w:b w:val="1"/>
    </w:rPr>
  </w:style>
  <w:style w:styleId="Style_32" w:type="paragraph">
    <w:name w:val="toc 9"/>
    <w:next w:val="Style_5"/>
    <w:link w:val="Style_32_ch"/>
    <w:uiPriority w:val="39"/>
    <w:pPr>
      <w:ind w:firstLine="0" w:left="1600"/>
    </w:pPr>
  </w:style>
  <w:style w:styleId="Style_32_ch" w:type="character">
    <w:name w:val="toc 9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Index"/>
    <w:basedOn w:val="Style_4"/>
    <w:link w:val="Style_34_ch"/>
  </w:style>
  <w:style w:styleId="Style_34_ch" w:type="character">
    <w:name w:val="Index"/>
    <w:basedOn w:val="Style_4_ch"/>
    <w:link w:val="Style_34"/>
  </w:style>
  <w:style w:styleId="Style_35" w:type="paragraph">
    <w:name w:val="toc 5"/>
    <w:next w:val="Style_5"/>
    <w:link w:val="Style_35_ch"/>
    <w:uiPriority w:val="39"/>
    <w:pPr>
      <w:ind w:firstLine="0" w:left="800"/>
    </w:pPr>
  </w:style>
  <w:style w:styleId="Style_35_ch" w:type="character">
    <w:name w:val="toc 5"/>
    <w:link w:val="Style_35"/>
  </w:style>
  <w:style w:styleId="Style_36" w:type="paragraph">
    <w:name w:val="Subtitle"/>
    <w:next w:val="Style_5"/>
    <w:link w:val="Style_36_ch"/>
    <w:uiPriority w:val="11"/>
    <w:qFormat/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37" w:type="paragraph">
    <w:name w:val="ConsPlusDocList"/>
    <w:next w:val="Style_2"/>
    <w:link w:val="Style_37_ch"/>
    <w:pPr>
      <w:widowControl w:val="0"/>
      <w:ind/>
    </w:pPr>
    <w:rPr>
      <w:sz w:val="24"/>
    </w:rPr>
  </w:style>
  <w:style w:styleId="Style_37_ch" w:type="character">
    <w:name w:val="ConsPlusDocList"/>
    <w:link w:val="Style_37"/>
    <w:rPr>
      <w:sz w:val="24"/>
    </w:rPr>
  </w:style>
  <w:style w:styleId="Style_38" w:type="paragraph">
    <w:name w:val="toc 10"/>
    <w:next w:val="Style_5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39" w:type="paragraph">
    <w:name w:val="Title"/>
    <w:next w:val="Style_5"/>
    <w:link w:val="Style_39_ch"/>
    <w:uiPriority w:val="10"/>
    <w:qFormat/>
    <w:rPr>
      <w:rFonts w:ascii="XO Thames" w:hAnsi="XO Thames"/>
      <w:b w:val="1"/>
      <w:sz w:val="52"/>
    </w:rPr>
  </w:style>
  <w:style w:styleId="Style_39_ch" w:type="character">
    <w:name w:val="Title"/>
    <w:link w:val="Style_39"/>
    <w:rPr>
      <w:rFonts w:ascii="XO Thames" w:hAnsi="XO Thames"/>
      <w:b w:val="1"/>
      <w:sz w:val="52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_ch" w:type="character">
    <w:name w:val="heading 4"/>
    <w:link w:val="Style_40"/>
    <w:rPr>
      <w:rFonts w:ascii="XO Thames" w:hAnsi="XO Thames"/>
      <w:b w:val="1"/>
      <w:color w:val="595959"/>
      <w:sz w:val="26"/>
    </w:rPr>
  </w:style>
  <w:style w:styleId="Style_41" w:type="paragraph">
    <w:name w:val="caption"/>
    <w:basedOn w:val="Style_4"/>
    <w:link w:val="Style_41_ch"/>
    <w:pPr>
      <w:spacing w:after="120" w:before="120"/>
      <w:ind/>
    </w:pPr>
    <w:rPr>
      <w:i w:val="1"/>
      <w:sz w:val="24"/>
    </w:rPr>
  </w:style>
  <w:style w:styleId="Style_41_ch" w:type="character">
    <w:name w:val="caption"/>
    <w:basedOn w:val="Style_4_ch"/>
    <w:link w:val="Style_41"/>
    <w:rPr>
      <w:i w:val="1"/>
      <w:sz w:val="24"/>
    </w:rPr>
  </w:style>
  <w:style w:styleId="Style_42" w:type="paragraph">
    <w:name w:val="heading 2"/>
    <w:next w:val="Style_5"/>
    <w:link w:val="Style_4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2_ch" w:type="character">
    <w:name w:val="heading 2"/>
    <w:link w:val="Style_42"/>
    <w:rPr>
      <w:rFonts w:ascii="XO Thames" w:hAnsi="XO Thames"/>
      <w:b w:val="1"/>
      <w:color w:val="00A0FF"/>
      <w:sz w:val="26"/>
    </w:rPr>
  </w:style>
  <w:style w:styleId="Style_4" w:type="paragraph">
    <w:name w:val="Standard"/>
    <w:link w:val="Style_4_ch"/>
    <w:pPr>
      <w:widowControl w:val="0"/>
      <w:ind/>
    </w:pPr>
    <w:rPr>
      <w:sz w:val="24"/>
    </w:rPr>
  </w:style>
  <w:style w:styleId="Style_4_ch" w:type="character">
    <w:name w:val="Standard"/>
    <w:link w:val="Style_4"/>
    <w:rPr>
      <w:sz w:val="24"/>
    </w:rPr>
  </w:style>
  <w:style w:styleId="Style_43" w:type="paragraph">
    <w:name w:val="ConsPlusCell"/>
    <w:next w:val="Style_2"/>
    <w:link w:val="Style_43_ch"/>
    <w:pPr>
      <w:widowControl w:val="0"/>
      <w:ind/>
    </w:pPr>
    <w:rPr>
      <w:rFonts w:ascii="Courier New" w:hAnsi="Courier New"/>
    </w:rPr>
  </w:style>
  <w:style w:styleId="Style_43_ch" w:type="character">
    <w:name w:val="ConsPlusCell"/>
    <w:link w:val="Style_43"/>
    <w:rPr>
      <w:rFonts w:ascii="Courier New" w:hAnsi="Courier New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2023-03-20T12:14:35Z</dcterms:modified>
</cp:coreProperties>
</file>