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70" w:rsidRDefault="00647F70">
      <w:pPr>
        <w:pStyle w:val="af4"/>
        <w:ind w:left="-1134" w:firstLine="1134"/>
        <w:jc w:val="center"/>
        <w:rPr>
          <w:sz w:val="28"/>
        </w:rPr>
      </w:pPr>
      <w:bookmarkStart w:id="0" w:name="_GoBack"/>
      <w:bookmarkEnd w:id="0"/>
    </w:p>
    <w:p w:rsidR="00647F70" w:rsidRDefault="00647F70">
      <w:pPr>
        <w:pStyle w:val="af4"/>
        <w:jc w:val="center"/>
        <w:rPr>
          <w:sz w:val="28"/>
        </w:rPr>
      </w:pPr>
    </w:p>
    <w:p w:rsidR="00647F70" w:rsidRDefault="00543B4E">
      <w:pPr>
        <w:pStyle w:val="af4"/>
        <w:jc w:val="center"/>
      </w:pPr>
      <w:r>
        <w:rPr>
          <w:sz w:val="28"/>
        </w:rPr>
        <w:t>Протокол</w:t>
      </w:r>
    </w:p>
    <w:p w:rsidR="00647F70" w:rsidRDefault="00647F70">
      <w:pPr>
        <w:pStyle w:val="af4"/>
        <w:jc w:val="center"/>
        <w:rPr>
          <w:sz w:val="28"/>
        </w:rPr>
      </w:pPr>
    </w:p>
    <w:p w:rsidR="00647F70" w:rsidRDefault="00543B4E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proofErr w:type="gramStart"/>
      <w:r>
        <w:rPr>
          <w:rFonts w:ascii="Times New Roman" w:hAnsi="Times New Roman"/>
          <w:sz w:val="28"/>
        </w:rPr>
        <w:t>Заседания  муниципальной</w:t>
      </w:r>
      <w:proofErr w:type="gramEnd"/>
      <w:r>
        <w:rPr>
          <w:rFonts w:ascii="Times New Roman" w:hAnsi="Times New Roman"/>
          <w:sz w:val="28"/>
        </w:rPr>
        <w:t xml:space="preserve"> комиссии по проведению обследования жилых помещений инвалидов и общего имущества в многоквартирных домах, в которых проживают инвалиды, на территории Песчанокопского района согласно постановлению Администрации Песчанокопско</w:t>
      </w:r>
      <w:r>
        <w:rPr>
          <w:rFonts w:ascii="Times New Roman" w:hAnsi="Times New Roman"/>
          <w:sz w:val="28"/>
        </w:rPr>
        <w:t>го района № 664 от 21.07.2017 г. и постановлению Администрации Песчанокопского района № 360 от 27.04.2022 г.</w:t>
      </w:r>
    </w:p>
    <w:p w:rsidR="00647F70" w:rsidRDefault="00543B4E">
      <w:pPr>
        <w:pStyle w:val="a7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  </w:t>
      </w:r>
    </w:p>
    <w:p w:rsidR="00647F70" w:rsidRDefault="00543B4E">
      <w:pPr>
        <w:pStyle w:val="a7"/>
        <w:rPr>
          <w:rFonts w:ascii="Times New Roman" w:hAnsi="Times New Roman"/>
          <w:sz w:val="28"/>
        </w:rPr>
      </w:pPr>
      <w:r>
        <w:rPr>
          <w:sz w:val="28"/>
        </w:rPr>
        <w:t xml:space="preserve">                  № 1                                                                                      07.07.2022 г.</w:t>
      </w:r>
    </w:p>
    <w:p w:rsidR="00647F70" w:rsidRDefault="00647F70">
      <w:pPr>
        <w:jc w:val="center"/>
      </w:pPr>
    </w:p>
    <w:p w:rsidR="00647F70" w:rsidRDefault="00543B4E">
      <w:pPr>
        <w:rPr>
          <w:b/>
        </w:rPr>
      </w:pPr>
      <w:r>
        <w:rPr>
          <w:b/>
          <w:sz w:val="28"/>
        </w:rPr>
        <w:t>Присутствовали:</w:t>
      </w:r>
    </w:p>
    <w:tbl>
      <w:tblPr>
        <w:tblW w:w="0" w:type="auto"/>
        <w:tblInd w:w="-48" w:type="dxa"/>
        <w:tblLayout w:type="fixed"/>
        <w:tblLook w:val="04A0" w:firstRow="1" w:lastRow="0" w:firstColumn="1" w:lastColumn="0" w:noHBand="0" w:noVBand="1"/>
      </w:tblPr>
      <w:tblGrid>
        <w:gridCol w:w="3097"/>
        <w:gridCol w:w="6305"/>
      </w:tblGrid>
      <w:tr w:rsidR="00647F70">
        <w:trPr>
          <w:trHeight w:val="1785"/>
        </w:trPr>
        <w:tc>
          <w:tcPr>
            <w:tcW w:w="3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70" w:rsidRDefault="00647F70"/>
          <w:p w:rsidR="00647F70" w:rsidRDefault="00543B4E">
            <w:r>
              <w:rPr>
                <w:sz w:val="28"/>
              </w:rPr>
              <w:t>Председатель комиссии</w:t>
            </w:r>
          </w:p>
          <w:p w:rsidR="00647F70" w:rsidRDefault="00543B4E">
            <w:r>
              <w:rPr>
                <w:sz w:val="28"/>
              </w:rPr>
              <w:t xml:space="preserve">       С.Н. Горобец</w:t>
            </w:r>
          </w:p>
          <w:p w:rsidR="00647F70" w:rsidRDefault="00543B4E">
            <w:r>
              <w:rPr>
                <w:sz w:val="28"/>
              </w:rPr>
              <w:t xml:space="preserve"> </w:t>
            </w:r>
          </w:p>
          <w:p w:rsidR="00647F70" w:rsidRDefault="00543B4E">
            <w:r>
              <w:rPr>
                <w:sz w:val="28"/>
              </w:rPr>
              <w:t xml:space="preserve">Зам. </w:t>
            </w:r>
            <w:proofErr w:type="gramStart"/>
            <w:r>
              <w:rPr>
                <w:sz w:val="28"/>
              </w:rPr>
              <w:t>председателя  комиссии</w:t>
            </w:r>
            <w:proofErr w:type="gramEnd"/>
          </w:p>
          <w:p w:rsidR="00647F70" w:rsidRDefault="00543B4E">
            <w:r>
              <w:rPr>
                <w:sz w:val="28"/>
              </w:rPr>
              <w:t xml:space="preserve">      Е.В. </w:t>
            </w:r>
            <w:proofErr w:type="spellStart"/>
            <w:r>
              <w:rPr>
                <w:sz w:val="28"/>
              </w:rPr>
              <w:t>Дашевский</w:t>
            </w:r>
            <w:proofErr w:type="spellEnd"/>
          </w:p>
        </w:tc>
        <w:tc>
          <w:tcPr>
            <w:tcW w:w="6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70" w:rsidRDefault="00647F70"/>
          <w:p w:rsidR="00647F70" w:rsidRDefault="00543B4E">
            <w:r>
              <w:rPr>
                <w:sz w:val="28"/>
              </w:rPr>
              <w:t xml:space="preserve">- Заместитель главы Администрации района по социальным вопросам </w:t>
            </w:r>
          </w:p>
          <w:p w:rsidR="00647F70" w:rsidRDefault="00647F70"/>
          <w:p w:rsidR="00647F70" w:rsidRDefault="00543B4E"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начальник  УСЗН</w:t>
            </w:r>
            <w:proofErr w:type="gramEnd"/>
            <w:r>
              <w:rPr>
                <w:sz w:val="28"/>
              </w:rPr>
              <w:t xml:space="preserve"> Администрации района</w:t>
            </w:r>
          </w:p>
        </w:tc>
      </w:tr>
      <w:tr w:rsidR="00647F70">
        <w:trPr>
          <w:trHeight w:val="4483"/>
        </w:trPr>
        <w:tc>
          <w:tcPr>
            <w:tcW w:w="3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70" w:rsidRDefault="00647F70"/>
          <w:p w:rsidR="00647F70" w:rsidRDefault="00543B4E">
            <w:proofErr w:type="gramStart"/>
            <w:r>
              <w:rPr>
                <w:sz w:val="28"/>
              </w:rPr>
              <w:t>Секретарь  комиссии</w:t>
            </w:r>
            <w:proofErr w:type="gramEnd"/>
          </w:p>
          <w:p w:rsidR="00647F70" w:rsidRDefault="00543B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И.А.Лозина</w:t>
            </w:r>
            <w:proofErr w:type="spellEnd"/>
          </w:p>
          <w:p w:rsidR="00647F70" w:rsidRDefault="00647F70"/>
          <w:p w:rsidR="00647F70" w:rsidRDefault="00543B4E">
            <w:pPr>
              <w:rPr>
                <w:b/>
              </w:rPr>
            </w:pPr>
            <w:r>
              <w:rPr>
                <w:b/>
                <w:sz w:val="28"/>
              </w:rPr>
              <w:t>Члены комиссии:</w:t>
            </w:r>
          </w:p>
          <w:p w:rsidR="00647F70" w:rsidRDefault="00543B4E">
            <w:r>
              <w:rPr>
                <w:sz w:val="28"/>
              </w:rPr>
              <w:t xml:space="preserve"> </w:t>
            </w:r>
          </w:p>
          <w:p w:rsidR="00647F70" w:rsidRDefault="00543B4E">
            <w:proofErr w:type="spellStart"/>
            <w:r>
              <w:rPr>
                <w:sz w:val="28"/>
              </w:rPr>
              <w:t>Е.В.Митина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647F70" w:rsidRDefault="00543B4E">
            <w:r>
              <w:rPr>
                <w:sz w:val="28"/>
              </w:rPr>
              <w:t xml:space="preserve">  </w:t>
            </w:r>
          </w:p>
          <w:p w:rsidR="00647F70" w:rsidRDefault="00647F70"/>
          <w:p w:rsidR="00647F70" w:rsidRDefault="00543B4E">
            <w:proofErr w:type="spellStart"/>
            <w:r>
              <w:rPr>
                <w:sz w:val="28"/>
              </w:rPr>
              <w:t>А.В.Бражникова</w:t>
            </w:r>
            <w:proofErr w:type="spellEnd"/>
          </w:p>
          <w:p w:rsidR="00647F70" w:rsidRDefault="00543B4E">
            <w:r>
              <w:rPr>
                <w:sz w:val="28"/>
              </w:rPr>
              <w:t xml:space="preserve">   </w:t>
            </w:r>
          </w:p>
          <w:p w:rsidR="00647F70" w:rsidRDefault="00647F70"/>
          <w:p w:rsidR="00647F70" w:rsidRDefault="00647F70">
            <w:pPr>
              <w:rPr>
                <w:sz w:val="28"/>
              </w:rPr>
            </w:pPr>
          </w:p>
          <w:p w:rsidR="00647F70" w:rsidRDefault="00543B4E"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Е.Д.Иканина</w:t>
            </w:r>
            <w:proofErr w:type="spellEnd"/>
          </w:p>
        </w:tc>
        <w:tc>
          <w:tcPr>
            <w:tcW w:w="6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70" w:rsidRDefault="00647F70"/>
          <w:p w:rsidR="00647F70" w:rsidRDefault="00543B4E">
            <w:r>
              <w:rPr>
                <w:sz w:val="28"/>
              </w:rPr>
              <w:t>-   ведущий специалист УСЗН Администрации Песчанокопского района</w:t>
            </w:r>
          </w:p>
          <w:p w:rsidR="00647F70" w:rsidRDefault="00647F70">
            <w:pPr>
              <w:rPr>
                <w:sz w:val="28"/>
              </w:rPr>
            </w:pPr>
          </w:p>
          <w:p w:rsidR="00647F70" w:rsidRDefault="00647F70"/>
          <w:p w:rsidR="00647F70" w:rsidRDefault="00647F70"/>
          <w:p w:rsidR="00647F70" w:rsidRDefault="00543B4E">
            <w:r>
              <w:rPr>
                <w:sz w:val="28"/>
              </w:rPr>
              <w:t>- начальник сектора по вопросам архитектуры и градостроительства Администрации района</w:t>
            </w:r>
          </w:p>
          <w:p w:rsidR="00647F70" w:rsidRDefault="00647F70"/>
          <w:p w:rsidR="00647F70" w:rsidRDefault="00543B4E">
            <w:r>
              <w:rPr>
                <w:sz w:val="28"/>
              </w:rPr>
              <w:t xml:space="preserve">- директор МБУ «Центр социального обслуживания </w:t>
            </w:r>
            <w:r>
              <w:rPr>
                <w:sz w:val="28"/>
              </w:rPr>
              <w:t>граждан пожилого возраста и инвалидов» Песчанокопского района</w:t>
            </w:r>
          </w:p>
          <w:p w:rsidR="00647F70" w:rsidRDefault="00647F70"/>
          <w:p w:rsidR="00647F70" w:rsidRDefault="00543B4E">
            <w:r>
              <w:rPr>
                <w:sz w:val="28"/>
              </w:rPr>
              <w:t>- директор Песчанокопского филиала ГБУ РО «</w:t>
            </w:r>
            <w:proofErr w:type="gramStart"/>
            <w:r>
              <w:rPr>
                <w:sz w:val="28"/>
              </w:rPr>
              <w:t>Центр  содействия</w:t>
            </w:r>
            <w:proofErr w:type="gramEnd"/>
            <w:r>
              <w:rPr>
                <w:sz w:val="28"/>
              </w:rPr>
              <w:t xml:space="preserve"> и развития </w:t>
            </w:r>
            <w:proofErr w:type="spellStart"/>
            <w:r>
              <w:rPr>
                <w:sz w:val="28"/>
              </w:rPr>
              <w:t>имущественно</w:t>
            </w:r>
            <w:proofErr w:type="spellEnd"/>
            <w:r>
              <w:rPr>
                <w:sz w:val="28"/>
              </w:rPr>
              <w:t>-земельных отношений Ростовской области»</w:t>
            </w:r>
          </w:p>
          <w:p w:rsidR="00647F70" w:rsidRDefault="00647F70"/>
          <w:p w:rsidR="00647F70" w:rsidRDefault="00647F70"/>
        </w:tc>
      </w:tr>
    </w:tbl>
    <w:p w:rsidR="00647F70" w:rsidRDefault="00543B4E">
      <w:r>
        <w:rPr>
          <w:b/>
          <w:sz w:val="28"/>
        </w:rPr>
        <w:t xml:space="preserve">   </w:t>
      </w:r>
    </w:p>
    <w:p w:rsidR="00647F70" w:rsidRDefault="00543B4E">
      <w:r>
        <w:rPr>
          <w:b/>
          <w:sz w:val="28"/>
        </w:rPr>
        <w:t>ПОВЕСТКА ДНЯ:</w:t>
      </w:r>
    </w:p>
    <w:p w:rsidR="00647F70" w:rsidRDefault="00647F70"/>
    <w:p w:rsidR="00647F70" w:rsidRDefault="00543B4E">
      <w:pPr>
        <w:jc w:val="both"/>
        <w:rPr>
          <w:sz w:val="28"/>
        </w:rPr>
      </w:pPr>
      <w:r>
        <w:rPr>
          <w:sz w:val="28"/>
        </w:rPr>
        <w:t>Обсуждение основных задач муниципальной комисс</w:t>
      </w:r>
      <w:r>
        <w:rPr>
          <w:sz w:val="28"/>
        </w:rPr>
        <w:t>ии согласно приложению №1 к постановлению Администрации Песчанокопского района № 360 от 27.04.2022 г., Плана мероприятий комиссии по проведению обследования жилых помещений и общего имущества многоквартирных домов, в которых проживают инвалиды, а также спи</w:t>
      </w:r>
      <w:r>
        <w:rPr>
          <w:sz w:val="28"/>
        </w:rPr>
        <w:t>ска инвалидов, состоящих на учете в управлении социальной защиты населения.</w:t>
      </w:r>
    </w:p>
    <w:p w:rsidR="00647F70" w:rsidRDefault="00647F70">
      <w:pPr>
        <w:jc w:val="both"/>
        <w:rPr>
          <w:sz w:val="28"/>
        </w:rPr>
      </w:pPr>
    </w:p>
    <w:p w:rsidR="00647F70" w:rsidRDefault="00543B4E">
      <w:pPr>
        <w:jc w:val="both"/>
        <w:rPr>
          <w:sz w:val="28"/>
        </w:rPr>
      </w:pPr>
      <w:r>
        <w:rPr>
          <w:b/>
          <w:sz w:val="28"/>
        </w:rPr>
        <w:t>СЛУШАЛИ:</w:t>
      </w:r>
    </w:p>
    <w:p w:rsidR="00647F70" w:rsidRDefault="00647F70">
      <w:pPr>
        <w:jc w:val="both"/>
        <w:rPr>
          <w:sz w:val="28"/>
        </w:rPr>
      </w:pPr>
    </w:p>
    <w:p w:rsidR="00647F70" w:rsidRDefault="00543B4E">
      <w:pPr>
        <w:jc w:val="both"/>
        <w:rPr>
          <w:sz w:val="28"/>
        </w:rPr>
      </w:pPr>
      <w:proofErr w:type="spellStart"/>
      <w:r>
        <w:rPr>
          <w:sz w:val="28"/>
        </w:rPr>
        <w:t>Дашевского</w:t>
      </w:r>
      <w:proofErr w:type="spellEnd"/>
      <w:r>
        <w:rPr>
          <w:sz w:val="28"/>
        </w:rPr>
        <w:t xml:space="preserve"> Е.В. – о внесении изменений в постановление Администрации </w:t>
      </w:r>
    </w:p>
    <w:p w:rsidR="00647F70" w:rsidRDefault="00647F70">
      <w:pPr>
        <w:jc w:val="both"/>
        <w:rPr>
          <w:sz w:val="28"/>
        </w:rPr>
      </w:pPr>
    </w:p>
    <w:p w:rsidR="00647F70" w:rsidRDefault="00647F70">
      <w:pPr>
        <w:jc w:val="both"/>
        <w:rPr>
          <w:sz w:val="28"/>
        </w:rPr>
      </w:pPr>
    </w:p>
    <w:p w:rsidR="00647F70" w:rsidRDefault="00543B4E">
      <w:pPr>
        <w:jc w:val="both"/>
        <w:rPr>
          <w:sz w:val="28"/>
        </w:rPr>
      </w:pPr>
      <w:proofErr w:type="gramStart"/>
      <w:r>
        <w:rPr>
          <w:sz w:val="28"/>
        </w:rPr>
        <w:t>Песчанокопского  района</w:t>
      </w:r>
      <w:proofErr w:type="gramEnd"/>
      <w:r>
        <w:rPr>
          <w:sz w:val="28"/>
        </w:rPr>
        <w:t xml:space="preserve"> № 664 от 21.07.2017 года в части деятельности комиссии по проведению обсл</w:t>
      </w:r>
      <w:r>
        <w:rPr>
          <w:sz w:val="28"/>
        </w:rPr>
        <w:t>едования жилых помещений и общего имущества в многоквартирных домах, в которых проживают инвалиды, входящих в состав муниципального и частных жилых фондов, в целях их приспособления с учетом потребности инвалидов и обеспечения условий доступности для инвал</w:t>
      </w:r>
      <w:r>
        <w:rPr>
          <w:sz w:val="28"/>
        </w:rPr>
        <w:t>идов на основании постановления Администрации Песчанокопского района № 360 от 27.04.2022 года.</w:t>
      </w:r>
    </w:p>
    <w:p w:rsidR="00647F70" w:rsidRDefault="00647F70">
      <w:pPr>
        <w:rPr>
          <w:sz w:val="28"/>
        </w:rPr>
      </w:pPr>
    </w:p>
    <w:p w:rsidR="00647F70" w:rsidRDefault="00543B4E">
      <w:pPr>
        <w:rPr>
          <w:sz w:val="28"/>
        </w:rPr>
      </w:pPr>
      <w:r>
        <w:rPr>
          <w:b/>
          <w:sz w:val="28"/>
        </w:rPr>
        <w:t>РЕШИЛИ:</w:t>
      </w:r>
    </w:p>
    <w:p w:rsidR="00647F70" w:rsidRDefault="00647F70">
      <w:pPr>
        <w:rPr>
          <w:sz w:val="28"/>
        </w:rPr>
      </w:pPr>
    </w:p>
    <w:p w:rsidR="00647F70" w:rsidRDefault="00543B4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Информацию докладчика принять к сведению.</w:t>
      </w:r>
    </w:p>
    <w:p w:rsidR="00647F70" w:rsidRDefault="00543B4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Рекомендовать ведущему специалисту УСЗН Лозиной И.А. сделать запрос в ФКУ «Главное бюро медико-социальной </w:t>
      </w:r>
      <w:r>
        <w:rPr>
          <w:sz w:val="28"/>
        </w:rPr>
        <w:t>экспертизы по Ростовской области Министерства труда и социального развития – бюро № 38 – филиал о предоставлении списка инвалидов:</w:t>
      </w:r>
    </w:p>
    <w:p w:rsidR="00647F70" w:rsidRDefault="00543B4E">
      <w:pPr>
        <w:rPr>
          <w:sz w:val="28"/>
        </w:rPr>
      </w:pPr>
      <w:r>
        <w:rPr>
          <w:sz w:val="28"/>
        </w:rPr>
        <w:t xml:space="preserve">         – со стойкими расстройствами двигательной </w:t>
      </w:r>
      <w:proofErr w:type="spellStart"/>
      <w:r>
        <w:rPr>
          <w:sz w:val="28"/>
        </w:rPr>
        <w:t>фукциии</w:t>
      </w:r>
      <w:proofErr w:type="spellEnd"/>
      <w:r>
        <w:rPr>
          <w:sz w:val="28"/>
        </w:rPr>
        <w:t>, сопряженными необходимостью использования кресла-коляски и иных с</w:t>
      </w:r>
      <w:r>
        <w:rPr>
          <w:sz w:val="28"/>
        </w:rPr>
        <w:t>редств передвижения;</w:t>
      </w:r>
    </w:p>
    <w:p w:rsidR="00647F70" w:rsidRDefault="00543B4E">
      <w:pPr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–  со</w:t>
      </w:r>
      <w:proofErr w:type="gramEnd"/>
      <w:r>
        <w:rPr>
          <w:sz w:val="28"/>
        </w:rPr>
        <w:t xml:space="preserve"> стойкими расстройствами  функции слуха, сопряженными необходимостью использования вспомогательных средств;</w:t>
      </w:r>
    </w:p>
    <w:p w:rsidR="00647F70" w:rsidRDefault="00543B4E">
      <w:pPr>
        <w:rPr>
          <w:sz w:val="28"/>
        </w:rPr>
      </w:pPr>
      <w:r>
        <w:rPr>
          <w:sz w:val="28"/>
        </w:rPr>
        <w:t xml:space="preserve">       – со стойкими расстройствами </w:t>
      </w:r>
      <w:proofErr w:type="gramStart"/>
      <w:r>
        <w:rPr>
          <w:sz w:val="28"/>
        </w:rPr>
        <w:t>функции  зрения</w:t>
      </w:r>
      <w:proofErr w:type="gramEnd"/>
      <w:r>
        <w:rPr>
          <w:sz w:val="28"/>
        </w:rPr>
        <w:t xml:space="preserve">, </w:t>
      </w:r>
    </w:p>
    <w:p w:rsidR="00647F70" w:rsidRDefault="00543B4E">
      <w:pPr>
        <w:rPr>
          <w:sz w:val="28"/>
        </w:rPr>
      </w:pPr>
      <w:r>
        <w:rPr>
          <w:sz w:val="28"/>
        </w:rPr>
        <w:t>и подготовить информационную справку о местах жительства инва</w:t>
      </w:r>
      <w:r>
        <w:rPr>
          <w:sz w:val="28"/>
        </w:rPr>
        <w:t>лидов района для проведения обследования.</w:t>
      </w:r>
    </w:p>
    <w:p w:rsidR="00647F70" w:rsidRDefault="00543B4E">
      <w:pPr>
        <w:rPr>
          <w:sz w:val="28"/>
        </w:rPr>
      </w:pPr>
      <w:r>
        <w:rPr>
          <w:sz w:val="28"/>
        </w:rPr>
        <w:t xml:space="preserve">          Срок – до 01.08.2022 г.</w:t>
      </w:r>
    </w:p>
    <w:p w:rsidR="00647F70" w:rsidRDefault="00647F70"/>
    <w:p w:rsidR="00647F70" w:rsidRDefault="00647F70"/>
    <w:p w:rsidR="00647F70" w:rsidRDefault="00647F70"/>
    <w:p w:rsidR="00647F70" w:rsidRDefault="00647F70"/>
    <w:p w:rsidR="00647F70" w:rsidRDefault="00543B4E">
      <w:r>
        <w:rPr>
          <w:sz w:val="28"/>
        </w:rPr>
        <w:t>Председатель   комиссии                        _____________   Горобец С.Н.</w:t>
      </w:r>
    </w:p>
    <w:p w:rsidR="00647F70" w:rsidRDefault="00543B4E">
      <w:r>
        <w:rPr>
          <w:sz w:val="28"/>
        </w:rPr>
        <w:t xml:space="preserve">Заместитель председателя                       ____________   </w:t>
      </w:r>
      <w:proofErr w:type="spellStart"/>
      <w:r>
        <w:rPr>
          <w:sz w:val="28"/>
        </w:rPr>
        <w:t>Дашевский</w:t>
      </w:r>
      <w:proofErr w:type="spellEnd"/>
      <w:r>
        <w:rPr>
          <w:sz w:val="28"/>
        </w:rPr>
        <w:t xml:space="preserve"> Е.В. </w:t>
      </w:r>
    </w:p>
    <w:p w:rsidR="00647F70" w:rsidRDefault="00543B4E">
      <w:r>
        <w:rPr>
          <w:sz w:val="28"/>
        </w:rPr>
        <w:t xml:space="preserve">Секретарь комиссии    </w:t>
      </w:r>
      <w:r>
        <w:rPr>
          <w:sz w:val="28"/>
        </w:rPr>
        <w:t xml:space="preserve">                            ____________   Лозина И.А.</w:t>
      </w:r>
    </w:p>
    <w:p w:rsidR="00647F70" w:rsidRDefault="00647F70"/>
    <w:p w:rsidR="00647F70" w:rsidRDefault="00543B4E">
      <w:r>
        <w:rPr>
          <w:sz w:val="28"/>
        </w:rPr>
        <w:t xml:space="preserve">Члены </w:t>
      </w:r>
      <w:proofErr w:type="gramStart"/>
      <w:r>
        <w:rPr>
          <w:sz w:val="28"/>
        </w:rPr>
        <w:t xml:space="preserve">комиссии:   </w:t>
      </w:r>
      <w:proofErr w:type="gramEnd"/>
      <w:r>
        <w:rPr>
          <w:sz w:val="28"/>
        </w:rPr>
        <w:t xml:space="preserve">                                 ___________  Митина Е.В.                                                                               </w:t>
      </w:r>
    </w:p>
    <w:p w:rsidR="00647F70" w:rsidRDefault="00543B4E"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___________ </w:t>
      </w:r>
      <w:proofErr w:type="spellStart"/>
      <w:r>
        <w:rPr>
          <w:sz w:val="28"/>
        </w:rPr>
        <w:t>Бражникова</w:t>
      </w:r>
      <w:proofErr w:type="spellEnd"/>
      <w:r>
        <w:rPr>
          <w:sz w:val="28"/>
        </w:rPr>
        <w:t xml:space="preserve"> А.В.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__________</w:t>
      </w:r>
      <w:proofErr w:type="gramStart"/>
      <w:r>
        <w:rPr>
          <w:sz w:val="28"/>
        </w:rPr>
        <w:t xml:space="preserve">_  </w:t>
      </w:r>
      <w:proofErr w:type="spellStart"/>
      <w:r>
        <w:rPr>
          <w:sz w:val="28"/>
        </w:rPr>
        <w:t>Иканина</w:t>
      </w:r>
      <w:proofErr w:type="spellEnd"/>
      <w:proofErr w:type="gramEnd"/>
      <w:r>
        <w:rPr>
          <w:sz w:val="28"/>
        </w:rPr>
        <w:t xml:space="preserve"> Е.Д.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</w:p>
    <w:sectPr w:rsidR="00647F70">
      <w:pgSz w:w="11906" w:h="16838"/>
      <w:pgMar w:top="0" w:right="851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F0696"/>
    <w:multiLevelType w:val="multilevel"/>
    <w:tmpl w:val="AEBE3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70"/>
    <w:rsid w:val="00543B4E"/>
    <w:rsid w:val="006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5032B-7DB2-47BF-8605-5F3EB15B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rFonts w:ascii="Times New Roman" w:hAnsi="Times New Roman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/>
      <w:sz w:val="20"/>
    </w:rPr>
  </w:style>
  <w:style w:type="paragraph" w:customStyle="1" w:styleId="12">
    <w:name w:val="Основной шрифт абзаца1"/>
    <w:link w:val="WW-"/>
  </w:style>
  <w:style w:type="paragraph" w:customStyle="1" w:styleId="WW-">
    <w:name w:val="WW-Заголовок"/>
    <w:basedOn w:val="a"/>
    <w:next w:val="a4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color w:val="000000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9">
    <w:name w:val="Заголовок"/>
    <w:basedOn w:val="a"/>
    <w:next w:val="a4"/>
    <w:link w:val="aa"/>
    <w:pPr>
      <w:spacing w:before="120" w:after="120"/>
    </w:pPr>
    <w:rPr>
      <w:i/>
      <w:sz w:val="24"/>
    </w:rPr>
  </w:style>
  <w:style w:type="character" w:customStyle="1" w:styleId="aa">
    <w:name w:val="Заголовок"/>
    <w:basedOn w:val="1"/>
    <w:link w:val="a9"/>
    <w:rPr>
      <w:rFonts w:ascii="Times New Roman" w:hAnsi="Times New Roman"/>
      <w:i/>
      <w:color w:val="000000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styleId="ab">
    <w:name w:val="index heading"/>
    <w:basedOn w:val="a"/>
    <w:link w:val="ac"/>
  </w:style>
  <w:style w:type="character" w:customStyle="1" w:styleId="13">
    <w:name w:val="Указатель1"/>
    <w:basedOn w:val="1"/>
    <w:rPr>
      <w:rFonts w:ascii="PT Astra Serif" w:hAnsi="PT Astra Serif"/>
      <w:color w:val="000000"/>
      <w:sz w:val="20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e">
    <w:name w:val="Body Text Indent"/>
    <w:basedOn w:val="a"/>
    <w:link w:val="af"/>
    <w:pPr>
      <w:ind w:firstLine="284"/>
    </w:pPr>
    <w:rPr>
      <w:rFonts w:ascii="Bookman Old Style" w:hAnsi="Bookman Old Style"/>
      <w:sz w:val="24"/>
    </w:rPr>
  </w:style>
  <w:style w:type="character" w:customStyle="1" w:styleId="af">
    <w:name w:val="Основной текст с отступом Знак"/>
    <w:basedOn w:val="1"/>
    <w:link w:val="ae"/>
    <w:rPr>
      <w:rFonts w:ascii="Bookman Old Style" w:hAnsi="Bookman Old Style"/>
      <w:color w:val="000000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9">
    <w:name w:val="Название1"/>
    <w:basedOn w:val="a"/>
    <w:next w:val="af0"/>
    <w:link w:val="1a"/>
    <w:pPr>
      <w:jc w:val="center"/>
    </w:pPr>
    <w:rPr>
      <w:rFonts w:ascii="Courier" w:hAnsi="Courier"/>
      <w:sz w:val="28"/>
    </w:rPr>
  </w:style>
  <w:style w:type="character" w:customStyle="1" w:styleId="1a">
    <w:name w:val="Название1"/>
    <w:basedOn w:val="1"/>
    <w:link w:val="19"/>
    <w:rPr>
      <w:rFonts w:ascii="Courier" w:hAnsi="Courier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3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caption"/>
    <w:basedOn w:val="a"/>
    <w:link w:val="af2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2">
    <w:name w:val="Название объекта Знак"/>
    <w:basedOn w:val="1"/>
    <w:link w:val="af1"/>
    <w:rPr>
      <w:rFonts w:ascii="PT Astra Serif" w:hAnsi="PT Astra Serif"/>
      <w:i/>
      <w:color w:val="000000"/>
      <w:sz w:val="24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z w:val="20"/>
    </w:rPr>
  </w:style>
  <w:style w:type="paragraph" w:customStyle="1" w:styleId="af3">
    <w:name w:val="Заголовок таблицы"/>
    <w:basedOn w:val="af4"/>
    <w:link w:val="af5"/>
    <w:pPr>
      <w:jc w:val="center"/>
    </w:pPr>
    <w:rPr>
      <w:b/>
      <w:i/>
    </w:rPr>
  </w:style>
  <w:style w:type="character" w:customStyle="1" w:styleId="af5">
    <w:name w:val="Заголовок таблицы"/>
    <w:basedOn w:val="af6"/>
    <w:link w:val="af3"/>
    <w:rPr>
      <w:rFonts w:ascii="Times New Roman" w:hAnsi="Times New Roman"/>
      <w:b/>
      <w:i/>
      <w:color w:val="000000"/>
      <w:sz w:val="20"/>
    </w:rPr>
  </w:style>
  <w:style w:type="paragraph" w:styleId="af0">
    <w:name w:val="Subtitle"/>
    <w:basedOn w:val="WW-"/>
    <w:next w:val="a4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WW-0"/>
    <w:link w:val="af0"/>
    <w:rPr>
      <w:rFonts w:ascii="Arial" w:hAnsi="Arial"/>
      <w:i/>
      <w:color w:val="000000"/>
      <w:sz w:val="28"/>
    </w:rPr>
  </w:style>
  <w:style w:type="character" w:customStyle="1" w:styleId="ac">
    <w:name w:val="Указатель Знак"/>
    <w:basedOn w:val="1"/>
    <w:link w:val="ab"/>
    <w:rPr>
      <w:rFonts w:ascii="Times New Roman" w:hAnsi="Times New Roman"/>
      <w:color w:val="000000"/>
      <w:sz w:val="20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b">
    <w:name w:val="Указатель1"/>
    <w:basedOn w:val="a"/>
    <w:link w:val="1c"/>
    <w:rPr>
      <w:rFonts w:ascii="PT Astra Serif" w:hAnsi="PT Astra Serif"/>
    </w:rPr>
  </w:style>
  <w:style w:type="character" w:customStyle="1" w:styleId="1c">
    <w:name w:val="Указатель1"/>
    <w:basedOn w:val="1"/>
    <w:link w:val="1b"/>
    <w:rPr>
      <w:rFonts w:ascii="PT Astra Serif" w:hAnsi="PT Astra Serif"/>
      <w:color w:val="000000"/>
      <w:sz w:val="20"/>
    </w:rPr>
  </w:style>
  <w:style w:type="paragraph" w:customStyle="1" w:styleId="af4">
    <w:name w:val="Содержимое таблицы"/>
    <w:basedOn w:val="a"/>
    <w:link w:val="af6"/>
  </w:style>
  <w:style w:type="character" w:customStyle="1" w:styleId="af6">
    <w:name w:val="Содержимое таблицы"/>
    <w:basedOn w:val="1"/>
    <w:link w:val="af4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Афанасьева</dc:creator>
  <cp:lastModifiedBy>Анна Алексеевна Афанасьева</cp:lastModifiedBy>
  <cp:revision>2</cp:revision>
  <dcterms:created xsi:type="dcterms:W3CDTF">2022-07-14T12:09:00Z</dcterms:created>
  <dcterms:modified xsi:type="dcterms:W3CDTF">2022-07-14T12:09:00Z</dcterms:modified>
</cp:coreProperties>
</file>