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5D" w:rsidRPr="00B74EAF" w:rsidRDefault="006A5A25" w:rsidP="006A5A25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668020" cy="858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0D5D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7B0D5D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B0D5D" w:rsidRPr="00B74EAF" w:rsidRDefault="007B0D5D" w:rsidP="006A5A25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B0D5D" w:rsidRPr="00B74EAF" w:rsidRDefault="007B0D5D" w:rsidP="006A5A25">
      <w:pPr>
        <w:keepNext/>
        <w:spacing w:line="233" w:lineRule="auto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B0D5D" w:rsidRPr="00B74EAF" w:rsidRDefault="007B0D5D" w:rsidP="006A5A25">
      <w:pPr>
        <w:keepNext/>
        <w:spacing w:line="233" w:lineRule="auto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B0D5D" w:rsidRPr="00B74EAF" w:rsidRDefault="007B0D5D" w:rsidP="006A5A25">
      <w:pPr>
        <w:tabs>
          <w:tab w:val="left" w:pos="4350"/>
        </w:tabs>
        <w:spacing w:line="233" w:lineRule="auto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7B0D5D" w:rsidRPr="00B74EAF" w:rsidRDefault="007B0D5D" w:rsidP="006A5A25">
      <w:pPr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B0D5D" w:rsidRPr="00B74EAF" w:rsidRDefault="007B0D5D" w:rsidP="006A5A25">
      <w:pPr>
        <w:spacing w:line="233" w:lineRule="auto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B0D5D" w:rsidRPr="00B74EAF" w:rsidTr="007B0D5D">
        <w:trPr>
          <w:trHeight w:val="383"/>
        </w:trPr>
        <w:tc>
          <w:tcPr>
            <w:tcW w:w="2235" w:type="dxa"/>
            <w:hideMark/>
          </w:tcPr>
          <w:p w:rsidR="007B0D5D" w:rsidRPr="00B74EAF" w:rsidRDefault="00506208" w:rsidP="006A5A25">
            <w:pPr>
              <w:spacing w:line="233" w:lineRule="auto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17.10.2025</w:t>
            </w:r>
          </w:p>
        </w:tc>
        <w:tc>
          <w:tcPr>
            <w:tcW w:w="2268" w:type="dxa"/>
          </w:tcPr>
          <w:p w:rsidR="007B0D5D" w:rsidRPr="00B74EAF" w:rsidRDefault="007B0D5D" w:rsidP="006A5A25">
            <w:pPr>
              <w:spacing w:line="233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B0D5D" w:rsidRPr="00B74EAF" w:rsidRDefault="007B0D5D" w:rsidP="006A5A25">
            <w:pPr>
              <w:spacing w:line="233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B0D5D" w:rsidRPr="00B74EAF" w:rsidRDefault="00506208" w:rsidP="006A5A25">
            <w:pPr>
              <w:spacing w:line="233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506</w:t>
            </w:r>
          </w:p>
        </w:tc>
        <w:tc>
          <w:tcPr>
            <w:tcW w:w="1315" w:type="dxa"/>
          </w:tcPr>
          <w:p w:rsidR="007B0D5D" w:rsidRPr="00B74EAF" w:rsidRDefault="007B0D5D" w:rsidP="006A5A25">
            <w:pPr>
              <w:spacing w:line="233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B0D5D" w:rsidRPr="00B74EAF" w:rsidRDefault="007B0D5D" w:rsidP="006A5A25">
            <w:pPr>
              <w:tabs>
                <w:tab w:val="center" w:pos="1238"/>
              </w:tabs>
              <w:spacing w:line="233" w:lineRule="auto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815635" w:rsidRPr="000A6921" w:rsidRDefault="00815635" w:rsidP="006A5A25">
      <w:pPr>
        <w:pStyle w:val="a4"/>
        <w:tabs>
          <w:tab w:val="left" w:pos="5103"/>
        </w:tabs>
        <w:spacing w:line="233" w:lineRule="auto"/>
        <w:ind w:right="4536"/>
        <w:jc w:val="both"/>
        <w:rPr>
          <w:rFonts w:ascii="Times New Roman" w:hAnsi="Times New Roman"/>
          <w:szCs w:val="28"/>
        </w:rPr>
      </w:pPr>
      <w:r w:rsidRPr="000A6921">
        <w:rPr>
          <w:rFonts w:ascii="Times New Roman" w:hAnsi="Times New Roman"/>
          <w:szCs w:val="28"/>
        </w:rPr>
        <w:t xml:space="preserve">Об утверждении отчета об </w:t>
      </w:r>
      <w:r w:rsidR="00D63E58" w:rsidRPr="000A6921">
        <w:rPr>
          <w:rFonts w:ascii="Times New Roman" w:hAnsi="Times New Roman"/>
          <w:szCs w:val="28"/>
        </w:rPr>
        <w:t>исполнении бюджета Песчанокопского</w:t>
      </w:r>
      <w:r w:rsidRPr="000A6921">
        <w:rPr>
          <w:rFonts w:ascii="Times New Roman" w:hAnsi="Times New Roman"/>
          <w:szCs w:val="28"/>
        </w:rPr>
        <w:t xml:space="preserve"> района за </w:t>
      </w:r>
      <w:r w:rsidR="0013429E">
        <w:rPr>
          <w:rFonts w:ascii="Times New Roman" w:hAnsi="Times New Roman"/>
          <w:szCs w:val="28"/>
        </w:rPr>
        <w:t xml:space="preserve"> </w:t>
      </w:r>
      <w:r w:rsidR="00ED75A9">
        <w:rPr>
          <w:rFonts w:ascii="Times New Roman" w:hAnsi="Times New Roman"/>
          <w:szCs w:val="28"/>
          <w:lang w:val="en-US"/>
        </w:rPr>
        <w:t>I</w:t>
      </w:r>
      <w:r w:rsidR="0066012A">
        <w:rPr>
          <w:rFonts w:ascii="Times New Roman" w:hAnsi="Times New Roman"/>
          <w:szCs w:val="28"/>
          <w:lang w:val="en-US"/>
        </w:rPr>
        <w:t>I</w:t>
      </w:r>
      <w:r w:rsidR="00CC5957">
        <w:rPr>
          <w:rFonts w:ascii="Times New Roman" w:hAnsi="Times New Roman"/>
          <w:szCs w:val="28"/>
          <w:lang w:val="en-US"/>
        </w:rPr>
        <w:t>I</w:t>
      </w:r>
      <w:r w:rsidR="00ED75A9" w:rsidRPr="00ED75A9">
        <w:rPr>
          <w:rFonts w:ascii="Times New Roman" w:hAnsi="Times New Roman"/>
          <w:szCs w:val="28"/>
        </w:rPr>
        <w:t xml:space="preserve"> </w:t>
      </w:r>
      <w:r w:rsidR="00ED75A9">
        <w:rPr>
          <w:rFonts w:ascii="Times New Roman" w:hAnsi="Times New Roman"/>
          <w:szCs w:val="28"/>
        </w:rPr>
        <w:t>квартал</w:t>
      </w:r>
      <w:r w:rsidR="00FA2036">
        <w:rPr>
          <w:rFonts w:ascii="Times New Roman" w:hAnsi="Times New Roman"/>
          <w:szCs w:val="28"/>
        </w:rPr>
        <w:t xml:space="preserve"> 20</w:t>
      </w:r>
      <w:r w:rsidR="00CE29A2">
        <w:rPr>
          <w:rFonts w:ascii="Times New Roman" w:hAnsi="Times New Roman"/>
          <w:szCs w:val="28"/>
        </w:rPr>
        <w:t>2</w:t>
      </w:r>
      <w:r w:rsidR="00126134">
        <w:rPr>
          <w:rFonts w:ascii="Times New Roman" w:hAnsi="Times New Roman"/>
          <w:szCs w:val="28"/>
        </w:rPr>
        <w:t>5</w:t>
      </w:r>
      <w:r w:rsidRPr="000A6921">
        <w:rPr>
          <w:rFonts w:ascii="Times New Roman" w:hAnsi="Times New Roman"/>
          <w:szCs w:val="28"/>
        </w:rPr>
        <w:t xml:space="preserve"> года</w:t>
      </w:r>
    </w:p>
    <w:p w:rsidR="00815635" w:rsidRPr="000A6921" w:rsidRDefault="00815635" w:rsidP="006A5A25">
      <w:pPr>
        <w:pStyle w:val="a4"/>
        <w:spacing w:line="233" w:lineRule="auto"/>
        <w:jc w:val="both"/>
        <w:rPr>
          <w:rFonts w:ascii="Times New Roman" w:hAnsi="Times New Roman"/>
          <w:szCs w:val="28"/>
        </w:rPr>
      </w:pPr>
    </w:p>
    <w:p w:rsidR="00815635" w:rsidRPr="005F743F" w:rsidRDefault="00815635" w:rsidP="006A5A25">
      <w:pPr>
        <w:spacing w:line="233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5F743F">
        <w:rPr>
          <w:sz w:val="28"/>
          <w:szCs w:val="28"/>
        </w:rPr>
        <w:t xml:space="preserve">В соответствии со статьей 264.2 Бюджетного </w:t>
      </w:r>
      <w:r w:rsidR="006A5A25">
        <w:rPr>
          <w:sz w:val="28"/>
          <w:szCs w:val="28"/>
        </w:rPr>
        <w:t>к</w:t>
      </w:r>
      <w:r w:rsidRPr="005F743F">
        <w:rPr>
          <w:sz w:val="28"/>
          <w:szCs w:val="28"/>
        </w:rPr>
        <w:t>одекса Российской Фед</w:t>
      </w:r>
      <w:r w:rsidRPr="005F743F">
        <w:rPr>
          <w:sz w:val="28"/>
          <w:szCs w:val="28"/>
        </w:rPr>
        <w:t>е</w:t>
      </w:r>
      <w:r w:rsidRPr="005F743F">
        <w:rPr>
          <w:sz w:val="28"/>
          <w:szCs w:val="28"/>
        </w:rPr>
        <w:t>рации, ст. 4</w:t>
      </w:r>
      <w:r w:rsidR="002D4375" w:rsidRPr="005F743F">
        <w:rPr>
          <w:sz w:val="28"/>
          <w:szCs w:val="28"/>
        </w:rPr>
        <w:t>7</w:t>
      </w:r>
      <w:r w:rsidRPr="005F743F">
        <w:rPr>
          <w:sz w:val="28"/>
          <w:szCs w:val="28"/>
        </w:rPr>
        <w:t xml:space="preserve"> решения Собрания депутатов Песчанокопского района от 26.09.2007 № 207 «Об утверждении Положения «О бюджетном процессе в Пе</w:t>
      </w:r>
      <w:r w:rsidRPr="005F743F">
        <w:rPr>
          <w:sz w:val="28"/>
          <w:szCs w:val="28"/>
        </w:rPr>
        <w:t>с</w:t>
      </w:r>
      <w:r w:rsidRPr="005F743F">
        <w:rPr>
          <w:sz w:val="28"/>
          <w:szCs w:val="28"/>
        </w:rPr>
        <w:t>чанокопском районе», в целях соблюдения бюджетного законодательства,</w:t>
      </w:r>
    </w:p>
    <w:p w:rsidR="007B0D5D" w:rsidRPr="00855C33" w:rsidRDefault="007B0D5D" w:rsidP="006A5A25">
      <w:pPr>
        <w:spacing w:line="233" w:lineRule="auto"/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815635" w:rsidRPr="000A6921" w:rsidRDefault="00815635" w:rsidP="006A5A25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6921">
        <w:rPr>
          <w:rFonts w:ascii="Times New Roman" w:hAnsi="Times New Roman"/>
          <w:sz w:val="28"/>
          <w:szCs w:val="28"/>
        </w:rPr>
        <w:t xml:space="preserve">1. Утвердить отчет об исполнении бюджета </w:t>
      </w:r>
      <w:r w:rsidR="00F02FE8">
        <w:rPr>
          <w:rFonts w:ascii="Times New Roman" w:hAnsi="Times New Roman"/>
          <w:sz w:val="28"/>
          <w:szCs w:val="28"/>
        </w:rPr>
        <w:t xml:space="preserve">Песчанокопского </w:t>
      </w:r>
      <w:r w:rsidRPr="000A6921">
        <w:rPr>
          <w:rFonts w:ascii="Times New Roman" w:hAnsi="Times New Roman"/>
          <w:sz w:val="28"/>
          <w:szCs w:val="28"/>
        </w:rPr>
        <w:t xml:space="preserve">района за </w:t>
      </w:r>
      <w:r w:rsidR="00ED75A9">
        <w:rPr>
          <w:rFonts w:ascii="Times New Roman" w:hAnsi="Times New Roman"/>
          <w:sz w:val="28"/>
          <w:szCs w:val="28"/>
          <w:lang w:val="en-US"/>
        </w:rPr>
        <w:t>I</w:t>
      </w:r>
      <w:r w:rsidR="0066012A">
        <w:rPr>
          <w:rFonts w:ascii="Times New Roman" w:hAnsi="Times New Roman"/>
          <w:sz w:val="28"/>
          <w:szCs w:val="28"/>
          <w:lang w:val="en-US"/>
        </w:rPr>
        <w:t>I</w:t>
      </w:r>
      <w:r w:rsidR="006E1AEF">
        <w:rPr>
          <w:rFonts w:ascii="Times New Roman" w:hAnsi="Times New Roman"/>
          <w:sz w:val="28"/>
          <w:szCs w:val="28"/>
          <w:lang w:val="en-US"/>
        </w:rPr>
        <w:t>I</w:t>
      </w:r>
      <w:r w:rsidR="0066012A" w:rsidRPr="0066012A">
        <w:rPr>
          <w:rFonts w:ascii="Times New Roman" w:hAnsi="Times New Roman"/>
          <w:sz w:val="28"/>
          <w:szCs w:val="28"/>
        </w:rPr>
        <w:t xml:space="preserve"> </w:t>
      </w:r>
      <w:r w:rsidR="00ED75A9">
        <w:rPr>
          <w:rFonts w:ascii="Times New Roman" w:hAnsi="Times New Roman"/>
          <w:sz w:val="28"/>
          <w:szCs w:val="28"/>
        </w:rPr>
        <w:t>квартал</w:t>
      </w:r>
      <w:r w:rsidR="000106DF">
        <w:rPr>
          <w:rFonts w:ascii="Times New Roman" w:hAnsi="Times New Roman"/>
          <w:sz w:val="28"/>
          <w:szCs w:val="28"/>
        </w:rPr>
        <w:t xml:space="preserve"> 20</w:t>
      </w:r>
      <w:r w:rsidR="00CE29A2">
        <w:rPr>
          <w:rFonts w:ascii="Times New Roman" w:hAnsi="Times New Roman"/>
          <w:sz w:val="28"/>
          <w:szCs w:val="28"/>
        </w:rPr>
        <w:t>2</w:t>
      </w:r>
      <w:r w:rsidR="00126134">
        <w:rPr>
          <w:rFonts w:ascii="Times New Roman" w:hAnsi="Times New Roman"/>
          <w:sz w:val="28"/>
          <w:szCs w:val="28"/>
        </w:rPr>
        <w:t>5</w:t>
      </w:r>
      <w:r w:rsidR="00F24A34" w:rsidRPr="000A6921">
        <w:rPr>
          <w:rFonts w:ascii="Times New Roman" w:hAnsi="Times New Roman"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года по доходам в сумме </w:t>
      </w:r>
      <w:r w:rsidR="000450DC">
        <w:rPr>
          <w:rFonts w:ascii="Times New Roman" w:hAnsi="Times New Roman"/>
          <w:color w:val="000000"/>
          <w:sz w:val="28"/>
          <w:szCs w:val="28"/>
        </w:rPr>
        <w:t>1048780,</w:t>
      </w:r>
      <w:r w:rsidR="006E1AEF" w:rsidRPr="006E1AEF">
        <w:rPr>
          <w:rFonts w:ascii="Times New Roman" w:hAnsi="Times New Roman"/>
          <w:color w:val="000000"/>
          <w:sz w:val="28"/>
          <w:szCs w:val="28"/>
        </w:rPr>
        <w:t>9</w:t>
      </w:r>
      <w:r w:rsidR="005E15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тыс. рублей, расходам в сумме </w:t>
      </w:r>
      <w:r w:rsidR="000450DC">
        <w:rPr>
          <w:rFonts w:ascii="Times New Roman" w:hAnsi="Times New Roman"/>
          <w:sz w:val="28"/>
          <w:szCs w:val="28"/>
        </w:rPr>
        <w:t>1039397,</w:t>
      </w:r>
      <w:r w:rsidR="006E1AEF" w:rsidRPr="006E1AEF">
        <w:rPr>
          <w:rFonts w:ascii="Times New Roman" w:hAnsi="Times New Roman"/>
          <w:sz w:val="28"/>
          <w:szCs w:val="28"/>
        </w:rPr>
        <w:t>4</w:t>
      </w:r>
      <w:r w:rsidR="00F24A34" w:rsidRPr="000A6921">
        <w:rPr>
          <w:rFonts w:ascii="Times New Roman" w:hAnsi="Times New Roman"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тыс. рублей, с размером </w:t>
      </w:r>
      <w:r w:rsidR="00E96B84">
        <w:rPr>
          <w:rFonts w:ascii="Times New Roman" w:hAnsi="Times New Roman"/>
          <w:sz w:val="28"/>
          <w:szCs w:val="28"/>
        </w:rPr>
        <w:t>про</w:t>
      </w:r>
      <w:r w:rsidR="000C0A39">
        <w:rPr>
          <w:rFonts w:ascii="Times New Roman" w:hAnsi="Times New Roman"/>
          <w:sz w:val="28"/>
          <w:szCs w:val="28"/>
        </w:rPr>
        <w:t>ф</w:t>
      </w:r>
      <w:r w:rsidR="00104C51">
        <w:rPr>
          <w:rFonts w:ascii="Times New Roman" w:hAnsi="Times New Roman"/>
          <w:sz w:val="28"/>
          <w:szCs w:val="28"/>
        </w:rPr>
        <w:t>и</w:t>
      </w:r>
      <w:r w:rsidR="000C0A39">
        <w:rPr>
          <w:rFonts w:ascii="Times New Roman" w:hAnsi="Times New Roman"/>
          <w:sz w:val="28"/>
          <w:szCs w:val="28"/>
        </w:rPr>
        <w:t>цита</w:t>
      </w:r>
      <w:r w:rsidRPr="007565F7">
        <w:rPr>
          <w:rFonts w:ascii="Times New Roman" w:hAnsi="Times New Roman"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в сумме </w:t>
      </w:r>
      <w:r w:rsidR="000450DC">
        <w:rPr>
          <w:rFonts w:ascii="Times New Roman" w:hAnsi="Times New Roman"/>
          <w:sz w:val="28"/>
          <w:szCs w:val="28"/>
        </w:rPr>
        <w:t>9083,</w:t>
      </w:r>
      <w:r w:rsidR="006E1AEF" w:rsidRPr="006E1AEF">
        <w:rPr>
          <w:rFonts w:ascii="Times New Roman" w:hAnsi="Times New Roman"/>
          <w:sz w:val="28"/>
          <w:szCs w:val="28"/>
        </w:rPr>
        <w:t>5</w:t>
      </w:r>
      <w:r w:rsidR="008E033C" w:rsidRPr="000A6921">
        <w:rPr>
          <w:rFonts w:ascii="Times New Roman" w:hAnsi="Times New Roman"/>
          <w:b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>тыс. ру</w:t>
      </w:r>
      <w:r w:rsidRPr="000A6921">
        <w:rPr>
          <w:rFonts w:ascii="Times New Roman" w:hAnsi="Times New Roman"/>
          <w:sz w:val="28"/>
          <w:szCs w:val="28"/>
        </w:rPr>
        <w:t>б</w:t>
      </w:r>
      <w:r w:rsidRPr="000A6921">
        <w:rPr>
          <w:rFonts w:ascii="Times New Roman" w:hAnsi="Times New Roman"/>
          <w:sz w:val="28"/>
          <w:szCs w:val="28"/>
        </w:rPr>
        <w:t>лей</w:t>
      </w:r>
      <w:r w:rsidR="006B4495">
        <w:rPr>
          <w:rFonts w:ascii="Times New Roman" w:hAnsi="Times New Roman"/>
          <w:sz w:val="28"/>
          <w:szCs w:val="28"/>
        </w:rPr>
        <w:t>,</w:t>
      </w:r>
      <w:r w:rsidR="00792E7A">
        <w:rPr>
          <w:rFonts w:ascii="Times New Roman" w:hAnsi="Times New Roman"/>
          <w:sz w:val="28"/>
          <w:szCs w:val="28"/>
        </w:rPr>
        <w:t xml:space="preserve"> </w:t>
      </w:r>
      <w:r w:rsidR="006B4495">
        <w:rPr>
          <w:rFonts w:ascii="Times New Roman" w:hAnsi="Times New Roman"/>
          <w:sz w:val="28"/>
          <w:szCs w:val="28"/>
        </w:rPr>
        <w:t>согласно приложению.</w:t>
      </w:r>
    </w:p>
    <w:p w:rsidR="00815635" w:rsidRDefault="00815635" w:rsidP="006A5A25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6921">
        <w:rPr>
          <w:rFonts w:ascii="Times New Roman" w:hAnsi="Times New Roman"/>
          <w:sz w:val="28"/>
          <w:szCs w:val="28"/>
        </w:rPr>
        <w:t>Определить, что держателем оригинала от</w:t>
      </w:r>
      <w:r w:rsidR="004F3814" w:rsidRPr="000A6921">
        <w:rPr>
          <w:rFonts w:ascii="Times New Roman" w:hAnsi="Times New Roman"/>
          <w:sz w:val="28"/>
          <w:szCs w:val="28"/>
        </w:rPr>
        <w:t>чета об исполнении бюджета Песчанокопского</w:t>
      </w:r>
      <w:r w:rsidRPr="000A6921">
        <w:rPr>
          <w:rFonts w:ascii="Times New Roman" w:hAnsi="Times New Roman"/>
          <w:sz w:val="28"/>
          <w:szCs w:val="28"/>
        </w:rPr>
        <w:t xml:space="preserve"> района за </w:t>
      </w:r>
      <w:r w:rsidR="00ED75A9">
        <w:rPr>
          <w:rFonts w:ascii="Times New Roman" w:hAnsi="Times New Roman"/>
          <w:sz w:val="28"/>
          <w:szCs w:val="28"/>
          <w:lang w:val="en-US"/>
        </w:rPr>
        <w:t>I</w:t>
      </w:r>
      <w:r w:rsidR="0066012A">
        <w:rPr>
          <w:rFonts w:ascii="Times New Roman" w:hAnsi="Times New Roman"/>
          <w:sz w:val="28"/>
          <w:szCs w:val="28"/>
          <w:lang w:val="en-US"/>
        </w:rPr>
        <w:t>I</w:t>
      </w:r>
      <w:r w:rsidR="006E1AEF">
        <w:rPr>
          <w:rFonts w:ascii="Times New Roman" w:hAnsi="Times New Roman"/>
          <w:sz w:val="28"/>
          <w:szCs w:val="28"/>
          <w:lang w:val="en-US"/>
        </w:rPr>
        <w:t>I</w:t>
      </w:r>
      <w:r w:rsidR="0013429E">
        <w:rPr>
          <w:rFonts w:ascii="Times New Roman" w:hAnsi="Times New Roman"/>
          <w:sz w:val="28"/>
          <w:szCs w:val="28"/>
        </w:rPr>
        <w:t xml:space="preserve"> </w:t>
      </w:r>
      <w:r w:rsidR="00ED75A9">
        <w:rPr>
          <w:rFonts w:ascii="Times New Roman" w:hAnsi="Times New Roman"/>
          <w:sz w:val="28"/>
          <w:szCs w:val="28"/>
        </w:rPr>
        <w:t>квартал</w:t>
      </w:r>
      <w:r w:rsidR="008E033C" w:rsidRPr="000A6921">
        <w:rPr>
          <w:rFonts w:ascii="Times New Roman" w:hAnsi="Times New Roman"/>
          <w:sz w:val="28"/>
          <w:szCs w:val="28"/>
        </w:rPr>
        <w:t xml:space="preserve"> 20</w:t>
      </w:r>
      <w:r w:rsidR="00CE29A2">
        <w:rPr>
          <w:rFonts w:ascii="Times New Roman" w:hAnsi="Times New Roman"/>
          <w:sz w:val="28"/>
          <w:szCs w:val="28"/>
        </w:rPr>
        <w:t>2</w:t>
      </w:r>
      <w:r w:rsidR="00126134">
        <w:rPr>
          <w:rFonts w:ascii="Times New Roman" w:hAnsi="Times New Roman"/>
          <w:sz w:val="28"/>
          <w:szCs w:val="28"/>
        </w:rPr>
        <w:t>5</w:t>
      </w:r>
      <w:r w:rsidRPr="000A6921">
        <w:rPr>
          <w:rFonts w:ascii="Times New Roman" w:hAnsi="Times New Roman"/>
          <w:sz w:val="28"/>
          <w:szCs w:val="28"/>
        </w:rPr>
        <w:t xml:space="preserve"> года является финансовый отдел Администрации Песчанокопского района</w:t>
      </w:r>
      <w:r w:rsidR="0069675C" w:rsidRPr="000A6921">
        <w:rPr>
          <w:rFonts w:ascii="Times New Roman" w:hAnsi="Times New Roman"/>
          <w:sz w:val="28"/>
          <w:szCs w:val="28"/>
        </w:rPr>
        <w:t xml:space="preserve"> Ростовской области</w:t>
      </w:r>
      <w:r w:rsidRPr="000A6921">
        <w:rPr>
          <w:rFonts w:ascii="Times New Roman" w:hAnsi="Times New Roman"/>
          <w:sz w:val="28"/>
          <w:szCs w:val="28"/>
        </w:rPr>
        <w:t>.</w:t>
      </w:r>
    </w:p>
    <w:p w:rsidR="008D46A2" w:rsidRPr="000A6921" w:rsidRDefault="008D46A2" w:rsidP="006A5A25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A6921">
        <w:rPr>
          <w:rFonts w:ascii="Times New Roman" w:hAnsi="Times New Roman"/>
          <w:sz w:val="28"/>
          <w:szCs w:val="28"/>
        </w:rPr>
        <w:t xml:space="preserve">. </w:t>
      </w:r>
      <w:r w:rsidR="008F036F">
        <w:rPr>
          <w:rFonts w:ascii="Times New Roman" w:hAnsi="Times New Roman"/>
          <w:sz w:val="28"/>
          <w:szCs w:val="28"/>
        </w:rPr>
        <w:t>Н</w:t>
      </w:r>
      <w:r w:rsidR="00020E4E">
        <w:rPr>
          <w:rFonts w:ascii="Times New Roman" w:hAnsi="Times New Roman"/>
          <w:sz w:val="28"/>
          <w:szCs w:val="28"/>
        </w:rPr>
        <w:t>ачальник</w:t>
      </w:r>
      <w:r w:rsidR="008F036F">
        <w:rPr>
          <w:rFonts w:ascii="Times New Roman" w:hAnsi="Times New Roman"/>
          <w:sz w:val="28"/>
          <w:szCs w:val="28"/>
        </w:rPr>
        <w:t>у</w:t>
      </w:r>
      <w:r w:rsidR="00A45BF7">
        <w:rPr>
          <w:rFonts w:ascii="Times New Roman" w:hAnsi="Times New Roman"/>
          <w:sz w:val="28"/>
          <w:szCs w:val="28"/>
        </w:rPr>
        <w:t xml:space="preserve"> фина</w:t>
      </w:r>
      <w:r w:rsidR="00020E4E">
        <w:rPr>
          <w:rFonts w:ascii="Times New Roman" w:hAnsi="Times New Roman"/>
          <w:sz w:val="28"/>
          <w:szCs w:val="28"/>
        </w:rPr>
        <w:t>нсового отдела (Афанасьева И.А.</w:t>
      </w:r>
      <w:r w:rsidR="00A45BF7">
        <w:rPr>
          <w:rFonts w:ascii="Times New Roman" w:hAnsi="Times New Roman"/>
          <w:sz w:val="28"/>
          <w:szCs w:val="28"/>
        </w:rPr>
        <w:t>) н</w:t>
      </w:r>
      <w:r w:rsidRPr="000A6921">
        <w:rPr>
          <w:rFonts w:ascii="Times New Roman" w:hAnsi="Times New Roman"/>
          <w:sz w:val="28"/>
          <w:szCs w:val="28"/>
        </w:rPr>
        <w:t>аправить насто</w:t>
      </w:r>
      <w:r w:rsidRPr="000A6921">
        <w:rPr>
          <w:rFonts w:ascii="Times New Roman" w:hAnsi="Times New Roman"/>
          <w:sz w:val="28"/>
          <w:szCs w:val="28"/>
        </w:rPr>
        <w:t>я</w:t>
      </w:r>
      <w:r w:rsidRPr="000A6921">
        <w:rPr>
          <w:rFonts w:ascii="Times New Roman" w:hAnsi="Times New Roman"/>
          <w:sz w:val="28"/>
          <w:szCs w:val="28"/>
        </w:rPr>
        <w:t xml:space="preserve">щее постановление и отчет об исполнении бюджета Песчанокопского района за </w:t>
      </w:r>
      <w:r w:rsidR="00513ABF">
        <w:rPr>
          <w:rFonts w:ascii="Times New Roman" w:hAnsi="Times New Roman"/>
          <w:sz w:val="28"/>
          <w:szCs w:val="28"/>
          <w:lang w:val="en-US"/>
        </w:rPr>
        <w:t>I</w:t>
      </w:r>
      <w:r w:rsidR="0066012A">
        <w:rPr>
          <w:rFonts w:ascii="Times New Roman" w:hAnsi="Times New Roman"/>
          <w:sz w:val="28"/>
          <w:szCs w:val="28"/>
          <w:lang w:val="en-US"/>
        </w:rPr>
        <w:t>I</w:t>
      </w:r>
      <w:r w:rsidR="00CC5957">
        <w:rPr>
          <w:rFonts w:ascii="Times New Roman" w:hAnsi="Times New Roman"/>
          <w:sz w:val="28"/>
          <w:szCs w:val="28"/>
          <w:lang w:val="en-US"/>
        </w:rPr>
        <w:t>I</w:t>
      </w:r>
      <w:r w:rsidR="0013429E">
        <w:rPr>
          <w:rFonts w:ascii="Times New Roman" w:hAnsi="Times New Roman"/>
          <w:sz w:val="28"/>
          <w:szCs w:val="28"/>
        </w:rPr>
        <w:t xml:space="preserve"> </w:t>
      </w:r>
      <w:r w:rsidR="00ED75A9">
        <w:rPr>
          <w:rFonts w:ascii="Times New Roman" w:hAnsi="Times New Roman"/>
          <w:sz w:val="28"/>
          <w:szCs w:val="28"/>
        </w:rPr>
        <w:t>квартал</w:t>
      </w:r>
      <w:r w:rsidR="00641C2C">
        <w:rPr>
          <w:rFonts w:ascii="Times New Roman" w:hAnsi="Times New Roman"/>
          <w:sz w:val="28"/>
          <w:szCs w:val="28"/>
        </w:rPr>
        <w:t xml:space="preserve"> </w:t>
      </w:r>
      <w:r w:rsidR="00B5266D">
        <w:rPr>
          <w:rFonts w:ascii="Times New Roman" w:hAnsi="Times New Roman"/>
          <w:sz w:val="28"/>
          <w:szCs w:val="28"/>
        </w:rPr>
        <w:t>20</w:t>
      </w:r>
      <w:r w:rsidR="00CE29A2">
        <w:rPr>
          <w:rFonts w:ascii="Times New Roman" w:hAnsi="Times New Roman"/>
          <w:sz w:val="28"/>
          <w:szCs w:val="28"/>
        </w:rPr>
        <w:t>2</w:t>
      </w:r>
      <w:r w:rsidR="00126134">
        <w:rPr>
          <w:rFonts w:ascii="Times New Roman" w:hAnsi="Times New Roman"/>
          <w:sz w:val="28"/>
          <w:szCs w:val="28"/>
        </w:rPr>
        <w:t>5</w:t>
      </w:r>
      <w:r w:rsidRPr="000A6921">
        <w:rPr>
          <w:rFonts w:ascii="Times New Roman" w:hAnsi="Times New Roman"/>
          <w:sz w:val="28"/>
          <w:szCs w:val="28"/>
        </w:rPr>
        <w:t xml:space="preserve"> года в Собрание депутатов Песчанокопского района.</w:t>
      </w:r>
    </w:p>
    <w:p w:rsidR="006A5A25" w:rsidRPr="006A5A25" w:rsidRDefault="00A45BF7" w:rsidP="006A5A25">
      <w:pPr>
        <w:spacing w:line="233" w:lineRule="auto"/>
        <w:ind w:firstLine="709"/>
        <w:jc w:val="both"/>
        <w:rPr>
          <w:rFonts w:ascii="Times New Roman" w:hAnsi="Times New Roman"/>
        </w:rPr>
      </w:pPr>
      <w:r w:rsidRPr="006A5A25">
        <w:rPr>
          <w:rFonts w:ascii="Times New Roman" w:hAnsi="Times New Roman"/>
          <w:sz w:val="28"/>
          <w:szCs w:val="28"/>
        </w:rPr>
        <w:t xml:space="preserve">3. </w:t>
      </w:r>
      <w:r w:rsidR="006A5A25" w:rsidRPr="006A5A25">
        <w:rPr>
          <w:rFonts w:ascii="Times New Roman" w:hAnsi="Times New Roman"/>
          <w:sz w:val="28"/>
          <w:szCs w:val="28"/>
        </w:rPr>
        <w:t>Отделу информационных технологий  разместить настоящее постано</w:t>
      </w:r>
      <w:r w:rsidR="006A5A25" w:rsidRPr="006A5A25">
        <w:rPr>
          <w:rFonts w:ascii="Times New Roman" w:hAnsi="Times New Roman"/>
          <w:sz w:val="28"/>
          <w:szCs w:val="28"/>
        </w:rPr>
        <w:t>в</w:t>
      </w:r>
      <w:r w:rsidR="006A5A25" w:rsidRPr="006A5A25">
        <w:rPr>
          <w:rFonts w:ascii="Times New Roman" w:hAnsi="Times New Roman"/>
          <w:sz w:val="28"/>
          <w:szCs w:val="28"/>
        </w:rPr>
        <w:t>ление</w:t>
      </w:r>
      <w:r w:rsidR="006A5A25">
        <w:rPr>
          <w:rFonts w:ascii="Times New Roman" w:hAnsi="Times New Roman"/>
          <w:sz w:val="28"/>
          <w:szCs w:val="28"/>
        </w:rPr>
        <w:t xml:space="preserve"> </w:t>
      </w:r>
      <w:r w:rsidR="006A5A25" w:rsidRPr="006A5A25">
        <w:rPr>
          <w:rFonts w:ascii="Times New Roman" w:hAnsi="Times New Roman"/>
          <w:sz w:val="28"/>
          <w:szCs w:val="28"/>
        </w:rPr>
        <w:t>на официальном сайте Администрации Песчанокопского района в сети «Интернет».</w:t>
      </w:r>
    </w:p>
    <w:p w:rsidR="00A45BF7" w:rsidRDefault="00A45BF7" w:rsidP="006A5A25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Руководителю пресс-службы Администрации района (</w:t>
      </w:r>
      <w:r w:rsidR="0070459F">
        <w:rPr>
          <w:rFonts w:ascii="Times New Roman" w:hAnsi="Times New Roman"/>
          <w:sz w:val="28"/>
          <w:szCs w:val="28"/>
        </w:rPr>
        <w:t>Сидоренко С.А.</w:t>
      </w:r>
      <w:r>
        <w:rPr>
          <w:rFonts w:ascii="Times New Roman" w:hAnsi="Times New Roman"/>
          <w:sz w:val="28"/>
          <w:szCs w:val="28"/>
        </w:rPr>
        <w:t>) опубликовать</w:t>
      </w:r>
      <w:r w:rsidRPr="000A6921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>е</w:t>
      </w:r>
      <w:r w:rsidRPr="000A6921">
        <w:rPr>
          <w:rFonts w:ascii="Times New Roman" w:hAnsi="Times New Roman"/>
          <w:sz w:val="28"/>
          <w:szCs w:val="28"/>
        </w:rPr>
        <w:t xml:space="preserve"> постановле</w:t>
      </w:r>
      <w:r>
        <w:rPr>
          <w:rFonts w:ascii="Times New Roman" w:hAnsi="Times New Roman"/>
          <w:sz w:val="28"/>
          <w:szCs w:val="28"/>
        </w:rPr>
        <w:t xml:space="preserve">ние в </w:t>
      </w:r>
      <w:r w:rsidR="00AF00E5">
        <w:rPr>
          <w:rFonts w:ascii="Times New Roman" w:hAnsi="Times New Roman"/>
          <w:sz w:val="28"/>
          <w:szCs w:val="28"/>
        </w:rPr>
        <w:t xml:space="preserve">Муниципальном </w:t>
      </w:r>
      <w:r>
        <w:rPr>
          <w:rFonts w:ascii="Times New Roman" w:hAnsi="Times New Roman"/>
          <w:sz w:val="28"/>
          <w:szCs w:val="28"/>
        </w:rPr>
        <w:t>вестнике Админ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страции Песчанокопского района</w:t>
      </w:r>
      <w:r w:rsidR="00AF00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5635" w:rsidRPr="000A6921" w:rsidRDefault="00A45BF7" w:rsidP="006A5A25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15635" w:rsidRPr="000A6921">
        <w:rPr>
          <w:rFonts w:ascii="Times New Roman" w:hAnsi="Times New Roman"/>
          <w:sz w:val="28"/>
          <w:szCs w:val="28"/>
        </w:rPr>
        <w:t>.  Постановление вступает в силу со дня его официального опубликов</w:t>
      </w:r>
      <w:r w:rsidR="00815635" w:rsidRPr="000A6921">
        <w:rPr>
          <w:rFonts w:ascii="Times New Roman" w:hAnsi="Times New Roman"/>
          <w:sz w:val="28"/>
          <w:szCs w:val="28"/>
        </w:rPr>
        <w:t>а</w:t>
      </w:r>
      <w:r w:rsidR="00815635" w:rsidRPr="000A6921">
        <w:rPr>
          <w:rFonts w:ascii="Times New Roman" w:hAnsi="Times New Roman"/>
          <w:sz w:val="28"/>
          <w:szCs w:val="28"/>
        </w:rPr>
        <w:t>ния.</w:t>
      </w:r>
    </w:p>
    <w:p w:rsidR="00815635" w:rsidRPr="000A6921" w:rsidRDefault="00A45BF7" w:rsidP="006A5A25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15635" w:rsidRPr="000A6921">
        <w:rPr>
          <w:rFonts w:ascii="Times New Roman" w:hAnsi="Times New Roman"/>
          <w:sz w:val="28"/>
          <w:szCs w:val="28"/>
        </w:rPr>
        <w:t xml:space="preserve">. Контроль за выполнением постановления </w:t>
      </w:r>
      <w:r w:rsidR="00F02FE8">
        <w:rPr>
          <w:rFonts w:ascii="Times New Roman" w:hAnsi="Times New Roman"/>
          <w:sz w:val="28"/>
          <w:szCs w:val="28"/>
        </w:rPr>
        <w:t>оставляю за собой.</w:t>
      </w:r>
    </w:p>
    <w:p w:rsidR="006A5A25" w:rsidRPr="006A5A25" w:rsidRDefault="00815635" w:rsidP="006A5A25">
      <w:pPr>
        <w:spacing w:line="233" w:lineRule="auto"/>
        <w:jc w:val="both"/>
        <w:rPr>
          <w:sz w:val="36"/>
        </w:rPr>
      </w:pPr>
      <w:r w:rsidRPr="000A6921">
        <w:t xml:space="preserve">           </w:t>
      </w:r>
    </w:p>
    <w:p w:rsidR="007B0D5D" w:rsidRPr="00546BBF" w:rsidRDefault="007B0D5D" w:rsidP="006A5A25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7B0D5D" w:rsidRPr="00546BBF" w:rsidRDefault="007B0D5D" w:rsidP="006A5A25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7B0D5D" w:rsidRPr="00546BBF" w:rsidRDefault="007B0D5D" w:rsidP="006A5A25">
      <w:pPr>
        <w:spacing w:line="233" w:lineRule="auto"/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7B0D5D" w:rsidRPr="00546BBF" w:rsidRDefault="007B0D5D" w:rsidP="006A5A25">
      <w:pPr>
        <w:spacing w:line="233" w:lineRule="auto"/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7B0D5D" w:rsidRDefault="007B0D5D" w:rsidP="006A5A25">
      <w:pPr>
        <w:spacing w:line="233" w:lineRule="auto"/>
      </w:pPr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 w:rsidRPr="00546BBF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    </w:t>
      </w:r>
      <w:r w:rsidRPr="00546BBF">
        <w:rPr>
          <w:color w:val="000000"/>
          <w:sz w:val="28"/>
          <w:szCs w:val="28"/>
        </w:rPr>
        <w:t xml:space="preserve"> А.Н. Кравцов</w:t>
      </w:r>
      <w:r>
        <w:rPr>
          <w:color w:val="000000"/>
          <w:sz w:val="28"/>
          <w:szCs w:val="28"/>
        </w:rPr>
        <w:t xml:space="preserve"> </w:t>
      </w:r>
    </w:p>
    <w:p w:rsidR="00E14C13" w:rsidRPr="006A5A25" w:rsidRDefault="00E14C13" w:rsidP="006A5A25">
      <w:pPr>
        <w:shd w:val="clear" w:color="auto" w:fill="FFFFFF"/>
        <w:spacing w:line="233" w:lineRule="auto"/>
        <w:ind w:right="7"/>
        <w:jc w:val="both"/>
        <w:rPr>
          <w:rFonts w:ascii="Times New Roman" w:hAnsi="Times New Roman"/>
          <w:sz w:val="32"/>
          <w:szCs w:val="28"/>
        </w:rPr>
      </w:pPr>
    </w:p>
    <w:p w:rsidR="00815635" w:rsidRPr="000A6921" w:rsidRDefault="00815635" w:rsidP="006A5A25">
      <w:pPr>
        <w:shd w:val="clear" w:color="auto" w:fill="FFFFFF"/>
        <w:spacing w:line="233" w:lineRule="auto"/>
        <w:ind w:right="7"/>
        <w:jc w:val="both"/>
        <w:rPr>
          <w:rFonts w:ascii="Times New Roman" w:hAnsi="Times New Roman"/>
          <w:sz w:val="28"/>
          <w:szCs w:val="28"/>
        </w:rPr>
      </w:pPr>
      <w:r w:rsidRPr="000A6921">
        <w:rPr>
          <w:rFonts w:ascii="Times New Roman" w:hAnsi="Times New Roman"/>
          <w:sz w:val="28"/>
          <w:szCs w:val="28"/>
        </w:rPr>
        <w:t>Постановление вносит:</w:t>
      </w:r>
    </w:p>
    <w:p w:rsidR="00815635" w:rsidRPr="003E5D86" w:rsidRDefault="00815635" w:rsidP="006A5A25">
      <w:pPr>
        <w:pStyle w:val="7"/>
        <w:spacing w:line="233" w:lineRule="auto"/>
        <w:rPr>
          <w:sz w:val="28"/>
          <w:szCs w:val="28"/>
        </w:rPr>
      </w:pPr>
      <w:r w:rsidRPr="000A6921">
        <w:rPr>
          <w:sz w:val="28"/>
          <w:szCs w:val="28"/>
        </w:rPr>
        <w:t xml:space="preserve">Финансовый отдел  </w:t>
      </w:r>
    </w:p>
    <w:p w:rsidR="00F03F91" w:rsidRPr="003E5D86" w:rsidRDefault="00F03F91" w:rsidP="007B0D5D">
      <w:pPr>
        <w:spacing w:line="233" w:lineRule="auto"/>
      </w:pPr>
    </w:p>
    <w:p w:rsidR="00E14C13" w:rsidRDefault="00E14C13" w:rsidP="00F03F91">
      <w:pPr>
        <w:pStyle w:val="ConsPlusNormal"/>
        <w:ind w:firstLine="0"/>
        <w:jc w:val="right"/>
        <w:rPr>
          <w:sz w:val="28"/>
          <w:szCs w:val="28"/>
        </w:rPr>
      </w:pPr>
    </w:p>
    <w:p w:rsidR="00F03F91" w:rsidRPr="00726939" w:rsidRDefault="00F03F91" w:rsidP="007B0D5D">
      <w:pPr>
        <w:pStyle w:val="ConsPlusNormal"/>
        <w:ind w:left="5103" w:firstLine="0"/>
        <w:rPr>
          <w:sz w:val="28"/>
          <w:szCs w:val="28"/>
        </w:rPr>
      </w:pPr>
      <w:r w:rsidRPr="00726939">
        <w:rPr>
          <w:sz w:val="28"/>
          <w:szCs w:val="28"/>
        </w:rPr>
        <w:t>Приложение</w:t>
      </w:r>
    </w:p>
    <w:p w:rsidR="00F03F91" w:rsidRDefault="00F03F91" w:rsidP="007B0D5D">
      <w:pPr>
        <w:pStyle w:val="ConsPlusNormal"/>
        <w:ind w:left="5103" w:firstLine="0"/>
        <w:rPr>
          <w:sz w:val="28"/>
          <w:szCs w:val="28"/>
        </w:rPr>
      </w:pPr>
      <w:r w:rsidRPr="00726939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="007B0D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F03F91" w:rsidRDefault="00F03F91" w:rsidP="007B0D5D">
      <w:pPr>
        <w:pStyle w:val="ConsPlusNormal"/>
        <w:ind w:left="5103" w:firstLine="0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F03F91" w:rsidRDefault="007B0D5D" w:rsidP="007B0D5D">
      <w:pPr>
        <w:pStyle w:val="ConsPlusNormal"/>
        <w:ind w:left="5103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03F9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06208">
        <w:rPr>
          <w:sz w:val="28"/>
          <w:szCs w:val="28"/>
        </w:rPr>
        <w:t>17.10.2025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F03F9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06208">
        <w:rPr>
          <w:sz w:val="28"/>
          <w:szCs w:val="28"/>
        </w:rPr>
        <w:t>506</w:t>
      </w:r>
    </w:p>
    <w:p w:rsidR="00F03F91" w:rsidRPr="006A5A25" w:rsidRDefault="00F03F91" w:rsidP="00F03F91">
      <w:pPr>
        <w:pStyle w:val="ConsPlusNormal"/>
        <w:ind w:firstLine="0"/>
        <w:jc w:val="both"/>
        <w:rPr>
          <w:sz w:val="36"/>
          <w:szCs w:val="28"/>
        </w:rPr>
      </w:pPr>
    </w:p>
    <w:p w:rsidR="00F03F91" w:rsidRPr="00C172D5" w:rsidRDefault="00F03F91" w:rsidP="00F03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172D5">
        <w:rPr>
          <w:rFonts w:ascii="Times New Roman" w:hAnsi="Times New Roman" w:cs="Times New Roman"/>
          <w:sz w:val="28"/>
          <w:szCs w:val="28"/>
        </w:rPr>
        <w:t>СВЕДЕНИЯ</w:t>
      </w:r>
    </w:p>
    <w:p w:rsidR="00F03F91" w:rsidRPr="00C172D5" w:rsidRDefault="00F03F91" w:rsidP="00F03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172D5">
        <w:rPr>
          <w:rFonts w:ascii="Times New Roman" w:hAnsi="Times New Roman" w:cs="Times New Roman"/>
          <w:sz w:val="28"/>
          <w:szCs w:val="28"/>
        </w:rPr>
        <w:t>О ХОДЕ ИСПОЛНЕНИЯ БЮДЖЕТА</w:t>
      </w:r>
    </w:p>
    <w:p w:rsidR="00F03F91" w:rsidRPr="00C172D5" w:rsidRDefault="00F03F91" w:rsidP="00F03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172D5">
        <w:rPr>
          <w:rFonts w:ascii="Times New Roman" w:hAnsi="Times New Roman" w:cs="Times New Roman"/>
          <w:sz w:val="28"/>
          <w:szCs w:val="28"/>
        </w:rPr>
        <w:t xml:space="preserve">ПЕСЧАНОКОПСКОГО  РАЙОНА ЗА </w:t>
      </w:r>
      <w:r>
        <w:rPr>
          <w:rFonts w:ascii="Times New Roman" w:hAnsi="Times New Roman"/>
          <w:sz w:val="28"/>
          <w:szCs w:val="28"/>
        </w:rPr>
        <w:t xml:space="preserve"> </w:t>
      </w:r>
      <w:r w:rsidR="00ED75A9">
        <w:rPr>
          <w:rFonts w:ascii="Times New Roman" w:hAnsi="Times New Roman"/>
          <w:sz w:val="28"/>
          <w:szCs w:val="28"/>
          <w:lang w:val="en-US"/>
        </w:rPr>
        <w:t>I</w:t>
      </w:r>
      <w:r w:rsidR="0066012A">
        <w:rPr>
          <w:rFonts w:ascii="Times New Roman" w:hAnsi="Times New Roman"/>
          <w:sz w:val="28"/>
          <w:szCs w:val="28"/>
          <w:lang w:val="en-US"/>
        </w:rPr>
        <w:t>I</w:t>
      </w:r>
      <w:r w:rsidR="00720948">
        <w:rPr>
          <w:rFonts w:ascii="Times New Roman" w:hAnsi="Times New Roman"/>
          <w:sz w:val="28"/>
          <w:szCs w:val="28"/>
          <w:lang w:val="en-US"/>
        </w:rPr>
        <w:t>I</w:t>
      </w:r>
      <w:r w:rsidR="0013429E">
        <w:rPr>
          <w:rFonts w:ascii="Times New Roman" w:hAnsi="Times New Roman"/>
          <w:sz w:val="28"/>
          <w:szCs w:val="28"/>
        </w:rPr>
        <w:t xml:space="preserve"> </w:t>
      </w:r>
      <w:r w:rsidR="00ED75A9">
        <w:rPr>
          <w:rFonts w:ascii="Times New Roman" w:hAnsi="Times New Roman"/>
          <w:sz w:val="28"/>
          <w:szCs w:val="28"/>
        </w:rPr>
        <w:t>квартал</w:t>
      </w:r>
      <w:r w:rsidRPr="00C172D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26134">
        <w:rPr>
          <w:rFonts w:ascii="Times New Roman" w:hAnsi="Times New Roman" w:cs="Times New Roman"/>
          <w:sz w:val="28"/>
          <w:szCs w:val="28"/>
        </w:rPr>
        <w:t>5</w:t>
      </w:r>
      <w:r w:rsidRPr="00C172D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03F91" w:rsidRPr="006A5A25" w:rsidRDefault="00F03F91" w:rsidP="00F03F91">
      <w:pPr>
        <w:pStyle w:val="ConsPlusNormal"/>
        <w:ind w:firstLine="540"/>
        <w:jc w:val="both"/>
        <w:rPr>
          <w:sz w:val="22"/>
          <w:szCs w:val="28"/>
        </w:rPr>
      </w:pPr>
    </w:p>
    <w:p w:rsidR="00F03F91" w:rsidRPr="007742CC" w:rsidRDefault="00F03F91" w:rsidP="007B0D5D">
      <w:pPr>
        <w:pStyle w:val="ConsPlusNormal"/>
        <w:tabs>
          <w:tab w:val="left" w:pos="7560"/>
          <w:tab w:val="left" w:pos="7920"/>
        </w:tabs>
        <w:ind w:firstLine="709"/>
        <w:jc w:val="both"/>
        <w:rPr>
          <w:sz w:val="28"/>
          <w:szCs w:val="28"/>
          <w:highlight w:val="yellow"/>
        </w:rPr>
      </w:pPr>
      <w:r w:rsidRPr="007742CC">
        <w:rPr>
          <w:sz w:val="28"/>
          <w:szCs w:val="28"/>
        </w:rPr>
        <w:t xml:space="preserve">Исполнение бюджета Песчанокопского района за  </w:t>
      </w:r>
      <w:r w:rsidR="00ED75A9" w:rsidRPr="007742CC">
        <w:rPr>
          <w:sz w:val="28"/>
          <w:szCs w:val="28"/>
          <w:lang w:val="en-US"/>
        </w:rPr>
        <w:t>I</w:t>
      </w:r>
      <w:r w:rsidR="0066012A" w:rsidRPr="007742CC">
        <w:rPr>
          <w:sz w:val="28"/>
          <w:szCs w:val="28"/>
          <w:lang w:val="en-US"/>
        </w:rPr>
        <w:t>I</w:t>
      </w:r>
      <w:r w:rsidR="006E1AEF" w:rsidRPr="007742CC">
        <w:rPr>
          <w:sz w:val="28"/>
          <w:szCs w:val="28"/>
          <w:lang w:val="en-US"/>
        </w:rPr>
        <w:t>I</w:t>
      </w:r>
      <w:r w:rsidR="0013429E" w:rsidRPr="007742CC">
        <w:rPr>
          <w:sz w:val="28"/>
          <w:szCs w:val="28"/>
        </w:rPr>
        <w:t xml:space="preserve"> </w:t>
      </w:r>
      <w:r w:rsidR="00ED75A9" w:rsidRPr="007742CC">
        <w:rPr>
          <w:sz w:val="28"/>
          <w:szCs w:val="28"/>
        </w:rPr>
        <w:t>квартал</w:t>
      </w:r>
      <w:r w:rsidRPr="007742CC">
        <w:rPr>
          <w:sz w:val="28"/>
          <w:szCs w:val="28"/>
        </w:rPr>
        <w:t xml:space="preserve"> 202</w:t>
      </w:r>
      <w:r w:rsidR="00E91B56" w:rsidRPr="007742CC">
        <w:rPr>
          <w:sz w:val="28"/>
          <w:szCs w:val="28"/>
        </w:rPr>
        <w:t>5</w:t>
      </w:r>
      <w:r w:rsidRPr="007742CC">
        <w:rPr>
          <w:sz w:val="28"/>
          <w:szCs w:val="28"/>
        </w:rPr>
        <w:t xml:space="preserve"> года составило по доходам в сумме </w:t>
      </w:r>
      <w:r w:rsidR="004A7AA8" w:rsidRPr="007742CC">
        <w:rPr>
          <w:b/>
          <w:sz w:val="28"/>
          <w:szCs w:val="28"/>
        </w:rPr>
        <w:t>1048480,9</w:t>
      </w:r>
      <w:r w:rsidRPr="007742CC">
        <w:rPr>
          <w:sz w:val="28"/>
          <w:szCs w:val="28"/>
        </w:rPr>
        <w:t xml:space="preserve"> тыс. рублей, или </w:t>
      </w:r>
      <w:r w:rsidR="00E66425">
        <w:rPr>
          <w:sz w:val="28"/>
          <w:szCs w:val="28"/>
        </w:rPr>
        <w:t>72,3</w:t>
      </w:r>
      <w:r w:rsidR="00A27F79" w:rsidRPr="007742CC">
        <w:rPr>
          <w:sz w:val="28"/>
          <w:szCs w:val="28"/>
        </w:rPr>
        <w:t xml:space="preserve"> </w:t>
      </w:r>
      <w:r w:rsidRPr="007742CC">
        <w:rPr>
          <w:sz w:val="28"/>
          <w:szCs w:val="28"/>
        </w:rPr>
        <w:t>процента к г</w:t>
      </w:r>
      <w:r w:rsidRPr="007742CC">
        <w:rPr>
          <w:sz w:val="28"/>
          <w:szCs w:val="28"/>
        </w:rPr>
        <w:t>о</w:t>
      </w:r>
      <w:r w:rsidRPr="007742CC">
        <w:rPr>
          <w:sz w:val="28"/>
          <w:szCs w:val="28"/>
        </w:rPr>
        <w:t>до</w:t>
      </w:r>
      <w:r w:rsidR="00941EC9" w:rsidRPr="007742CC">
        <w:rPr>
          <w:sz w:val="28"/>
          <w:szCs w:val="28"/>
        </w:rPr>
        <w:t>в</w:t>
      </w:r>
      <w:r w:rsidRPr="007742CC">
        <w:rPr>
          <w:sz w:val="28"/>
          <w:szCs w:val="28"/>
        </w:rPr>
        <w:t xml:space="preserve">ому плану, и по расходам в сумме  </w:t>
      </w:r>
      <w:r w:rsidR="004A7AA8" w:rsidRPr="007742CC">
        <w:rPr>
          <w:b/>
          <w:sz w:val="28"/>
          <w:szCs w:val="28"/>
        </w:rPr>
        <w:t>1039397,4</w:t>
      </w:r>
      <w:r w:rsidR="00941EC9" w:rsidRPr="007742CC">
        <w:rPr>
          <w:b/>
          <w:sz w:val="28"/>
          <w:szCs w:val="28"/>
        </w:rPr>
        <w:t xml:space="preserve"> </w:t>
      </w:r>
      <w:r w:rsidRPr="007742CC">
        <w:rPr>
          <w:sz w:val="28"/>
          <w:szCs w:val="28"/>
        </w:rPr>
        <w:t xml:space="preserve">тыс. рублей или </w:t>
      </w:r>
      <w:r w:rsidR="00E66425">
        <w:rPr>
          <w:sz w:val="28"/>
          <w:szCs w:val="28"/>
        </w:rPr>
        <w:t>68,8</w:t>
      </w:r>
      <w:r w:rsidRPr="007742CC">
        <w:rPr>
          <w:sz w:val="28"/>
          <w:szCs w:val="28"/>
        </w:rPr>
        <w:t xml:space="preserve"> процента. </w:t>
      </w:r>
      <w:r w:rsidR="00E96B84" w:rsidRPr="007742CC">
        <w:rPr>
          <w:b/>
          <w:sz w:val="28"/>
          <w:szCs w:val="28"/>
        </w:rPr>
        <w:t>Про</w:t>
      </w:r>
      <w:r w:rsidR="000C0A39" w:rsidRPr="007742CC">
        <w:rPr>
          <w:b/>
          <w:sz w:val="28"/>
          <w:szCs w:val="28"/>
        </w:rPr>
        <w:t>фицит</w:t>
      </w:r>
      <w:r w:rsidRPr="007742CC">
        <w:rPr>
          <w:b/>
          <w:sz w:val="28"/>
          <w:szCs w:val="28"/>
        </w:rPr>
        <w:t xml:space="preserve"> по итогам </w:t>
      </w:r>
      <w:r w:rsidRPr="007742CC">
        <w:rPr>
          <w:sz w:val="28"/>
          <w:szCs w:val="28"/>
        </w:rPr>
        <w:t xml:space="preserve"> </w:t>
      </w:r>
      <w:r w:rsidR="0066012A" w:rsidRPr="007742CC">
        <w:rPr>
          <w:b/>
          <w:sz w:val="28"/>
          <w:szCs w:val="28"/>
          <w:lang w:val="en-US"/>
        </w:rPr>
        <w:t>I</w:t>
      </w:r>
      <w:r w:rsidR="00ED75A9" w:rsidRPr="007742CC">
        <w:rPr>
          <w:b/>
          <w:sz w:val="28"/>
          <w:szCs w:val="28"/>
          <w:lang w:val="en-US"/>
        </w:rPr>
        <w:t>I</w:t>
      </w:r>
      <w:r w:rsidR="006E1AEF" w:rsidRPr="007742CC">
        <w:rPr>
          <w:b/>
          <w:sz w:val="28"/>
          <w:szCs w:val="28"/>
          <w:lang w:val="en-US"/>
        </w:rPr>
        <w:t>I</w:t>
      </w:r>
      <w:r w:rsidR="0013429E" w:rsidRPr="007742CC">
        <w:rPr>
          <w:b/>
          <w:sz w:val="28"/>
          <w:szCs w:val="28"/>
        </w:rPr>
        <w:t xml:space="preserve"> </w:t>
      </w:r>
      <w:r w:rsidR="00ED75A9" w:rsidRPr="007742CC">
        <w:rPr>
          <w:b/>
          <w:sz w:val="28"/>
          <w:szCs w:val="28"/>
        </w:rPr>
        <w:t>квартал</w:t>
      </w:r>
      <w:r w:rsidRPr="007742CC">
        <w:rPr>
          <w:b/>
          <w:sz w:val="28"/>
          <w:szCs w:val="28"/>
        </w:rPr>
        <w:t xml:space="preserve"> 202</w:t>
      </w:r>
      <w:r w:rsidR="00E776B6" w:rsidRPr="007742CC">
        <w:rPr>
          <w:b/>
          <w:sz w:val="28"/>
          <w:szCs w:val="28"/>
        </w:rPr>
        <w:t>5</w:t>
      </w:r>
      <w:r w:rsidR="00E96B84" w:rsidRPr="007742CC">
        <w:rPr>
          <w:b/>
          <w:sz w:val="28"/>
          <w:szCs w:val="28"/>
        </w:rPr>
        <w:t xml:space="preserve"> года составил</w:t>
      </w:r>
      <w:r w:rsidRPr="007742CC">
        <w:rPr>
          <w:b/>
          <w:sz w:val="28"/>
          <w:szCs w:val="28"/>
        </w:rPr>
        <w:t xml:space="preserve"> </w:t>
      </w:r>
      <w:r w:rsidR="004A7AA8" w:rsidRPr="007742CC">
        <w:rPr>
          <w:b/>
          <w:sz w:val="28"/>
          <w:szCs w:val="28"/>
        </w:rPr>
        <w:t>9083,5</w:t>
      </w:r>
      <w:r w:rsidRPr="007742CC">
        <w:rPr>
          <w:b/>
          <w:sz w:val="28"/>
          <w:szCs w:val="28"/>
        </w:rPr>
        <w:t xml:space="preserve"> тыс. рублей.</w:t>
      </w:r>
      <w:r w:rsidRPr="007742CC">
        <w:rPr>
          <w:sz w:val="28"/>
          <w:szCs w:val="28"/>
        </w:rPr>
        <w:t xml:space="preserve"> </w:t>
      </w:r>
      <w:r w:rsidR="00E023C6" w:rsidRPr="007742CC">
        <w:rPr>
          <w:sz w:val="28"/>
          <w:szCs w:val="28"/>
        </w:rPr>
        <w:t>Доходы по сравнению с аналогичным периодом прошлого года у</w:t>
      </w:r>
      <w:r w:rsidR="00BF7C58" w:rsidRPr="007742CC">
        <w:rPr>
          <w:sz w:val="28"/>
          <w:szCs w:val="28"/>
        </w:rPr>
        <w:t>величились</w:t>
      </w:r>
      <w:r w:rsidR="00E023C6" w:rsidRPr="007742CC">
        <w:rPr>
          <w:sz w:val="28"/>
          <w:szCs w:val="28"/>
        </w:rPr>
        <w:t xml:space="preserve"> на </w:t>
      </w:r>
      <w:r w:rsidR="004A7AA8" w:rsidRPr="007742CC">
        <w:rPr>
          <w:sz w:val="28"/>
          <w:szCs w:val="28"/>
        </w:rPr>
        <w:t>19006,1</w:t>
      </w:r>
      <w:r w:rsidR="00DF7F1D">
        <w:rPr>
          <w:sz w:val="28"/>
          <w:szCs w:val="28"/>
        </w:rPr>
        <w:t xml:space="preserve"> тыс. рублей, или </w:t>
      </w:r>
      <w:r w:rsidR="00E66425">
        <w:rPr>
          <w:sz w:val="28"/>
          <w:szCs w:val="28"/>
        </w:rPr>
        <w:t>1,8</w:t>
      </w:r>
      <w:r w:rsidR="00BF7C58" w:rsidRPr="007742CC">
        <w:rPr>
          <w:sz w:val="28"/>
          <w:szCs w:val="28"/>
        </w:rPr>
        <w:t xml:space="preserve"> </w:t>
      </w:r>
      <w:r w:rsidRPr="007742CC">
        <w:rPr>
          <w:sz w:val="28"/>
          <w:szCs w:val="28"/>
        </w:rPr>
        <w:t>про</w:t>
      </w:r>
      <w:r w:rsidR="00AF00E5" w:rsidRPr="007742CC">
        <w:rPr>
          <w:sz w:val="28"/>
          <w:szCs w:val="28"/>
        </w:rPr>
        <w:t>цента</w:t>
      </w:r>
      <w:r w:rsidRPr="007742CC">
        <w:rPr>
          <w:sz w:val="28"/>
          <w:szCs w:val="28"/>
        </w:rPr>
        <w:t>. У</w:t>
      </w:r>
      <w:r w:rsidR="00BF7C58" w:rsidRPr="007742CC">
        <w:rPr>
          <w:sz w:val="28"/>
          <w:szCs w:val="28"/>
        </w:rPr>
        <w:t>величение</w:t>
      </w:r>
      <w:r w:rsidRPr="007742CC">
        <w:rPr>
          <w:sz w:val="28"/>
          <w:szCs w:val="28"/>
        </w:rPr>
        <w:t xml:space="preserve"> расходов </w:t>
      </w:r>
      <w:r w:rsidR="00E96B84" w:rsidRPr="007742CC">
        <w:rPr>
          <w:sz w:val="28"/>
          <w:szCs w:val="28"/>
        </w:rPr>
        <w:t>состав</w:t>
      </w:r>
      <w:r w:rsidR="00A27F79" w:rsidRPr="007742CC">
        <w:rPr>
          <w:sz w:val="28"/>
          <w:szCs w:val="28"/>
        </w:rPr>
        <w:t>ляет</w:t>
      </w:r>
      <w:r w:rsidRPr="007742CC">
        <w:rPr>
          <w:sz w:val="28"/>
          <w:szCs w:val="28"/>
        </w:rPr>
        <w:t xml:space="preserve"> </w:t>
      </w:r>
      <w:r w:rsidR="004A7AA8" w:rsidRPr="007742CC">
        <w:rPr>
          <w:sz w:val="28"/>
          <w:szCs w:val="28"/>
        </w:rPr>
        <w:t>63867,1</w:t>
      </w:r>
      <w:r w:rsidRPr="007742CC">
        <w:rPr>
          <w:sz w:val="28"/>
          <w:szCs w:val="28"/>
        </w:rPr>
        <w:t xml:space="preserve"> тыс. рублей, или </w:t>
      </w:r>
      <w:r w:rsidR="00E66425">
        <w:rPr>
          <w:sz w:val="28"/>
          <w:szCs w:val="28"/>
        </w:rPr>
        <w:t>6,5</w:t>
      </w:r>
      <w:r w:rsidR="00AF00E5" w:rsidRPr="007742CC">
        <w:rPr>
          <w:sz w:val="28"/>
          <w:szCs w:val="28"/>
        </w:rPr>
        <w:t xml:space="preserve"> процента</w:t>
      </w:r>
      <w:r w:rsidRPr="007742CC">
        <w:rPr>
          <w:sz w:val="28"/>
          <w:szCs w:val="28"/>
        </w:rPr>
        <w:t xml:space="preserve"> в сопоставимых данных.</w:t>
      </w:r>
    </w:p>
    <w:p w:rsidR="00F03F91" w:rsidRPr="007742CC" w:rsidRDefault="00F03F91" w:rsidP="007B0D5D">
      <w:pPr>
        <w:pStyle w:val="ConsPlusNormal"/>
        <w:ind w:firstLine="709"/>
        <w:jc w:val="both"/>
        <w:rPr>
          <w:sz w:val="28"/>
          <w:szCs w:val="28"/>
        </w:rPr>
      </w:pPr>
      <w:r w:rsidRPr="007742CC">
        <w:rPr>
          <w:sz w:val="28"/>
          <w:szCs w:val="28"/>
        </w:rPr>
        <w:t xml:space="preserve">Показатели бюджета Песчанокопского района за </w:t>
      </w:r>
      <w:r w:rsidR="0066012A" w:rsidRPr="007742CC">
        <w:rPr>
          <w:sz w:val="28"/>
          <w:szCs w:val="28"/>
          <w:lang w:val="en-US"/>
        </w:rPr>
        <w:t>I</w:t>
      </w:r>
      <w:r w:rsidR="00ED75A9" w:rsidRPr="007742CC">
        <w:rPr>
          <w:sz w:val="28"/>
          <w:szCs w:val="28"/>
          <w:lang w:val="en-US"/>
        </w:rPr>
        <w:t>I</w:t>
      </w:r>
      <w:r w:rsidR="006E1AEF" w:rsidRPr="007742CC">
        <w:rPr>
          <w:sz w:val="28"/>
          <w:szCs w:val="28"/>
          <w:lang w:val="en-US"/>
        </w:rPr>
        <w:t>I</w:t>
      </w:r>
      <w:r w:rsidR="0013429E" w:rsidRPr="007742CC">
        <w:rPr>
          <w:sz w:val="28"/>
          <w:szCs w:val="28"/>
        </w:rPr>
        <w:t xml:space="preserve"> </w:t>
      </w:r>
      <w:r w:rsidR="00ED75A9" w:rsidRPr="007742CC">
        <w:rPr>
          <w:sz w:val="28"/>
          <w:szCs w:val="28"/>
        </w:rPr>
        <w:t>квартал</w:t>
      </w:r>
      <w:r w:rsidRPr="007742CC">
        <w:rPr>
          <w:sz w:val="28"/>
          <w:szCs w:val="28"/>
        </w:rPr>
        <w:t xml:space="preserve"> 202</w:t>
      </w:r>
      <w:r w:rsidR="00E776B6" w:rsidRPr="007742CC">
        <w:rPr>
          <w:sz w:val="28"/>
          <w:szCs w:val="28"/>
        </w:rPr>
        <w:t>5</w:t>
      </w:r>
      <w:r w:rsidRPr="007742CC">
        <w:rPr>
          <w:sz w:val="28"/>
          <w:szCs w:val="28"/>
        </w:rPr>
        <w:t xml:space="preserve"> года прилагаются, согласно приложению  к Сведениям о ходе исполнения бюджета Песчанокопского района.    </w:t>
      </w:r>
    </w:p>
    <w:p w:rsidR="00F03F91" w:rsidRPr="007742CC" w:rsidRDefault="00F03F91" w:rsidP="007B0D5D">
      <w:pPr>
        <w:pStyle w:val="ConsPlusNormal"/>
        <w:tabs>
          <w:tab w:val="left" w:pos="7740"/>
        </w:tabs>
        <w:ind w:firstLine="709"/>
        <w:jc w:val="both"/>
        <w:rPr>
          <w:sz w:val="28"/>
          <w:szCs w:val="28"/>
        </w:rPr>
      </w:pPr>
      <w:r w:rsidRPr="007742CC">
        <w:rPr>
          <w:sz w:val="28"/>
          <w:szCs w:val="28"/>
        </w:rPr>
        <w:t xml:space="preserve">Объем налоговых и неналоговых доходов составил </w:t>
      </w:r>
      <w:r w:rsidR="004A7AA8" w:rsidRPr="007742CC">
        <w:rPr>
          <w:sz w:val="28"/>
          <w:szCs w:val="28"/>
        </w:rPr>
        <w:t>233255,0</w:t>
      </w:r>
      <w:r w:rsidR="00941EC9" w:rsidRPr="007742CC">
        <w:rPr>
          <w:sz w:val="28"/>
          <w:szCs w:val="28"/>
        </w:rPr>
        <w:t xml:space="preserve"> </w:t>
      </w:r>
      <w:r w:rsidRPr="007742CC">
        <w:rPr>
          <w:sz w:val="28"/>
          <w:szCs w:val="28"/>
        </w:rPr>
        <w:t xml:space="preserve">тыс. рублей, или </w:t>
      </w:r>
      <w:r w:rsidR="00DF7F1D">
        <w:rPr>
          <w:sz w:val="28"/>
          <w:szCs w:val="28"/>
        </w:rPr>
        <w:t>22,2</w:t>
      </w:r>
      <w:r w:rsidRPr="007742CC">
        <w:rPr>
          <w:sz w:val="28"/>
          <w:szCs w:val="28"/>
        </w:rPr>
        <w:t xml:space="preserve"> процента всех поступлений и </w:t>
      </w:r>
      <w:r w:rsidR="00E66425">
        <w:rPr>
          <w:sz w:val="28"/>
          <w:szCs w:val="28"/>
        </w:rPr>
        <w:t>76,6</w:t>
      </w:r>
      <w:r w:rsidRPr="007742CC">
        <w:rPr>
          <w:sz w:val="28"/>
          <w:szCs w:val="28"/>
        </w:rPr>
        <w:t xml:space="preserve"> процента к годовым плановым назначениям. Данный показатель </w:t>
      </w:r>
      <w:r w:rsidR="00E96B84" w:rsidRPr="007742CC">
        <w:rPr>
          <w:sz w:val="28"/>
          <w:szCs w:val="28"/>
        </w:rPr>
        <w:t>больше</w:t>
      </w:r>
      <w:r w:rsidRPr="007742CC">
        <w:rPr>
          <w:sz w:val="28"/>
          <w:szCs w:val="28"/>
        </w:rPr>
        <w:t xml:space="preserve"> уровня аналогичного периода пр</w:t>
      </w:r>
      <w:r w:rsidRPr="007742CC">
        <w:rPr>
          <w:sz w:val="28"/>
          <w:szCs w:val="28"/>
        </w:rPr>
        <w:t>о</w:t>
      </w:r>
      <w:r w:rsidRPr="007742CC">
        <w:rPr>
          <w:sz w:val="28"/>
          <w:szCs w:val="28"/>
        </w:rPr>
        <w:t xml:space="preserve">шлого года на </w:t>
      </w:r>
      <w:r w:rsidR="004A7AA8" w:rsidRPr="007742CC">
        <w:rPr>
          <w:sz w:val="28"/>
          <w:szCs w:val="28"/>
        </w:rPr>
        <w:t>3962,2</w:t>
      </w:r>
      <w:r w:rsidRPr="007742CC">
        <w:rPr>
          <w:sz w:val="28"/>
          <w:szCs w:val="28"/>
        </w:rPr>
        <w:t xml:space="preserve"> тыс. рублей. Наибольший удельный вес в их структуре занимают: налог на доходы физических лиц –</w:t>
      </w:r>
      <w:r w:rsidR="00597952" w:rsidRPr="007742CC">
        <w:rPr>
          <w:sz w:val="28"/>
          <w:szCs w:val="28"/>
        </w:rPr>
        <w:t>11367</w:t>
      </w:r>
      <w:r w:rsidR="00E66425">
        <w:rPr>
          <w:sz w:val="28"/>
          <w:szCs w:val="28"/>
        </w:rPr>
        <w:t>7</w:t>
      </w:r>
      <w:r w:rsidR="00597952" w:rsidRPr="007742CC">
        <w:rPr>
          <w:sz w:val="28"/>
          <w:szCs w:val="28"/>
        </w:rPr>
        <w:t>,</w:t>
      </w:r>
      <w:r w:rsidR="00E66425">
        <w:rPr>
          <w:sz w:val="28"/>
          <w:szCs w:val="28"/>
        </w:rPr>
        <w:t>0</w:t>
      </w:r>
      <w:r w:rsidR="00E776B6" w:rsidRPr="007742CC">
        <w:rPr>
          <w:sz w:val="28"/>
          <w:szCs w:val="28"/>
        </w:rPr>
        <w:t xml:space="preserve"> </w:t>
      </w:r>
      <w:r w:rsidRPr="007742CC">
        <w:rPr>
          <w:sz w:val="28"/>
          <w:szCs w:val="28"/>
        </w:rPr>
        <w:t xml:space="preserve">тыс. рублей, или </w:t>
      </w:r>
      <w:r w:rsidR="00E66425">
        <w:rPr>
          <w:sz w:val="28"/>
          <w:szCs w:val="28"/>
        </w:rPr>
        <w:t>48,7</w:t>
      </w:r>
      <w:r w:rsidRPr="007742CC">
        <w:rPr>
          <w:sz w:val="28"/>
          <w:szCs w:val="28"/>
        </w:rPr>
        <w:t xml:space="preserve"> процента, налоги на совокупный доход – </w:t>
      </w:r>
      <w:r w:rsidR="00005E57">
        <w:rPr>
          <w:sz w:val="28"/>
          <w:szCs w:val="28"/>
        </w:rPr>
        <w:t>58820,0</w:t>
      </w:r>
      <w:r w:rsidRPr="007742CC">
        <w:rPr>
          <w:sz w:val="28"/>
          <w:szCs w:val="28"/>
        </w:rPr>
        <w:t xml:space="preserve"> тыс. рублей или </w:t>
      </w:r>
      <w:r w:rsidR="00005E57">
        <w:rPr>
          <w:sz w:val="28"/>
          <w:szCs w:val="28"/>
        </w:rPr>
        <w:t>25,2</w:t>
      </w:r>
      <w:r w:rsidR="005B1E03" w:rsidRPr="007742CC">
        <w:rPr>
          <w:sz w:val="28"/>
          <w:szCs w:val="28"/>
        </w:rPr>
        <w:t xml:space="preserve"> </w:t>
      </w:r>
      <w:r w:rsidRPr="007742CC">
        <w:rPr>
          <w:sz w:val="28"/>
          <w:szCs w:val="28"/>
        </w:rPr>
        <w:t>проце</w:t>
      </w:r>
      <w:r w:rsidRPr="007742CC">
        <w:rPr>
          <w:sz w:val="28"/>
          <w:szCs w:val="28"/>
        </w:rPr>
        <w:t>н</w:t>
      </w:r>
      <w:r w:rsidRPr="007742CC">
        <w:rPr>
          <w:sz w:val="28"/>
          <w:szCs w:val="28"/>
        </w:rPr>
        <w:t>та.</w:t>
      </w:r>
    </w:p>
    <w:p w:rsidR="00F03F91" w:rsidRPr="007742CC" w:rsidRDefault="00F03F91" w:rsidP="007B0D5D">
      <w:pPr>
        <w:pStyle w:val="ConsPlusNormal"/>
        <w:tabs>
          <w:tab w:val="left" w:pos="7920"/>
        </w:tabs>
        <w:ind w:firstLine="709"/>
        <w:jc w:val="both"/>
        <w:rPr>
          <w:sz w:val="28"/>
          <w:szCs w:val="28"/>
        </w:rPr>
      </w:pPr>
      <w:r w:rsidRPr="00DF7F1D">
        <w:rPr>
          <w:sz w:val="28"/>
          <w:szCs w:val="28"/>
        </w:rPr>
        <w:t xml:space="preserve">Межбюджетные трансферты бюджету Песчанокопского района за </w:t>
      </w:r>
      <w:r w:rsidR="0066012A" w:rsidRPr="00DF7F1D">
        <w:rPr>
          <w:sz w:val="28"/>
          <w:szCs w:val="28"/>
          <w:lang w:val="en-US"/>
        </w:rPr>
        <w:t>I</w:t>
      </w:r>
      <w:r w:rsidR="00ED75A9" w:rsidRPr="00DF7F1D">
        <w:rPr>
          <w:sz w:val="28"/>
          <w:szCs w:val="28"/>
          <w:lang w:val="en-US"/>
        </w:rPr>
        <w:t>I</w:t>
      </w:r>
      <w:r w:rsidR="006E1AEF" w:rsidRPr="00DF7F1D">
        <w:rPr>
          <w:sz w:val="28"/>
          <w:szCs w:val="28"/>
          <w:lang w:val="en-US"/>
        </w:rPr>
        <w:t>I</w:t>
      </w:r>
      <w:r w:rsidR="0013429E" w:rsidRPr="00DF7F1D">
        <w:rPr>
          <w:sz w:val="28"/>
          <w:szCs w:val="28"/>
        </w:rPr>
        <w:t xml:space="preserve"> </w:t>
      </w:r>
      <w:r w:rsidR="00ED75A9" w:rsidRPr="00DF7F1D">
        <w:rPr>
          <w:sz w:val="28"/>
          <w:szCs w:val="28"/>
        </w:rPr>
        <w:t>квартал</w:t>
      </w:r>
      <w:r w:rsidRPr="00DF7F1D">
        <w:rPr>
          <w:sz w:val="28"/>
          <w:szCs w:val="28"/>
        </w:rPr>
        <w:t xml:space="preserve">  202</w:t>
      </w:r>
      <w:r w:rsidR="00E776B6" w:rsidRPr="00DF7F1D">
        <w:rPr>
          <w:sz w:val="28"/>
          <w:szCs w:val="28"/>
        </w:rPr>
        <w:t>5</w:t>
      </w:r>
      <w:r w:rsidRPr="00DF7F1D">
        <w:rPr>
          <w:sz w:val="28"/>
          <w:szCs w:val="28"/>
        </w:rPr>
        <w:t xml:space="preserve"> года составили  </w:t>
      </w:r>
      <w:r w:rsidR="00064F25" w:rsidRPr="00DF7F1D">
        <w:rPr>
          <w:sz w:val="28"/>
          <w:szCs w:val="28"/>
        </w:rPr>
        <w:t>815225,8</w:t>
      </w:r>
      <w:r w:rsidR="00941EC9" w:rsidRPr="00DF7F1D">
        <w:rPr>
          <w:sz w:val="28"/>
          <w:szCs w:val="28"/>
        </w:rPr>
        <w:t xml:space="preserve"> </w:t>
      </w:r>
      <w:r w:rsidRPr="00DF7F1D">
        <w:rPr>
          <w:sz w:val="28"/>
          <w:szCs w:val="28"/>
        </w:rPr>
        <w:t>тыс. рублей</w:t>
      </w:r>
      <w:r w:rsidR="006A5A25">
        <w:rPr>
          <w:sz w:val="28"/>
          <w:szCs w:val="28"/>
        </w:rPr>
        <w:t>.</w:t>
      </w:r>
    </w:p>
    <w:p w:rsidR="00F03F91" w:rsidRPr="007742CC" w:rsidRDefault="00F03F91" w:rsidP="007B0D5D">
      <w:pPr>
        <w:pStyle w:val="ConsPlusNormal"/>
        <w:ind w:firstLine="709"/>
        <w:jc w:val="both"/>
        <w:rPr>
          <w:sz w:val="28"/>
          <w:szCs w:val="28"/>
        </w:rPr>
      </w:pPr>
      <w:r w:rsidRPr="007742CC">
        <w:rPr>
          <w:sz w:val="28"/>
          <w:szCs w:val="28"/>
        </w:rPr>
        <w:t>Основные направления расходов бюджета Песчанокопского района:</w:t>
      </w:r>
    </w:p>
    <w:p w:rsidR="00F03F91" w:rsidRPr="007742CC" w:rsidRDefault="00F03F91" w:rsidP="007B0D5D">
      <w:pPr>
        <w:pStyle w:val="ConsPlusNormal"/>
        <w:ind w:firstLine="709"/>
        <w:jc w:val="both"/>
        <w:rPr>
          <w:sz w:val="28"/>
          <w:szCs w:val="28"/>
        </w:rPr>
      </w:pPr>
      <w:r w:rsidRPr="007742CC">
        <w:rPr>
          <w:sz w:val="28"/>
          <w:szCs w:val="28"/>
        </w:rPr>
        <w:t>обеспечение деятельности учреждений культуры, здравоохранения, обр</w:t>
      </w:r>
      <w:r w:rsidRPr="007742CC">
        <w:rPr>
          <w:sz w:val="28"/>
          <w:szCs w:val="28"/>
        </w:rPr>
        <w:t>а</w:t>
      </w:r>
      <w:r w:rsidRPr="007742CC">
        <w:rPr>
          <w:sz w:val="28"/>
          <w:szCs w:val="28"/>
        </w:rPr>
        <w:t>зования, социального обслуживания населения, а также проведение меропри</w:t>
      </w:r>
      <w:r w:rsidRPr="007742CC">
        <w:rPr>
          <w:sz w:val="28"/>
          <w:szCs w:val="28"/>
        </w:rPr>
        <w:t>я</w:t>
      </w:r>
      <w:r w:rsidRPr="007742CC">
        <w:rPr>
          <w:sz w:val="28"/>
          <w:szCs w:val="28"/>
        </w:rPr>
        <w:t xml:space="preserve">тий в отраслях социально-культурной сферы – </w:t>
      </w:r>
      <w:r w:rsidR="00005E57">
        <w:rPr>
          <w:sz w:val="28"/>
          <w:szCs w:val="28"/>
        </w:rPr>
        <w:t>841255,1</w:t>
      </w:r>
      <w:r w:rsidRPr="007742CC">
        <w:rPr>
          <w:sz w:val="28"/>
          <w:szCs w:val="28"/>
        </w:rPr>
        <w:t xml:space="preserve"> тыс. рублей;</w:t>
      </w:r>
    </w:p>
    <w:p w:rsidR="00F03F91" w:rsidRPr="007742CC" w:rsidRDefault="00F03F91" w:rsidP="007B0D5D">
      <w:pPr>
        <w:pStyle w:val="ConsPlusNormal"/>
        <w:ind w:firstLine="709"/>
        <w:jc w:val="both"/>
        <w:rPr>
          <w:sz w:val="28"/>
          <w:szCs w:val="28"/>
        </w:rPr>
      </w:pPr>
      <w:r w:rsidRPr="007742CC">
        <w:rPr>
          <w:sz w:val="28"/>
          <w:szCs w:val="28"/>
        </w:rPr>
        <w:t>предоставление государственной поддержки развития отраслей эконом</w:t>
      </w:r>
      <w:r w:rsidRPr="007742CC">
        <w:rPr>
          <w:sz w:val="28"/>
          <w:szCs w:val="28"/>
        </w:rPr>
        <w:t>и</w:t>
      </w:r>
      <w:r w:rsidRPr="007742CC">
        <w:rPr>
          <w:sz w:val="28"/>
          <w:szCs w:val="28"/>
        </w:rPr>
        <w:t xml:space="preserve">ки –  </w:t>
      </w:r>
      <w:r w:rsidR="00005E57">
        <w:rPr>
          <w:sz w:val="28"/>
          <w:szCs w:val="28"/>
        </w:rPr>
        <w:t>86400,3</w:t>
      </w:r>
      <w:r w:rsidRPr="007742CC">
        <w:rPr>
          <w:sz w:val="28"/>
          <w:szCs w:val="28"/>
        </w:rPr>
        <w:t xml:space="preserve"> тыс. руб.  </w:t>
      </w:r>
    </w:p>
    <w:p w:rsidR="00F03F91" w:rsidRPr="007742CC" w:rsidRDefault="00F03F91" w:rsidP="007B0D5D">
      <w:pPr>
        <w:pStyle w:val="ConsPlusNormal"/>
        <w:ind w:firstLine="709"/>
        <w:jc w:val="both"/>
        <w:rPr>
          <w:sz w:val="28"/>
          <w:szCs w:val="28"/>
        </w:rPr>
      </w:pPr>
      <w:r w:rsidRPr="007742CC">
        <w:rPr>
          <w:sz w:val="28"/>
          <w:szCs w:val="28"/>
        </w:rPr>
        <w:t>Бюджетная политика в сфере расходов бюджета Песчанокопского  была направлена на решение социальных и экономических задач района. Приорит</w:t>
      </w:r>
      <w:r w:rsidRPr="007742CC">
        <w:rPr>
          <w:sz w:val="28"/>
          <w:szCs w:val="28"/>
        </w:rPr>
        <w:t>е</w:t>
      </w:r>
      <w:r w:rsidRPr="007742CC">
        <w:rPr>
          <w:sz w:val="28"/>
          <w:szCs w:val="28"/>
        </w:rPr>
        <w:t>том являлось обеспечение населения бюджетными услугами отраслей социал</w:t>
      </w:r>
      <w:r w:rsidRPr="007742CC">
        <w:rPr>
          <w:sz w:val="28"/>
          <w:szCs w:val="28"/>
        </w:rPr>
        <w:t>ь</w:t>
      </w:r>
      <w:r w:rsidRPr="007742CC">
        <w:rPr>
          <w:sz w:val="28"/>
          <w:szCs w:val="28"/>
        </w:rPr>
        <w:t>ной сферы.</w:t>
      </w:r>
    </w:p>
    <w:p w:rsidR="00F03F91" w:rsidRPr="007742CC" w:rsidRDefault="00F03F91" w:rsidP="007B0D5D">
      <w:pPr>
        <w:pStyle w:val="ConsPlusNormal"/>
        <w:ind w:firstLine="709"/>
        <w:jc w:val="both"/>
        <w:rPr>
          <w:sz w:val="28"/>
          <w:szCs w:val="28"/>
        </w:rPr>
      </w:pPr>
      <w:r w:rsidRPr="007742CC">
        <w:rPr>
          <w:sz w:val="28"/>
          <w:szCs w:val="28"/>
        </w:rPr>
        <w:t>Расходы на образование, социальную политику, культуру, спорт и здр</w:t>
      </w:r>
      <w:r w:rsidRPr="007742CC">
        <w:rPr>
          <w:sz w:val="28"/>
          <w:szCs w:val="28"/>
        </w:rPr>
        <w:t>а</w:t>
      </w:r>
      <w:r w:rsidRPr="007742CC">
        <w:rPr>
          <w:sz w:val="28"/>
          <w:szCs w:val="28"/>
        </w:rPr>
        <w:t xml:space="preserve">воохранение составили </w:t>
      </w:r>
      <w:r w:rsidR="00DF7F1D">
        <w:rPr>
          <w:sz w:val="28"/>
          <w:szCs w:val="28"/>
        </w:rPr>
        <w:t>80,9</w:t>
      </w:r>
      <w:r w:rsidRPr="007742CC">
        <w:rPr>
          <w:sz w:val="28"/>
          <w:szCs w:val="28"/>
        </w:rPr>
        <w:t xml:space="preserve"> процента всех расходов.</w:t>
      </w:r>
    </w:p>
    <w:p w:rsidR="00F03F91" w:rsidRPr="007C2401" w:rsidRDefault="00F03F91" w:rsidP="007B0D5D">
      <w:pPr>
        <w:pStyle w:val="ConsPlusNormal"/>
        <w:ind w:firstLine="709"/>
        <w:jc w:val="both"/>
        <w:rPr>
          <w:sz w:val="28"/>
          <w:szCs w:val="28"/>
        </w:rPr>
      </w:pPr>
      <w:r w:rsidRPr="007C2401">
        <w:rPr>
          <w:sz w:val="28"/>
          <w:szCs w:val="28"/>
        </w:rPr>
        <w:t>В составе бюджета Песчанокопского района расходы на оплату труда р</w:t>
      </w:r>
      <w:r w:rsidRPr="007C2401">
        <w:rPr>
          <w:sz w:val="28"/>
          <w:szCs w:val="28"/>
        </w:rPr>
        <w:t>а</w:t>
      </w:r>
      <w:r w:rsidRPr="007C2401">
        <w:rPr>
          <w:sz w:val="28"/>
          <w:szCs w:val="28"/>
        </w:rPr>
        <w:t xml:space="preserve">ботников бюджетной сферы составили </w:t>
      </w:r>
      <w:r w:rsidR="00005E57">
        <w:rPr>
          <w:sz w:val="28"/>
          <w:szCs w:val="28"/>
        </w:rPr>
        <w:t>379123,3</w:t>
      </w:r>
      <w:r w:rsidRPr="007C2401">
        <w:rPr>
          <w:sz w:val="28"/>
          <w:szCs w:val="28"/>
        </w:rPr>
        <w:t xml:space="preserve"> тыс. рублей, или </w:t>
      </w:r>
      <w:r w:rsidR="00005E57">
        <w:rPr>
          <w:sz w:val="28"/>
          <w:szCs w:val="28"/>
        </w:rPr>
        <w:t>36,5</w:t>
      </w:r>
      <w:r w:rsidRPr="007C2401">
        <w:rPr>
          <w:sz w:val="28"/>
          <w:szCs w:val="28"/>
        </w:rPr>
        <w:t xml:space="preserve"> процента бюджета, аппарата управления – </w:t>
      </w:r>
      <w:r w:rsidR="00005E57">
        <w:rPr>
          <w:sz w:val="28"/>
          <w:szCs w:val="28"/>
        </w:rPr>
        <w:t>60314,9</w:t>
      </w:r>
      <w:r w:rsidRPr="007C2401">
        <w:rPr>
          <w:sz w:val="28"/>
          <w:szCs w:val="28"/>
        </w:rPr>
        <w:t xml:space="preserve"> тыс. рублей или </w:t>
      </w:r>
      <w:r w:rsidR="00005E57">
        <w:rPr>
          <w:sz w:val="28"/>
          <w:szCs w:val="28"/>
        </w:rPr>
        <w:t>5,8</w:t>
      </w:r>
      <w:r w:rsidRPr="007C2401">
        <w:rPr>
          <w:sz w:val="28"/>
          <w:szCs w:val="28"/>
        </w:rPr>
        <w:t xml:space="preserve"> процента бюдж</w:t>
      </w:r>
      <w:r w:rsidRPr="007C2401">
        <w:rPr>
          <w:sz w:val="28"/>
          <w:szCs w:val="28"/>
        </w:rPr>
        <w:t>е</w:t>
      </w:r>
      <w:r w:rsidRPr="007C2401">
        <w:rPr>
          <w:sz w:val="28"/>
          <w:szCs w:val="28"/>
        </w:rPr>
        <w:t>та.</w:t>
      </w:r>
    </w:p>
    <w:p w:rsidR="00F03F91" w:rsidRPr="007C2401" w:rsidRDefault="00F03F91" w:rsidP="007B0D5D">
      <w:pPr>
        <w:pStyle w:val="ConsPlusNormal"/>
        <w:ind w:firstLine="709"/>
        <w:jc w:val="both"/>
        <w:rPr>
          <w:color w:val="000000"/>
          <w:sz w:val="28"/>
          <w:szCs w:val="28"/>
        </w:rPr>
      </w:pPr>
      <w:proofErr w:type="gramStart"/>
      <w:r w:rsidRPr="007C2401">
        <w:rPr>
          <w:color w:val="000000"/>
          <w:sz w:val="28"/>
          <w:szCs w:val="28"/>
        </w:rPr>
        <w:t xml:space="preserve">За </w:t>
      </w:r>
      <w:r w:rsidR="00652275">
        <w:rPr>
          <w:color w:val="000000"/>
          <w:sz w:val="28"/>
          <w:szCs w:val="28"/>
          <w:lang w:val="en-US"/>
        </w:rPr>
        <w:t>I</w:t>
      </w:r>
      <w:r w:rsidR="002B496B">
        <w:rPr>
          <w:color w:val="000000"/>
          <w:sz w:val="28"/>
          <w:szCs w:val="28"/>
          <w:lang w:val="en-US"/>
        </w:rPr>
        <w:t>I</w:t>
      </w:r>
      <w:r w:rsidR="00005E57">
        <w:rPr>
          <w:color w:val="000000"/>
          <w:sz w:val="28"/>
          <w:szCs w:val="28"/>
          <w:lang w:val="en-US"/>
        </w:rPr>
        <w:t>I</w:t>
      </w:r>
      <w:r w:rsidRPr="007C2401">
        <w:rPr>
          <w:color w:val="000000"/>
          <w:sz w:val="28"/>
          <w:szCs w:val="28"/>
        </w:rPr>
        <w:t xml:space="preserve"> </w:t>
      </w:r>
      <w:r w:rsidR="00652275">
        <w:rPr>
          <w:color w:val="000000"/>
          <w:sz w:val="28"/>
          <w:szCs w:val="28"/>
        </w:rPr>
        <w:t>квартал</w:t>
      </w:r>
      <w:r w:rsidRPr="007C2401">
        <w:rPr>
          <w:color w:val="000000"/>
          <w:sz w:val="28"/>
          <w:szCs w:val="28"/>
        </w:rPr>
        <w:t xml:space="preserve"> 202</w:t>
      </w:r>
      <w:r w:rsidR="00E776B6">
        <w:rPr>
          <w:color w:val="000000"/>
          <w:sz w:val="28"/>
          <w:szCs w:val="28"/>
        </w:rPr>
        <w:t>5</w:t>
      </w:r>
      <w:r w:rsidRPr="007C2401">
        <w:rPr>
          <w:color w:val="000000"/>
          <w:sz w:val="28"/>
          <w:szCs w:val="28"/>
        </w:rPr>
        <w:t>г. штатная численность муниципальных служащих с</w:t>
      </w:r>
      <w:r w:rsidRPr="007C2401">
        <w:rPr>
          <w:color w:val="000000"/>
          <w:sz w:val="28"/>
          <w:szCs w:val="28"/>
        </w:rPr>
        <w:t>о</w:t>
      </w:r>
      <w:r w:rsidRPr="007C2401">
        <w:rPr>
          <w:color w:val="000000"/>
          <w:sz w:val="28"/>
          <w:szCs w:val="28"/>
        </w:rPr>
        <w:t>ставила 9</w:t>
      </w:r>
      <w:r w:rsidR="00AF1D94">
        <w:rPr>
          <w:color w:val="000000"/>
          <w:sz w:val="28"/>
          <w:szCs w:val="28"/>
        </w:rPr>
        <w:t>3</w:t>
      </w:r>
      <w:r w:rsidRPr="007C2401">
        <w:rPr>
          <w:color w:val="000000"/>
          <w:sz w:val="28"/>
          <w:szCs w:val="28"/>
        </w:rPr>
        <w:t xml:space="preserve"> шт. единицы с денежным содержанием </w:t>
      </w:r>
      <w:r w:rsidR="00005E57">
        <w:rPr>
          <w:color w:val="000000"/>
          <w:sz w:val="28"/>
          <w:szCs w:val="28"/>
        </w:rPr>
        <w:t>53540,5</w:t>
      </w:r>
      <w:r w:rsidRPr="007C2401">
        <w:rPr>
          <w:color w:val="000000"/>
          <w:sz w:val="28"/>
          <w:szCs w:val="28"/>
        </w:rPr>
        <w:t xml:space="preserve"> тыс.</w:t>
      </w:r>
      <w:r w:rsidR="006238DC">
        <w:rPr>
          <w:color w:val="000000"/>
          <w:sz w:val="28"/>
          <w:szCs w:val="28"/>
        </w:rPr>
        <w:t xml:space="preserve"> </w:t>
      </w:r>
      <w:r w:rsidRPr="007C2401">
        <w:rPr>
          <w:color w:val="000000"/>
          <w:sz w:val="28"/>
          <w:szCs w:val="28"/>
        </w:rPr>
        <w:t>руб., работн</w:t>
      </w:r>
      <w:r w:rsidRPr="007C2401">
        <w:rPr>
          <w:color w:val="000000"/>
          <w:sz w:val="28"/>
          <w:szCs w:val="28"/>
        </w:rPr>
        <w:t>и</w:t>
      </w:r>
      <w:r w:rsidRPr="007C2401">
        <w:rPr>
          <w:color w:val="000000"/>
          <w:sz w:val="28"/>
          <w:szCs w:val="28"/>
        </w:rPr>
        <w:lastRenderedPageBreak/>
        <w:t>ков обслуживающих органы местного самоуправления и осуществляющих те</w:t>
      </w:r>
      <w:r w:rsidRPr="007C2401">
        <w:rPr>
          <w:color w:val="000000"/>
          <w:sz w:val="28"/>
          <w:szCs w:val="28"/>
        </w:rPr>
        <w:t>х</w:t>
      </w:r>
      <w:r w:rsidRPr="007C2401">
        <w:rPr>
          <w:color w:val="000000"/>
          <w:sz w:val="28"/>
          <w:szCs w:val="28"/>
        </w:rPr>
        <w:t xml:space="preserve">ническое обеспечение </w:t>
      </w:r>
      <w:r w:rsidR="00AF1D94">
        <w:rPr>
          <w:color w:val="000000"/>
          <w:sz w:val="28"/>
          <w:szCs w:val="28"/>
        </w:rPr>
        <w:t>4</w:t>
      </w:r>
      <w:r w:rsidR="00E776B6">
        <w:rPr>
          <w:color w:val="000000"/>
          <w:sz w:val="28"/>
          <w:szCs w:val="28"/>
        </w:rPr>
        <w:t>3</w:t>
      </w:r>
      <w:r w:rsidRPr="007C2401">
        <w:rPr>
          <w:color w:val="000000"/>
          <w:sz w:val="28"/>
          <w:szCs w:val="28"/>
        </w:rPr>
        <w:t xml:space="preserve"> шт. единиц, затраты на их содержание составили </w:t>
      </w:r>
      <w:r w:rsidR="00005E57">
        <w:rPr>
          <w:color w:val="000000"/>
          <w:sz w:val="28"/>
          <w:szCs w:val="28"/>
        </w:rPr>
        <w:t>9380,8</w:t>
      </w:r>
      <w:r w:rsidRPr="007C2401">
        <w:rPr>
          <w:color w:val="000000"/>
          <w:sz w:val="28"/>
          <w:szCs w:val="28"/>
        </w:rPr>
        <w:t xml:space="preserve"> тыс.</w:t>
      </w:r>
      <w:r w:rsidR="006238DC">
        <w:rPr>
          <w:color w:val="000000"/>
          <w:sz w:val="28"/>
          <w:szCs w:val="28"/>
        </w:rPr>
        <w:t xml:space="preserve"> </w:t>
      </w:r>
      <w:r w:rsidRPr="007C2401">
        <w:rPr>
          <w:color w:val="000000"/>
          <w:sz w:val="28"/>
          <w:szCs w:val="28"/>
        </w:rPr>
        <w:t>руб. Численность работников муниципальных бюджетных и авт</w:t>
      </w:r>
      <w:r w:rsidRPr="007C2401">
        <w:rPr>
          <w:color w:val="000000"/>
          <w:sz w:val="28"/>
          <w:szCs w:val="28"/>
        </w:rPr>
        <w:t>о</w:t>
      </w:r>
      <w:r w:rsidRPr="007C2401">
        <w:rPr>
          <w:color w:val="000000"/>
          <w:sz w:val="28"/>
          <w:szCs w:val="28"/>
        </w:rPr>
        <w:t xml:space="preserve">номных учреждений </w:t>
      </w:r>
      <w:r w:rsidR="00005E57">
        <w:rPr>
          <w:color w:val="000000"/>
          <w:sz w:val="28"/>
          <w:szCs w:val="28"/>
        </w:rPr>
        <w:t>956,8</w:t>
      </w:r>
      <w:r w:rsidRPr="007C2401">
        <w:rPr>
          <w:color w:val="000000"/>
          <w:sz w:val="28"/>
          <w:szCs w:val="28"/>
        </w:rPr>
        <w:t xml:space="preserve"> штатных единиц, сумма расходов на их денежное содержание составила </w:t>
      </w:r>
      <w:r w:rsidR="00005E57">
        <w:rPr>
          <w:color w:val="000000"/>
          <w:sz w:val="28"/>
          <w:szCs w:val="28"/>
        </w:rPr>
        <w:t>369739,5</w:t>
      </w:r>
      <w:r w:rsidRPr="007C2401">
        <w:rPr>
          <w:color w:val="000000"/>
          <w:sz w:val="28"/>
          <w:szCs w:val="28"/>
        </w:rPr>
        <w:t xml:space="preserve"> тыс.</w:t>
      </w:r>
      <w:r w:rsidR="006238DC">
        <w:rPr>
          <w:color w:val="000000"/>
          <w:sz w:val="28"/>
          <w:szCs w:val="28"/>
        </w:rPr>
        <w:t xml:space="preserve"> </w:t>
      </w:r>
      <w:r w:rsidRPr="007C2401">
        <w:rPr>
          <w:color w:val="000000"/>
          <w:sz w:val="28"/>
          <w:szCs w:val="28"/>
        </w:rPr>
        <w:t>рублей.</w:t>
      </w:r>
      <w:proofErr w:type="gramEnd"/>
    </w:p>
    <w:p w:rsidR="00F03F91" w:rsidRPr="007C2401" w:rsidRDefault="00F03F91" w:rsidP="007B0D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В целях выравнивания бюджетной обеспеч</w:t>
      </w:r>
      <w:r w:rsidR="00CC5957">
        <w:rPr>
          <w:color w:val="000000"/>
          <w:sz w:val="28"/>
          <w:szCs w:val="28"/>
        </w:rPr>
        <w:t xml:space="preserve">енности Песчанокопскому району </w:t>
      </w:r>
      <w:r w:rsidRPr="007C2401">
        <w:rPr>
          <w:color w:val="000000"/>
          <w:sz w:val="28"/>
          <w:szCs w:val="28"/>
        </w:rPr>
        <w:t xml:space="preserve">оказана финансовая поддержка в объеме </w:t>
      </w:r>
      <w:r w:rsidR="00005E57">
        <w:rPr>
          <w:color w:val="000000"/>
          <w:sz w:val="28"/>
          <w:szCs w:val="28"/>
        </w:rPr>
        <w:t>90953,1</w:t>
      </w:r>
      <w:r w:rsidR="00286993">
        <w:rPr>
          <w:color w:val="000000"/>
          <w:sz w:val="28"/>
          <w:szCs w:val="28"/>
        </w:rPr>
        <w:t xml:space="preserve"> </w:t>
      </w:r>
      <w:r w:rsidRPr="007C2401">
        <w:rPr>
          <w:color w:val="000000"/>
          <w:sz w:val="28"/>
          <w:szCs w:val="28"/>
        </w:rPr>
        <w:t>тыс. ру</w:t>
      </w:r>
      <w:r w:rsidR="00152D7E">
        <w:rPr>
          <w:color w:val="000000"/>
          <w:sz w:val="28"/>
          <w:szCs w:val="28"/>
        </w:rPr>
        <w:t>блей, на по</w:t>
      </w:r>
      <w:r w:rsidR="00152D7E">
        <w:rPr>
          <w:color w:val="000000"/>
          <w:sz w:val="28"/>
          <w:szCs w:val="28"/>
        </w:rPr>
        <w:t>д</w:t>
      </w:r>
      <w:r w:rsidR="00152D7E">
        <w:rPr>
          <w:color w:val="000000"/>
          <w:sz w:val="28"/>
          <w:szCs w:val="28"/>
        </w:rPr>
        <w:t>держку мер по обеспечению сбалансированности бюдже</w:t>
      </w:r>
      <w:r w:rsidR="0072424B">
        <w:rPr>
          <w:color w:val="000000"/>
          <w:sz w:val="28"/>
          <w:szCs w:val="28"/>
        </w:rPr>
        <w:t xml:space="preserve">та Песчанокопского района </w:t>
      </w:r>
      <w:r w:rsidR="00005E57">
        <w:rPr>
          <w:color w:val="000000"/>
          <w:sz w:val="28"/>
          <w:szCs w:val="28"/>
        </w:rPr>
        <w:t>18230,5</w:t>
      </w:r>
      <w:r w:rsidR="00152D7E">
        <w:rPr>
          <w:color w:val="000000"/>
          <w:sz w:val="28"/>
          <w:szCs w:val="28"/>
        </w:rPr>
        <w:t xml:space="preserve"> тыс.</w:t>
      </w:r>
      <w:r w:rsidR="006238DC">
        <w:rPr>
          <w:color w:val="000000"/>
          <w:sz w:val="28"/>
          <w:szCs w:val="28"/>
        </w:rPr>
        <w:t xml:space="preserve"> </w:t>
      </w:r>
      <w:r w:rsidR="00152D7E">
        <w:rPr>
          <w:color w:val="000000"/>
          <w:sz w:val="28"/>
          <w:szCs w:val="28"/>
        </w:rPr>
        <w:t>рублей.</w:t>
      </w:r>
    </w:p>
    <w:p w:rsidR="00F03F91" w:rsidRPr="007C2401" w:rsidRDefault="00F03F91" w:rsidP="007B0D5D">
      <w:pPr>
        <w:pStyle w:val="ConsPlusNormal"/>
        <w:tabs>
          <w:tab w:val="left" w:pos="7740"/>
        </w:tabs>
        <w:ind w:firstLine="709"/>
        <w:jc w:val="both"/>
        <w:rPr>
          <w:sz w:val="28"/>
          <w:szCs w:val="28"/>
        </w:rPr>
      </w:pPr>
      <w:r w:rsidRPr="007C2401">
        <w:rPr>
          <w:color w:val="000000"/>
          <w:sz w:val="28"/>
          <w:szCs w:val="28"/>
        </w:rPr>
        <w:t xml:space="preserve">Из бюджета Песчанокопскому району выделены субвенции в объеме </w:t>
      </w:r>
      <w:r w:rsidR="00005E57">
        <w:rPr>
          <w:sz w:val="28"/>
          <w:szCs w:val="28"/>
        </w:rPr>
        <w:t>513960,4</w:t>
      </w:r>
      <w:r w:rsidR="00AD25F5">
        <w:rPr>
          <w:sz w:val="28"/>
          <w:szCs w:val="28"/>
        </w:rPr>
        <w:t xml:space="preserve"> </w:t>
      </w:r>
      <w:r w:rsidRPr="007C2401">
        <w:rPr>
          <w:color w:val="000000"/>
          <w:sz w:val="28"/>
          <w:szCs w:val="28"/>
        </w:rPr>
        <w:t>тыс. рублей, в том числе на меры социальной поддержки ветеранов труда, тружеников тыла, детей из многодетных и малоимущих семей и других льготных категорий граждан –</w:t>
      </w:r>
      <w:r w:rsidRPr="007C2401">
        <w:rPr>
          <w:sz w:val="28"/>
          <w:szCs w:val="28"/>
        </w:rPr>
        <w:t xml:space="preserve"> </w:t>
      </w:r>
      <w:r w:rsidR="00005E57">
        <w:rPr>
          <w:sz w:val="28"/>
          <w:szCs w:val="28"/>
        </w:rPr>
        <w:t>132779,1</w:t>
      </w:r>
      <w:r w:rsidRPr="007C2401">
        <w:rPr>
          <w:sz w:val="28"/>
          <w:szCs w:val="28"/>
        </w:rPr>
        <w:t xml:space="preserve"> тыс. рублей, на финансовое обеспеч</w:t>
      </w:r>
      <w:r w:rsidRPr="007C2401">
        <w:rPr>
          <w:sz w:val="28"/>
          <w:szCs w:val="28"/>
        </w:rPr>
        <w:t>е</w:t>
      </w:r>
      <w:r w:rsidRPr="007C2401">
        <w:rPr>
          <w:sz w:val="28"/>
          <w:szCs w:val="28"/>
        </w:rPr>
        <w:t>ние учреждений социальной сферы (общеобразовательных учреждений, це</w:t>
      </w:r>
      <w:r w:rsidRPr="007C2401">
        <w:rPr>
          <w:sz w:val="28"/>
          <w:szCs w:val="28"/>
        </w:rPr>
        <w:t>н</w:t>
      </w:r>
      <w:r w:rsidRPr="007C2401">
        <w:rPr>
          <w:sz w:val="28"/>
          <w:szCs w:val="28"/>
        </w:rPr>
        <w:t>тров социального обслуживания) и иные переданные государственные полн</w:t>
      </w:r>
      <w:r w:rsidRPr="007C2401">
        <w:rPr>
          <w:sz w:val="28"/>
          <w:szCs w:val="28"/>
        </w:rPr>
        <w:t>о</w:t>
      </w:r>
      <w:r w:rsidRPr="007C2401">
        <w:rPr>
          <w:sz w:val="28"/>
          <w:szCs w:val="28"/>
        </w:rPr>
        <w:t xml:space="preserve">мочия – </w:t>
      </w:r>
      <w:r w:rsidR="00005E57">
        <w:rPr>
          <w:sz w:val="28"/>
          <w:szCs w:val="28"/>
        </w:rPr>
        <w:t>381181,3</w:t>
      </w:r>
      <w:r w:rsidRPr="007C2401">
        <w:rPr>
          <w:sz w:val="28"/>
          <w:szCs w:val="28"/>
        </w:rPr>
        <w:t xml:space="preserve"> тыс. рублей.</w:t>
      </w:r>
    </w:p>
    <w:p w:rsidR="00F03F91" w:rsidRPr="007C2401" w:rsidRDefault="00F03F91" w:rsidP="007B0D5D">
      <w:pPr>
        <w:pStyle w:val="ConsPlusNormal"/>
        <w:tabs>
          <w:tab w:val="left" w:pos="7740"/>
        </w:tabs>
        <w:ind w:firstLine="709"/>
        <w:jc w:val="both"/>
        <w:rPr>
          <w:sz w:val="28"/>
          <w:szCs w:val="28"/>
        </w:rPr>
      </w:pPr>
      <w:r w:rsidRPr="007C2401">
        <w:rPr>
          <w:sz w:val="28"/>
          <w:szCs w:val="28"/>
        </w:rPr>
        <w:t xml:space="preserve">На реализацию муниципальных программ за </w:t>
      </w:r>
      <w:r w:rsidR="00652275">
        <w:rPr>
          <w:sz w:val="28"/>
          <w:szCs w:val="28"/>
          <w:lang w:val="en-US"/>
        </w:rPr>
        <w:t>I</w:t>
      </w:r>
      <w:r w:rsidR="0066012A">
        <w:rPr>
          <w:sz w:val="28"/>
          <w:szCs w:val="28"/>
          <w:lang w:val="en-US"/>
        </w:rPr>
        <w:t>I</w:t>
      </w:r>
      <w:r w:rsidR="00E566E1">
        <w:rPr>
          <w:sz w:val="28"/>
          <w:szCs w:val="28"/>
          <w:lang w:val="en-US"/>
        </w:rPr>
        <w:t>I</w:t>
      </w:r>
      <w:r w:rsidR="0013429E">
        <w:rPr>
          <w:sz w:val="28"/>
          <w:szCs w:val="28"/>
        </w:rPr>
        <w:t xml:space="preserve"> </w:t>
      </w:r>
      <w:r w:rsidR="00652275">
        <w:rPr>
          <w:sz w:val="28"/>
          <w:szCs w:val="28"/>
        </w:rPr>
        <w:t>квартал</w:t>
      </w:r>
      <w:r w:rsidRPr="007C2401">
        <w:rPr>
          <w:color w:val="000000"/>
          <w:sz w:val="28"/>
          <w:szCs w:val="28"/>
        </w:rPr>
        <w:t xml:space="preserve"> 202</w:t>
      </w:r>
      <w:r w:rsidR="0072424B">
        <w:rPr>
          <w:color w:val="000000"/>
          <w:sz w:val="28"/>
          <w:szCs w:val="28"/>
        </w:rPr>
        <w:t>5</w:t>
      </w:r>
      <w:r w:rsidRPr="007C2401">
        <w:rPr>
          <w:color w:val="000000"/>
          <w:sz w:val="28"/>
          <w:szCs w:val="28"/>
        </w:rPr>
        <w:t xml:space="preserve"> г</w:t>
      </w:r>
      <w:r w:rsidR="000014EA">
        <w:rPr>
          <w:color w:val="000000"/>
          <w:sz w:val="28"/>
          <w:szCs w:val="28"/>
        </w:rPr>
        <w:t xml:space="preserve">ода </w:t>
      </w:r>
      <w:r w:rsidRPr="007C2401">
        <w:rPr>
          <w:color w:val="000000"/>
          <w:sz w:val="28"/>
          <w:szCs w:val="28"/>
        </w:rPr>
        <w:t xml:space="preserve">направлено </w:t>
      </w:r>
      <w:r w:rsidR="00E566E1">
        <w:rPr>
          <w:sz w:val="28"/>
          <w:szCs w:val="28"/>
        </w:rPr>
        <w:t>1013596,0</w:t>
      </w:r>
      <w:r w:rsidR="00446FB2">
        <w:rPr>
          <w:sz w:val="28"/>
          <w:szCs w:val="28"/>
        </w:rPr>
        <w:t xml:space="preserve"> </w:t>
      </w:r>
      <w:r w:rsidR="00A0738F">
        <w:rPr>
          <w:sz w:val="28"/>
          <w:szCs w:val="28"/>
        </w:rPr>
        <w:t>тыс</w:t>
      </w:r>
      <w:r w:rsidRPr="007C2401">
        <w:rPr>
          <w:sz w:val="28"/>
          <w:szCs w:val="28"/>
        </w:rPr>
        <w:t>.</w:t>
      </w:r>
      <w:r w:rsidR="006238DC">
        <w:rPr>
          <w:sz w:val="28"/>
          <w:szCs w:val="28"/>
        </w:rPr>
        <w:t xml:space="preserve"> </w:t>
      </w:r>
      <w:r w:rsidRPr="007C2401">
        <w:rPr>
          <w:sz w:val="28"/>
          <w:szCs w:val="28"/>
        </w:rPr>
        <w:t xml:space="preserve">рублей, что составляет </w:t>
      </w:r>
      <w:r w:rsidR="00E566E1">
        <w:rPr>
          <w:sz w:val="28"/>
          <w:szCs w:val="28"/>
        </w:rPr>
        <w:t>6</w:t>
      </w:r>
      <w:r w:rsidR="00446FB2">
        <w:rPr>
          <w:sz w:val="28"/>
          <w:szCs w:val="28"/>
        </w:rPr>
        <w:t>8,4</w:t>
      </w:r>
      <w:r w:rsidRPr="007C2401">
        <w:rPr>
          <w:color w:val="000000"/>
          <w:sz w:val="28"/>
          <w:szCs w:val="28"/>
        </w:rPr>
        <w:t xml:space="preserve"> процента к годовым плановым назначениям.</w:t>
      </w:r>
    </w:p>
    <w:p w:rsidR="00F03F91" w:rsidRPr="000440F6" w:rsidRDefault="00F03F91" w:rsidP="007B0D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Просроченн</w:t>
      </w:r>
      <w:r w:rsidR="00DD4B86">
        <w:rPr>
          <w:color w:val="000000"/>
          <w:sz w:val="28"/>
          <w:szCs w:val="28"/>
        </w:rPr>
        <w:t>ая</w:t>
      </w:r>
      <w:r w:rsidRPr="007C2401">
        <w:rPr>
          <w:color w:val="000000"/>
          <w:sz w:val="28"/>
          <w:szCs w:val="28"/>
        </w:rPr>
        <w:t xml:space="preserve"> </w:t>
      </w:r>
      <w:r w:rsidR="00DD4B86">
        <w:rPr>
          <w:color w:val="000000"/>
          <w:sz w:val="28"/>
          <w:szCs w:val="28"/>
        </w:rPr>
        <w:t>задолженность</w:t>
      </w:r>
      <w:r w:rsidRPr="007C2401">
        <w:rPr>
          <w:color w:val="000000"/>
          <w:sz w:val="28"/>
          <w:szCs w:val="28"/>
        </w:rPr>
        <w:t xml:space="preserve"> по обязательствам бюджета Песчаноко</w:t>
      </w:r>
      <w:r w:rsidRPr="007C2401">
        <w:rPr>
          <w:color w:val="000000"/>
          <w:sz w:val="28"/>
          <w:szCs w:val="28"/>
        </w:rPr>
        <w:t>п</w:t>
      </w:r>
      <w:r w:rsidRPr="007C2401">
        <w:rPr>
          <w:color w:val="000000"/>
          <w:sz w:val="28"/>
          <w:szCs w:val="28"/>
        </w:rPr>
        <w:t>ского района отсутству</w:t>
      </w:r>
      <w:r w:rsidR="00DD4B86">
        <w:rPr>
          <w:color w:val="000000"/>
          <w:sz w:val="28"/>
          <w:szCs w:val="28"/>
        </w:rPr>
        <w:t>е</w:t>
      </w:r>
      <w:r w:rsidRPr="007C2401">
        <w:rPr>
          <w:color w:val="000000"/>
          <w:sz w:val="28"/>
          <w:szCs w:val="28"/>
        </w:rPr>
        <w:t>т.</w:t>
      </w:r>
      <w:r w:rsidRPr="000440F6">
        <w:rPr>
          <w:color w:val="000000"/>
          <w:sz w:val="28"/>
          <w:szCs w:val="28"/>
        </w:rPr>
        <w:t xml:space="preserve"> </w:t>
      </w:r>
    </w:p>
    <w:p w:rsidR="00F03F91" w:rsidRPr="002B7255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F03F91" w:rsidRPr="004D1F69" w:rsidRDefault="00F03F91" w:rsidP="00F03F91">
      <w:pPr>
        <w:pStyle w:val="ConsPlusNormal"/>
        <w:ind w:firstLine="540"/>
        <w:jc w:val="both"/>
        <w:rPr>
          <w:color w:val="0000FF"/>
          <w:sz w:val="28"/>
          <w:szCs w:val="28"/>
        </w:rPr>
      </w:pP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47707C" w:rsidRDefault="0047707C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47707C" w:rsidRDefault="0047707C" w:rsidP="007B0D5D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 xml:space="preserve">правляющего делами </w:t>
      </w:r>
    </w:p>
    <w:p w:rsidR="00F03F91" w:rsidRPr="00C172D5" w:rsidRDefault="0047707C" w:rsidP="007B0D5D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</w:t>
      </w:r>
      <w:r w:rsidR="00233DE9">
        <w:rPr>
          <w:sz w:val="28"/>
          <w:szCs w:val="28"/>
        </w:rPr>
        <w:t xml:space="preserve">                 </w:t>
      </w:r>
      <w:r w:rsidR="007B0D5D">
        <w:rPr>
          <w:sz w:val="28"/>
          <w:szCs w:val="28"/>
        </w:rPr>
        <w:t xml:space="preserve">                             </w:t>
      </w:r>
      <w:r w:rsidR="00233DE9">
        <w:rPr>
          <w:sz w:val="28"/>
          <w:szCs w:val="28"/>
        </w:rPr>
        <w:t>Т.В. Романченко</w:t>
      </w: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6A2046" w:rsidRDefault="006A2046" w:rsidP="00F03F91">
      <w:pPr>
        <w:jc w:val="right"/>
        <w:rPr>
          <w:sz w:val="24"/>
          <w:szCs w:val="24"/>
        </w:rPr>
      </w:pPr>
    </w:p>
    <w:p w:rsidR="00801C35" w:rsidRDefault="00801C35" w:rsidP="00F03F91">
      <w:pPr>
        <w:jc w:val="right"/>
        <w:rPr>
          <w:sz w:val="24"/>
          <w:szCs w:val="24"/>
        </w:rPr>
      </w:pPr>
    </w:p>
    <w:p w:rsidR="00801C35" w:rsidRDefault="00801C35" w:rsidP="00F03F91">
      <w:pPr>
        <w:jc w:val="right"/>
        <w:rPr>
          <w:sz w:val="24"/>
          <w:szCs w:val="24"/>
        </w:rPr>
      </w:pPr>
    </w:p>
    <w:p w:rsidR="006A5A25" w:rsidRDefault="006A5A25" w:rsidP="007B0D5D">
      <w:pPr>
        <w:ind w:left="5103"/>
        <w:jc w:val="center"/>
        <w:rPr>
          <w:rFonts w:ascii="Times New Roman" w:hAnsi="Times New Roman"/>
          <w:sz w:val="28"/>
          <w:szCs w:val="28"/>
        </w:rPr>
      </w:pPr>
    </w:p>
    <w:p w:rsidR="006A5A25" w:rsidRDefault="006A5A25" w:rsidP="007B0D5D">
      <w:pPr>
        <w:ind w:left="5103"/>
        <w:jc w:val="center"/>
        <w:rPr>
          <w:rFonts w:ascii="Times New Roman" w:hAnsi="Times New Roman"/>
          <w:sz w:val="28"/>
          <w:szCs w:val="28"/>
        </w:rPr>
      </w:pPr>
    </w:p>
    <w:p w:rsidR="006A5A25" w:rsidRDefault="006A5A25" w:rsidP="007B0D5D">
      <w:pPr>
        <w:ind w:left="5103"/>
        <w:jc w:val="center"/>
        <w:rPr>
          <w:rFonts w:ascii="Times New Roman" w:hAnsi="Times New Roman"/>
          <w:sz w:val="28"/>
          <w:szCs w:val="28"/>
        </w:rPr>
      </w:pPr>
    </w:p>
    <w:p w:rsidR="00F03F91" w:rsidRPr="004B3FBC" w:rsidRDefault="00801C35" w:rsidP="007B0D5D">
      <w:pPr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F03F91" w:rsidRPr="004B3FBC" w:rsidRDefault="00F03F91" w:rsidP="007B0D5D">
      <w:pPr>
        <w:ind w:left="5103"/>
        <w:jc w:val="center"/>
        <w:rPr>
          <w:rFonts w:ascii="Times New Roman" w:hAnsi="Times New Roman"/>
          <w:sz w:val="28"/>
          <w:szCs w:val="28"/>
        </w:rPr>
      </w:pPr>
      <w:r w:rsidRPr="004B3FBC">
        <w:rPr>
          <w:rFonts w:ascii="Times New Roman" w:hAnsi="Times New Roman"/>
          <w:sz w:val="28"/>
          <w:szCs w:val="28"/>
        </w:rPr>
        <w:t>к Сведениям о ходе</w:t>
      </w:r>
    </w:p>
    <w:p w:rsidR="00F03F91" w:rsidRPr="004B3FBC" w:rsidRDefault="00F03F91" w:rsidP="007B0D5D">
      <w:pPr>
        <w:ind w:left="5103"/>
        <w:jc w:val="center"/>
        <w:rPr>
          <w:rFonts w:ascii="Times New Roman" w:hAnsi="Times New Roman"/>
          <w:sz w:val="28"/>
          <w:szCs w:val="28"/>
        </w:rPr>
      </w:pPr>
      <w:r w:rsidRPr="004B3FBC">
        <w:rPr>
          <w:rFonts w:ascii="Times New Roman" w:hAnsi="Times New Roman"/>
          <w:sz w:val="28"/>
          <w:szCs w:val="28"/>
        </w:rPr>
        <w:t>исполнения бюджета</w:t>
      </w:r>
    </w:p>
    <w:p w:rsidR="00F03F91" w:rsidRPr="004B3FBC" w:rsidRDefault="00F03F91" w:rsidP="007B0D5D">
      <w:pPr>
        <w:ind w:left="5103"/>
        <w:jc w:val="center"/>
        <w:rPr>
          <w:rFonts w:ascii="Times New Roman" w:hAnsi="Times New Roman"/>
          <w:sz w:val="28"/>
          <w:szCs w:val="28"/>
        </w:rPr>
      </w:pPr>
      <w:r w:rsidRPr="004B3FBC">
        <w:rPr>
          <w:rFonts w:ascii="Times New Roman" w:hAnsi="Times New Roman"/>
          <w:sz w:val="28"/>
          <w:szCs w:val="28"/>
        </w:rPr>
        <w:t>Песчанокопского района.</w:t>
      </w:r>
    </w:p>
    <w:p w:rsidR="00F03F91" w:rsidRPr="004B3FBC" w:rsidRDefault="00F03F91" w:rsidP="007B0D5D">
      <w:pPr>
        <w:ind w:left="5103"/>
        <w:jc w:val="center"/>
        <w:rPr>
          <w:rFonts w:ascii="Times New Roman" w:hAnsi="Times New Roman"/>
          <w:sz w:val="28"/>
          <w:szCs w:val="28"/>
        </w:rPr>
      </w:pPr>
      <w:r w:rsidRPr="004B3FBC">
        <w:rPr>
          <w:rFonts w:ascii="Times New Roman" w:hAnsi="Times New Roman"/>
          <w:sz w:val="28"/>
          <w:szCs w:val="28"/>
        </w:rPr>
        <w:t xml:space="preserve">за </w:t>
      </w:r>
      <w:r w:rsidR="00ED75A9" w:rsidRPr="004B3FBC">
        <w:rPr>
          <w:rFonts w:ascii="Times New Roman" w:hAnsi="Times New Roman"/>
          <w:sz w:val="28"/>
          <w:szCs w:val="28"/>
          <w:lang w:val="en-US"/>
        </w:rPr>
        <w:t>I</w:t>
      </w:r>
      <w:r w:rsidR="0066012A">
        <w:rPr>
          <w:rFonts w:ascii="Times New Roman" w:hAnsi="Times New Roman"/>
          <w:sz w:val="28"/>
          <w:szCs w:val="28"/>
          <w:lang w:val="en-US"/>
        </w:rPr>
        <w:t>I</w:t>
      </w:r>
      <w:r w:rsidR="00625E0A">
        <w:rPr>
          <w:rFonts w:ascii="Times New Roman" w:hAnsi="Times New Roman"/>
          <w:sz w:val="28"/>
          <w:szCs w:val="28"/>
          <w:lang w:val="en-US"/>
        </w:rPr>
        <w:t>I</w:t>
      </w:r>
      <w:r w:rsidR="00A44AD0" w:rsidRPr="004B3FBC">
        <w:rPr>
          <w:rFonts w:ascii="Times New Roman" w:hAnsi="Times New Roman"/>
          <w:sz w:val="28"/>
          <w:szCs w:val="28"/>
        </w:rPr>
        <w:t xml:space="preserve"> </w:t>
      </w:r>
      <w:r w:rsidR="00ED75A9" w:rsidRPr="004B3FBC">
        <w:rPr>
          <w:rFonts w:ascii="Times New Roman" w:hAnsi="Times New Roman"/>
          <w:sz w:val="28"/>
          <w:szCs w:val="28"/>
        </w:rPr>
        <w:t>квартал</w:t>
      </w:r>
      <w:r w:rsidRPr="004B3FBC">
        <w:rPr>
          <w:rFonts w:ascii="Times New Roman" w:hAnsi="Times New Roman"/>
          <w:sz w:val="28"/>
          <w:szCs w:val="28"/>
        </w:rPr>
        <w:t xml:space="preserve"> 202</w:t>
      </w:r>
      <w:r w:rsidR="004B3FBC">
        <w:rPr>
          <w:rFonts w:ascii="Times New Roman" w:hAnsi="Times New Roman"/>
          <w:sz w:val="28"/>
          <w:szCs w:val="28"/>
        </w:rPr>
        <w:t>5</w:t>
      </w:r>
      <w:r w:rsidRPr="004B3FBC">
        <w:rPr>
          <w:rFonts w:ascii="Times New Roman" w:hAnsi="Times New Roman"/>
          <w:sz w:val="28"/>
          <w:szCs w:val="28"/>
        </w:rPr>
        <w:t xml:space="preserve"> года</w:t>
      </w:r>
    </w:p>
    <w:p w:rsidR="00F03F91" w:rsidRPr="004B3FBC" w:rsidRDefault="00F03F91" w:rsidP="007B0D5D">
      <w:pPr>
        <w:ind w:left="5103"/>
        <w:jc w:val="center"/>
        <w:rPr>
          <w:rFonts w:ascii="Times New Roman" w:hAnsi="Times New Roman"/>
          <w:sz w:val="28"/>
          <w:szCs w:val="28"/>
        </w:rPr>
      </w:pPr>
    </w:p>
    <w:tbl>
      <w:tblPr>
        <w:tblW w:w="109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3"/>
        <w:gridCol w:w="2553"/>
        <w:gridCol w:w="2269"/>
        <w:gridCol w:w="427"/>
      </w:tblGrid>
      <w:tr w:rsidR="00F03F91" w:rsidRPr="004B3FBC" w:rsidTr="007B0D5D">
        <w:trPr>
          <w:trHeight w:val="264"/>
        </w:trPr>
        <w:tc>
          <w:tcPr>
            <w:tcW w:w="10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03F91" w:rsidRDefault="00F03F91" w:rsidP="007B0D5D">
            <w:pPr>
              <w:overflowPunct/>
              <w:autoSpaceDE/>
              <w:autoSpaceDN/>
              <w:adjustRightInd/>
              <w:spacing w:line="233" w:lineRule="auto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FBC">
              <w:rPr>
                <w:rFonts w:ascii="Times New Roman" w:hAnsi="Times New Roman"/>
                <w:color w:val="000000"/>
                <w:sz w:val="28"/>
                <w:szCs w:val="28"/>
              </w:rPr>
              <w:t>ПОКАЗАТЕЛИ</w:t>
            </w:r>
          </w:p>
          <w:p w:rsidR="008B0804" w:rsidRDefault="008B0804" w:rsidP="007B0D5D">
            <w:pPr>
              <w:overflowPunct/>
              <w:autoSpaceDE/>
              <w:autoSpaceDN/>
              <w:adjustRightInd/>
              <w:spacing w:line="233" w:lineRule="auto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 исполнении бюджета Песчанокопского района за </w:t>
            </w:r>
            <w:r w:rsidRPr="004B3FB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66012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625E0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B3FBC">
              <w:rPr>
                <w:rFonts w:ascii="Times New Roman" w:hAnsi="Times New Roman"/>
                <w:sz w:val="28"/>
                <w:szCs w:val="28"/>
              </w:rPr>
              <w:t xml:space="preserve"> квартал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B3FB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8B0804" w:rsidRPr="004B3FBC" w:rsidRDefault="008B0804" w:rsidP="007B0D5D">
            <w:pPr>
              <w:overflowPunct/>
              <w:autoSpaceDE/>
              <w:autoSpaceDN/>
              <w:adjustRightInd/>
              <w:spacing w:line="233" w:lineRule="auto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E58C3" w:rsidRPr="006E58C3" w:rsidTr="00801C35">
        <w:trPr>
          <w:gridAfter w:val="1"/>
          <w:wAfter w:w="427" w:type="dxa"/>
          <w:trHeight w:val="607"/>
        </w:trPr>
        <w:tc>
          <w:tcPr>
            <w:tcW w:w="5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Наименование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показателя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Утвержденные бюдже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ные назначения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Исполнено</w:t>
            </w:r>
          </w:p>
        </w:tc>
      </w:tr>
      <w:tr w:rsidR="006E58C3" w:rsidRPr="006E58C3" w:rsidTr="00801C35">
        <w:trPr>
          <w:gridAfter w:val="1"/>
          <w:wAfter w:w="427" w:type="dxa"/>
          <w:trHeight w:val="670"/>
        </w:trPr>
        <w:tc>
          <w:tcPr>
            <w:tcW w:w="5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бюджеты муниципал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ь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ных районов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бюджеты муниц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пальных районов</w:t>
            </w:r>
          </w:p>
        </w:tc>
      </w:tr>
      <w:tr w:rsidR="006E58C3" w:rsidRPr="006E58C3" w:rsidTr="007B0D5D">
        <w:trPr>
          <w:gridAfter w:val="1"/>
          <w:wAfter w:w="427" w:type="dxa"/>
          <w:trHeight w:val="229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28</w:t>
            </w:r>
          </w:p>
        </w:tc>
      </w:tr>
      <w:tr w:rsidR="006E58C3" w:rsidRPr="006E58C3" w:rsidTr="00801C35">
        <w:trPr>
          <w:gridAfter w:val="1"/>
          <w:wAfter w:w="427" w:type="dxa"/>
          <w:trHeight w:val="295"/>
        </w:trPr>
        <w:tc>
          <w:tcPr>
            <w:tcW w:w="5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 бюджета - всего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A55ACA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1 449 263</w:t>
            </w:r>
            <w:r w:rsidR="006E58C3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 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048 480,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ind w:firstLineChars="100" w:firstLine="220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 том числе: 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304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525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233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255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176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113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67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176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113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67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247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зических лиц в отношении доходов от долевого участия в организации, полученных физическим лицом, не явля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ю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156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908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105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413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</w:t>
            </w:r>
          </w:p>
        </w:tc>
      </w:tr>
      <w:tr w:rsidR="006E58C3" w:rsidRPr="006E58C3" w:rsidTr="007B0D5D">
        <w:trPr>
          <w:gridAfter w:val="1"/>
          <w:wAfter w:w="427" w:type="dxa"/>
          <w:trHeight w:val="189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принимателей, нотариусов, занимающихся частной пра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тикой, адвокатов, учредивших адвокатские кабинеты, и других лиц, занимающихся частной практикой в соотве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020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298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</w:t>
            </w:r>
          </w:p>
        </w:tc>
      </w:tr>
      <w:tr w:rsidR="006E58C3" w:rsidRPr="006E58C3" w:rsidTr="00801C35">
        <w:trPr>
          <w:gridAfter w:val="1"/>
          <w:wAfter w:w="427" w:type="dxa"/>
          <w:trHeight w:val="264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принимателей, нотариусов, занимающихся частной пра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тикой, адвокатов, учредивших адвокатские кабинеты, и других лиц, занимающихся частной практикой в соотве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ствии со статьей 227 Налогового кодекса Российской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Федерации (в части суммы налога, превышающей 312 тысяч рублей, относящейся к части налоговой базы, пр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вышающей 2,4 миллиона рублей и составляющей</w:t>
            </w:r>
            <w:proofErr w:type="gramEnd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не б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лее 5 миллионов рублей)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7 013,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169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нием доходов от долевого участия в организации, пол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ченных физическим лицом - налоговым резидентом Ро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не </w:t>
            </w: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превышающей</w:t>
            </w:r>
            <w:proofErr w:type="gramEnd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268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173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</w:t>
            </w:r>
          </w:p>
        </w:tc>
      </w:tr>
      <w:tr w:rsidR="006E58C3" w:rsidRPr="006E58C3" w:rsidTr="007B0D5D">
        <w:trPr>
          <w:gridAfter w:val="1"/>
          <w:wAfter w:w="427" w:type="dxa"/>
          <w:trHeight w:val="520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ключением налога на доходы физических лиц с сумм прибыли контролируемой иностранной компании, в том числе фиксированной прибыли контролируемой ин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странной компании, а также налога на доходы физич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ских лиц в отношении доходов от долевого участия в организации, полученных</w:t>
            </w:r>
            <w:proofErr w:type="gramEnd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физическим лицом - налог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вым резидентом Российской Федерации в виде дивиде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ю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чением налога на доходы физических лиц в отношении доходов, указанных в</w:t>
            </w:r>
            <w:proofErr w:type="gramEnd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ы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шающей 312 тысяч рублей, относящейся к сумме налог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вых баз, указанных в пункте 6 статьи 210 Налогового кодекса Российской Федерации, превышающей 2,4 ми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лиона рублей (за исключением налога на доходы физич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ских лиц в отношении доходов, указанных в абзацах тридцать пятом и тридцать шестом статьи</w:t>
            </w:r>
            <w:proofErr w:type="gramEnd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50 Бюджетн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го кодекса Российской Федерации), а также налога на доходы физических лиц в отношении доходов физич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ских лиц, не являющихся налоговыми резидентами Ро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544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797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</w:tr>
      <w:tr w:rsidR="006E58C3" w:rsidRPr="006E58C3" w:rsidTr="007B0D5D">
        <w:trPr>
          <w:gridAfter w:val="1"/>
          <w:wAfter w:w="427" w:type="dxa"/>
          <w:trHeight w:val="2117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ским лицом - налоговым резидентом Российской Фед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рации в виде дивидендов (в части суммы налога, не пр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вышающей 650 тысяч рублей за налоговые периоды до 1 января 2025 года, а также в части суммы налога, не пр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вышающей 312 тысяч рублей за налоговые периоды п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сле 1 января 2025 года)</w:t>
            </w:r>
            <w:proofErr w:type="gram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127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43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114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ским лицом - налоговым резидентом Российской Фед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рации в виде дивидендов (в части суммы налога, прев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ы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шающей 650 тысяч рублей за налоговые периоды до 1 января 2025 года, а также в части суммы налога, прев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ы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230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124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6E58C3" w:rsidRPr="006E58C3" w:rsidTr="007B0D5D">
        <w:trPr>
          <w:gridAfter w:val="1"/>
          <w:wAfter w:w="427" w:type="dxa"/>
          <w:trHeight w:val="1681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ю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ы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шающей</w:t>
            </w:r>
            <w:proofErr w:type="gramEnd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312 тысяч рублей, относящейся к сумме налог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вых баз, указанных в пункте 6 статьи 210 Налогового кодекса Российской Федерации, превышающей 2,4 ми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лиона рублей (за исключением налога на доходы физич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ских лиц в отношении доходов, указанных в абзацах тридцать пятом и тридцать шестом статьи 50 Бюджетн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го кодекса Российской Федерации), а также налога на доходы физических лиц в отношении доходов физич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ских лиц, не являющихся</w:t>
            </w:r>
            <w:proofErr w:type="gramEnd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налоговыми резидентами Ро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175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</w:t>
            </w:r>
          </w:p>
        </w:tc>
      </w:tr>
      <w:tr w:rsidR="006E58C3" w:rsidRPr="006E58C3" w:rsidTr="007B0D5D">
        <w:trPr>
          <w:gridAfter w:val="1"/>
          <w:wAfter w:w="427" w:type="dxa"/>
          <w:trHeight w:val="345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ю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прев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ы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шающей 312 тысяч рублей, относящейся к сумме налог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вых баз, указанных в пункте 6 статьи 210 Налогового кодекса Российской Федерации, превышающей 2,4 ми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лиона рублей (за исключением налога на доходы физич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ских лиц в отношении доходов, указанных в абзацах тридцать пятом и тридцать шестом статьи 50 Бюджетн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го кодекса Российской Федерации), а также налога на доходы физических лиц в отношении доходов физич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ских лиц, не</w:t>
            </w:r>
            <w:proofErr w:type="gramEnd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являющихся налоговыми резидентами Ро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253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</w:tr>
      <w:tr w:rsidR="006E58C3" w:rsidRPr="006E58C3" w:rsidTr="007B0D5D">
        <w:trPr>
          <w:gridAfter w:val="1"/>
          <w:wAfter w:w="427" w:type="dxa"/>
          <w:trHeight w:val="51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916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46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Акцизы по подакцизным товарам (продукции), произв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димым на территории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916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801C35">
        <w:trPr>
          <w:gridAfter w:val="1"/>
          <w:wAfter w:w="427" w:type="dxa"/>
          <w:trHeight w:val="264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 от уплаты акцизов на дизельное топливо, подл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жащие распределению между бюджетами субъектов Ро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сийской Федерации и местными бюджетами с учетом установленных дифференцированных нормативов отчи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лений в местные бюджеты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554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690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4</w:t>
            </w:r>
          </w:p>
        </w:tc>
      </w:tr>
      <w:tr w:rsidR="006E58C3" w:rsidRPr="006E58C3" w:rsidTr="007B0D5D">
        <w:trPr>
          <w:gridAfter w:val="1"/>
          <w:wAfter w:w="427" w:type="dxa"/>
          <w:trHeight w:val="558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 от уплаты акцизов на дизельное топливо, подл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жащие распределению между бюджетами субъектов Ро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сийской Федерации и местными бюджетами с учетом установленных дифференцированных нормативов отчи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лений в местные бюджеты (по нормативам, установле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ным федеральным законом о федеральном бюджете в целях формирования дорожных фондов субъектов Ро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сийской Федерации)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13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554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690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4</w:t>
            </w:r>
          </w:p>
        </w:tc>
      </w:tr>
      <w:tr w:rsidR="006E58C3" w:rsidRPr="006E58C3" w:rsidTr="007B0D5D">
        <w:trPr>
          <w:gridAfter w:val="1"/>
          <w:wAfter w:w="427" w:type="dxa"/>
          <w:trHeight w:val="94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Доходы от уплаты акцизов на моторные масла для 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зельных и (или) карбюраторных (</w:t>
            </w:r>
            <w:proofErr w:type="spell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инжекторных</w:t>
            </w:r>
            <w:proofErr w:type="spellEnd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) двигат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лей, подлежащие распределению между бюджетами субъектов Российской Федерации и местными бюджет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ми с учетом установленных дифференцированных но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мативов отчислений в местные бюджеты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61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A279BD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56,6</w:t>
            </w:r>
          </w:p>
        </w:tc>
      </w:tr>
      <w:tr w:rsidR="006E58C3" w:rsidRPr="006E58C3" w:rsidTr="007B0D5D">
        <w:trPr>
          <w:gridAfter w:val="1"/>
          <w:wAfter w:w="427" w:type="dxa"/>
          <w:trHeight w:val="145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 от уплаты акцизов на моторные масла для 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зельных и (или) карбюраторных (</w:t>
            </w:r>
            <w:proofErr w:type="spell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инжекторных</w:t>
            </w:r>
            <w:proofErr w:type="spellEnd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) двигат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лей, подлежащие распределению между бюджетами субъектов Российской Федерации и местными бюджет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ми с учетом установленных дифференцированных но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мативов отчислений в местные бюджеты (по нормативам, установленным федеральным законом о федеральном бюджете в целях формирования дорожных фондов суб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ъ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ектов Российской Федерации)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61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,1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A279BD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9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688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38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138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тов Российской Федерации и местными бюджетами с учетом установленных дифференцированных нормативов отчислений в местные бюджеты (по нормативам, уст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новленным федеральным законом о федеральном бюдж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те в целях формирования дорожных фондов субъектов Российской Федерации)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688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38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94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 от уплаты акцизов на прямогонный бензин, по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лежащие распределению между бюджетами субъектов Российской Федерации и местными бюджетами с учетом установленных дифференцированных нормативов отчи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лений в местные бюджеты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-1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388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-98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139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 от уплаты акцизов на прямогонный бензин, по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лежащие распределению между бюджетами субъектов Российской Федерации и местными бюджетами с учетом установленных дифференцированных нормативов отчи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лений в местные бюджеты (по нормативам, установле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ным федеральным законом о федеральном бюджете в целях формирования дорожных фондов субъектов Ро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сийской Федерации)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-1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388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-986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9</w:t>
            </w:r>
          </w:p>
        </w:tc>
      </w:tr>
      <w:tr w:rsidR="006E58C3" w:rsidRPr="006E58C3" w:rsidTr="007B0D5D">
        <w:trPr>
          <w:gridAfter w:val="1"/>
          <w:wAfter w:w="427" w:type="dxa"/>
          <w:trHeight w:val="3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52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700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58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25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728</w:t>
            </w:r>
            <w:r w:rsidR="00A279B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81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46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728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47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48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728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7D6DF6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6 47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54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ные на величину расходов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339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</w:tr>
      <w:tr w:rsidR="006E58C3" w:rsidRPr="006E58C3" w:rsidTr="007B0D5D">
        <w:trPr>
          <w:gridAfter w:val="1"/>
          <w:wAfter w:w="427" w:type="dxa"/>
          <w:trHeight w:val="406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ные на величину расходов (в том числе минимальный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налог, зачисляемый в бюджеты субъектов Российской Федерации)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339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</w:tr>
      <w:tr w:rsidR="006E58C3" w:rsidRPr="006E58C3" w:rsidTr="007B0D5D">
        <w:trPr>
          <w:gridAfter w:val="1"/>
          <w:wAfter w:w="427" w:type="dxa"/>
          <w:trHeight w:val="34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Единый налог на вмененный доход для отдельных видов деятельности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6E58C3" w:rsidRPr="006E58C3" w:rsidTr="007B0D5D">
        <w:trPr>
          <w:gridAfter w:val="1"/>
          <w:wAfter w:w="427" w:type="dxa"/>
          <w:trHeight w:val="27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38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872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7D6DF6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46 870, 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38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872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46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870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Налог, взимаемый в связи с применением патентной 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стемы налогообложения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7D6DF6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2 12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51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Налог, взимаемый в связи с применением патентной 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стемы налогообложения, зачисляемый в бюджеты </w:t>
            </w: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мун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ципальных</w:t>
            </w:r>
            <w:proofErr w:type="gramEnd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районов3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55ACA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34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677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808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Транспортный налог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677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808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Транспортный налог с организаций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233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Транспортный налог с физических лиц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22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444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389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sz w:val="22"/>
                <w:szCs w:val="22"/>
              </w:rPr>
              <w:t>6</w:t>
            </w:r>
            <w:r w:rsidR="007D6DF6" w:rsidRPr="007B0D5D">
              <w:rPr>
                <w:rFonts w:ascii="Times New Roman" w:hAnsi="Times New Roman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sz w:val="22"/>
                <w:szCs w:val="22"/>
              </w:rPr>
              <w:t>592</w:t>
            </w:r>
            <w:r w:rsidR="007D6DF6" w:rsidRPr="007B0D5D">
              <w:rPr>
                <w:rFonts w:ascii="Times New Roman" w:hAnsi="Times New Roman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sz w:val="22"/>
                <w:szCs w:val="22"/>
              </w:rPr>
              <w:t>9</w:t>
            </w:r>
            <w:r w:rsidR="007D6DF6" w:rsidRPr="007B0D5D">
              <w:rPr>
                <w:rFonts w:ascii="Times New Roman" w:hAnsi="Times New Roman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sz w:val="22"/>
                <w:szCs w:val="22"/>
              </w:rPr>
              <w:t>203</w:t>
            </w:r>
            <w:r w:rsidR="007D6DF6" w:rsidRPr="007B0D5D">
              <w:rPr>
                <w:rFonts w:ascii="Times New Roman" w:hAnsi="Times New Roman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</w:tr>
      <w:tr w:rsidR="006E58C3" w:rsidRPr="006E58C3" w:rsidTr="007B0D5D">
        <w:trPr>
          <w:gridAfter w:val="1"/>
          <w:wAfter w:w="427" w:type="dxa"/>
          <w:trHeight w:val="55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649</w:t>
            </w:r>
            <w:r w:rsidR="007D6DF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143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6E58C3" w:rsidRPr="006E58C3" w:rsidTr="007B0D5D">
        <w:trPr>
          <w:gridAfter w:val="1"/>
          <w:wAfter w:w="427" w:type="dxa"/>
          <w:trHeight w:val="54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ю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чением Верховного Суда Российской Федерации)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649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143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6E58C3" w:rsidRPr="006E58C3" w:rsidTr="007B0D5D">
        <w:trPr>
          <w:gridAfter w:val="1"/>
          <w:wAfter w:w="427" w:type="dxa"/>
          <w:trHeight w:val="96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Государственная пошлина за совершение действий, св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я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занных с приобретением гражданства Российской Фед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рации или выходом из гражданства Российской Федер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ции, а также с въездом в Российскую Федерацию или выездом из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78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72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</w:tr>
      <w:tr w:rsidR="006E58C3" w:rsidRPr="006E58C3" w:rsidTr="007B0D5D">
        <w:trPr>
          <w:gridAfter w:val="1"/>
          <w:wAfter w:w="427" w:type="dxa"/>
          <w:trHeight w:val="46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Государственная пошлина за государственную регистр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цию, а также за совершение прочих юридически знач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мых действий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864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987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6E58C3" w:rsidRPr="006E58C3" w:rsidTr="007B0D5D">
        <w:trPr>
          <w:gridAfter w:val="1"/>
          <w:wAfter w:w="427" w:type="dxa"/>
          <w:trHeight w:val="48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Государственная пошлина за государственную регистр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цию прав, ограничений (обременений) прав на недвиж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мое имущество и сделок с ним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651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348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6E58C3" w:rsidRPr="006E58C3" w:rsidTr="007B0D5D">
        <w:trPr>
          <w:gridAfter w:val="1"/>
          <w:wAfter w:w="427" w:type="dxa"/>
          <w:trHeight w:val="51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94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95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</w:tr>
      <w:tr w:rsidR="006E58C3" w:rsidRPr="006E58C3" w:rsidTr="007B0D5D">
        <w:trPr>
          <w:gridAfter w:val="1"/>
          <w:wAfter w:w="427" w:type="dxa"/>
          <w:trHeight w:val="9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Государственная пошлина за государственную регистр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цию транспортных средств и иные юридически значимые действия, связанные с изменениями и выдачей докуме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тов на транспортные средства, регистрационных знаков, водительских удостоверений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118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5F499B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189, 0</w:t>
            </w:r>
          </w:p>
        </w:tc>
      </w:tr>
      <w:tr w:rsidR="006E58C3" w:rsidRPr="006E58C3" w:rsidTr="007B0D5D">
        <w:trPr>
          <w:gridAfter w:val="1"/>
          <w:wAfter w:w="427" w:type="dxa"/>
          <w:trHeight w:val="94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Государственная пошлина за государственную регистр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цию транспортных средств и иные юридически значимые действия уполномоченных федеральных государстве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ных органов, связанные с изменением и выдачей док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ментов на транспортные средства, регистрационных зн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ков, водительских удостоверений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118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189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</w:tr>
      <w:tr w:rsidR="006E58C3" w:rsidRPr="006E58C3" w:rsidTr="007B0D5D">
        <w:trPr>
          <w:gridAfter w:val="1"/>
          <w:wAfter w:w="427" w:type="dxa"/>
          <w:trHeight w:val="48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</w:tr>
      <w:tr w:rsidR="006E58C3" w:rsidRPr="006E58C3" w:rsidTr="007B0D5D">
        <w:trPr>
          <w:gridAfter w:val="1"/>
          <w:wAfter w:w="427" w:type="dxa"/>
          <w:trHeight w:val="3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Государственная пошлина за государственный кадастр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вый учет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112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</w:tr>
      <w:tr w:rsidR="006E58C3" w:rsidRPr="006E58C3" w:rsidTr="007B0D5D">
        <w:trPr>
          <w:gridAfter w:val="1"/>
          <w:wAfter w:w="427" w:type="dxa"/>
          <w:trHeight w:val="1339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Государственная пошлина за </w:t>
            </w: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осуществляемые</w:t>
            </w:r>
            <w:proofErr w:type="gramEnd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одновр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менно государственный кадастровый учет и госуда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ственную регистрацию прав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236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</w:tr>
      <w:tr w:rsidR="006E58C3" w:rsidRPr="006E58C3" w:rsidTr="007B0D5D">
        <w:trPr>
          <w:gridAfter w:val="1"/>
          <w:wAfter w:w="427" w:type="dxa"/>
          <w:trHeight w:val="48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ДОХОДЫ ОТ ИСПОЛЬЗОВАНИЯ ИМУЩЕСТВА, НАХОДЯЩЕГОСЯ В ГОСУДАРСТВЕННОЙ И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МУНИЦИПАЛЬНОЙ СОБСТВЕННОСТИ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15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317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571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6E58C3" w:rsidRPr="006E58C3" w:rsidTr="007B0D5D">
        <w:trPr>
          <w:gridAfter w:val="1"/>
          <w:wAfter w:w="427" w:type="dxa"/>
          <w:trHeight w:val="91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ства государственных и муниципальных унитарных предприятий, в том числе казенных)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697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490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6E58C3" w:rsidRPr="006E58C3" w:rsidTr="007B0D5D">
        <w:trPr>
          <w:gridAfter w:val="1"/>
          <w:wAfter w:w="427" w:type="dxa"/>
          <w:trHeight w:val="69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Доходы, получаемые в виде арендной платы за земел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ь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037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94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117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Доходы, получаемые в виде арендной платы за земел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ь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037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94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9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номных учреждений)</w:t>
            </w:r>
            <w:proofErr w:type="gram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228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21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100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228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21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46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 от сдачи в аренду имущества, составляющего государственную (муниципальную) казну (за исключен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ем земельных участков)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431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32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51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 от сдачи в аренду имущества, составляющего казну муниципальных районов (за исключением земел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ь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ных участков)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431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32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48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Плата по соглашениям об установлении сервитута в 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ношении земельных участков, находящихся в госуда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ственной или муниципальной собственности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4335DD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0,6</w:t>
            </w:r>
          </w:p>
        </w:tc>
      </w:tr>
      <w:tr w:rsidR="006E58C3" w:rsidRPr="006E58C3" w:rsidTr="007B0D5D">
        <w:trPr>
          <w:gridAfter w:val="1"/>
          <w:wAfter w:w="427" w:type="dxa"/>
          <w:trHeight w:val="52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Плата по соглашениям об установлении сервитута в 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ношении земельных участков после разграничения гос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дарственной собственности на землю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4335DD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0,6</w:t>
            </w:r>
          </w:p>
        </w:tc>
      </w:tr>
      <w:tr w:rsidR="006E58C3" w:rsidRPr="006E58C3" w:rsidTr="007B0D5D">
        <w:trPr>
          <w:gridAfter w:val="1"/>
          <w:wAfter w:w="427" w:type="dxa"/>
          <w:trHeight w:val="117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Плата по соглашениям об установлении сервитута, з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ключенным органами местного самоуправления муниц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пальных районов, государственными или муниципал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ь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ными предприятиями либо государственными или мун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ципальными учреждениями в отношении земельных участков, находящихся в собственности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4335DD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0,6</w:t>
            </w:r>
          </w:p>
        </w:tc>
      </w:tr>
      <w:tr w:rsidR="006E58C3" w:rsidRPr="006E58C3" w:rsidTr="007B0D5D">
        <w:trPr>
          <w:gridAfter w:val="1"/>
          <w:wAfter w:w="427" w:type="dxa"/>
          <w:trHeight w:val="73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Плата за публичный сервитут, предусмотренная решен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ем уполномоченного органа об установлении публичного сервитута в отношении земельных участков, находящи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х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ся в государственной или муниципальной собственности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17 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6E58C3" w:rsidRPr="006E58C3" w:rsidTr="007B0D5D">
        <w:trPr>
          <w:gridAfter w:val="1"/>
          <w:wAfter w:w="427" w:type="dxa"/>
          <w:trHeight w:val="75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Плата за публичный сервитут, предусмотренная решен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ем уполномоченного органа об установлении публичного сервитута в отношении земельных участков, госуда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ственная собственность на которые не разграничена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6E58C3" w:rsidRPr="006E58C3" w:rsidTr="007B0D5D">
        <w:trPr>
          <w:gridAfter w:val="1"/>
          <w:wAfter w:w="427" w:type="dxa"/>
          <w:trHeight w:val="190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Плата за публичный сервитут, предусмотренная решен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ем уполномоченного органа об установлении публичного сервитута в отношении земельных участков, госуда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и не предоставлены гражданам или юридическим лицам (за исключением органов государственной власти (госуда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ственных органов), органов местного самоуправления (муниципальных органов), органов управления госуда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ственными внебюджетными фондами и казенных</w:t>
            </w:r>
            <w:proofErr w:type="gramEnd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учр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ждений)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6E58C3" w:rsidRPr="006E58C3" w:rsidTr="007B0D5D">
        <w:trPr>
          <w:gridAfter w:val="1"/>
          <w:wAfter w:w="427" w:type="dxa"/>
          <w:trHeight w:val="28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Платежи от государственных и муниципальных унита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ных предприятий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112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596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</w:tr>
      <w:tr w:rsidR="006E58C3" w:rsidRPr="006E58C3" w:rsidTr="007B0D5D">
        <w:trPr>
          <w:gridAfter w:val="1"/>
          <w:wAfter w:w="427" w:type="dxa"/>
          <w:trHeight w:val="73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 от перечисления части прибыли государстве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ных и муниципальных унитарных предприятий, оста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ю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щейся после уплаты налогов и обязательных платежей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112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596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</w:tr>
      <w:tr w:rsidR="006E58C3" w:rsidRPr="006E58C3" w:rsidTr="007B0D5D">
        <w:trPr>
          <w:gridAfter w:val="1"/>
          <w:wAfter w:w="427" w:type="dxa"/>
          <w:trHeight w:val="72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ниципальными районами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112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596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</w:tr>
      <w:tr w:rsidR="006E58C3" w:rsidRPr="006E58C3" w:rsidTr="007B0D5D">
        <w:trPr>
          <w:gridAfter w:val="1"/>
          <w:wAfter w:w="427" w:type="dxa"/>
          <w:trHeight w:val="99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б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ственности (за исключением имущества бюджетных и автономных учреждений, а также имущества госуда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507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467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</w:t>
            </w:r>
          </w:p>
        </w:tc>
      </w:tr>
      <w:tr w:rsidR="006E58C3" w:rsidRPr="006E58C3" w:rsidTr="007B0D5D">
        <w:trPr>
          <w:gridAfter w:val="1"/>
          <w:wAfter w:w="427" w:type="dxa"/>
          <w:trHeight w:val="9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Прочие поступления от использования имущества, нах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дящегося в государственной и муниципальной собстве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ности (за исключением имущества бюджетных и авт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номных учреждений, а также имущества государстве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ных и муниципальных унитарных предприятий, в том числе казенных)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369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9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Прочие поступления от использования имущества, нах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дящегося в собственности муниципальных районов (за исключением имущества муниципальных бюджетных и автономных учреждений, а также имущества муниц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пальных унитарных предприятий, в том числе казенных)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369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112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я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щихся в государственной или муниципальной собстве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ности, и на землях или земельных участках, госуда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ственная собственность на которые не разграничена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138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</w:tr>
      <w:tr w:rsidR="006E58C3" w:rsidRPr="006E58C3" w:rsidTr="007B0D5D">
        <w:trPr>
          <w:gridAfter w:val="1"/>
          <w:wAfter w:w="427" w:type="dxa"/>
          <w:trHeight w:val="843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я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щихся в собственности муниципальных районов, и на землях или земельных участках, государственная со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б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ственность на которые не разграничена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138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</w:tr>
      <w:tr w:rsidR="006E58C3" w:rsidRPr="006E58C3" w:rsidTr="007B0D5D">
        <w:trPr>
          <w:gridAfter w:val="1"/>
          <w:wAfter w:w="427" w:type="dxa"/>
          <w:trHeight w:val="24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105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5F499B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189, 1</w:t>
            </w:r>
          </w:p>
        </w:tc>
      </w:tr>
      <w:tr w:rsidR="006E58C3" w:rsidRPr="006E58C3" w:rsidTr="007B0D5D">
        <w:trPr>
          <w:gridAfter w:val="1"/>
          <w:wAfter w:w="427" w:type="dxa"/>
          <w:trHeight w:val="31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105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189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,1</w:t>
            </w:r>
          </w:p>
        </w:tc>
      </w:tr>
      <w:tr w:rsidR="006E58C3" w:rsidRPr="006E58C3" w:rsidTr="007B0D5D">
        <w:trPr>
          <w:gridAfter w:val="1"/>
          <w:wAfter w:w="427" w:type="dxa"/>
          <w:trHeight w:val="45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Плата за выбросы загрязняющих веществ в атмосферный воздух стационарными объектами &lt;10&gt;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105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Плата за размещение отходов производства и потребл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Плата за размещение отходов производства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Плата за размещение твердых коммунальных отходов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</w:tr>
      <w:tr w:rsidR="006E58C3" w:rsidRPr="006E58C3" w:rsidTr="007B0D5D">
        <w:trPr>
          <w:gridAfter w:val="1"/>
          <w:wAfter w:w="427" w:type="dxa"/>
          <w:trHeight w:val="54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Плата за выбросы загрязняющих веществ, образующихся при сжигании на факельных установках и (или) рассе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вании попутного нефтяного газа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4335DD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-0,1</w:t>
            </w:r>
          </w:p>
          <w:p w:rsidR="004335DD" w:rsidRPr="007B0D5D" w:rsidRDefault="004335DD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6E58C3" w:rsidRPr="006E58C3" w:rsidTr="007B0D5D">
        <w:trPr>
          <w:gridAfter w:val="1"/>
          <w:wAfter w:w="427" w:type="dxa"/>
          <w:trHeight w:val="39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325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387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</w:tr>
      <w:tr w:rsidR="006E58C3" w:rsidRPr="006E58C3" w:rsidTr="007B0D5D">
        <w:trPr>
          <w:gridAfter w:val="1"/>
          <w:wAfter w:w="427" w:type="dxa"/>
          <w:trHeight w:val="28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325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387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325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387</w:t>
            </w:r>
            <w:r w:rsidR="005F499B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</w:tr>
      <w:tr w:rsidR="006E58C3" w:rsidRPr="006E58C3" w:rsidTr="007B0D5D">
        <w:trPr>
          <w:gridAfter w:val="1"/>
          <w:wAfter w:w="427" w:type="dxa"/>
          <w:trHeight w:val="3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Прочие доходы от компенсации затрат бюджетов мун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325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387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</w:tr>
      <w:tr w:rsidR="006E58C3" w:rsidRPr="006E58C3" w:rsidTr="007B0D5D">
        <w:trPr>
          <w:gridAfter w:val="1"/>
          <w:wAfter w:w="427" w:type="dxa"/>
          <w:trHeight w:val="3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525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400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,1</w:t>
            </w:r>
          </w:p>
        </w:tc>
      </w:tr>
      <w:tr w:rsidR="006E58C3" w:rsidRPr="006E58C3" w:rsidTr="007B0D5D">
        <w:trPr>
          <w:gridAfter w:val="1"/>
          <w:wAfter w:w="427" w:type="dxa"/>
          <w:trHeight w:val="49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90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46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 от продажи земельных участков, государстве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ная собственность на которые не разграничена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</w:tr>
      <w:tr w:rsidR="006E58C3" w:rsidRPr="006E58C3" w:rsidTr="007B0D5D">
        <w:trPr>
          <w:gridAfter w:val="1"/>
          <w:wAfter w:w="427" w:type="dxa"/>
          <w:trHeight w:val="406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 от продажи земельных участков, государстве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ная собственность на которые не разграничена и которые расположены в границах сельских поселений и межс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ленных территорий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</w:tr>
      <w:tr w:rsidR="006E58C3" w:rsidRPr="006E58C3" w:rsidTr="007B0D5D">
        <w:trPr>
          <w:gridAfter w:val="1"/>
          <w:wAfter w:w="427" w:type="dxa"/>
          <w:trHeight w:val="72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 от продажи земельных участков, государстве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ная собственность на которые разграничена (за исключ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нием земельных участков бюджетных и автономных учреждений)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49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6E58C3" w:rsidRPr="006E58C3" w:rsidTr="007B0D5D">
        <w:trPr>
          <w:gridAfter w:val="1"/>
          <w:wAfter w:w="427" w:type="dxa"/>
          <w:trHeight w:val="75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номных учреждений)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49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,5</w:t>
            </w:r>
          </w:p>
        </w:tc>
      </w:tr>
      <w:tr w:rsidR="006E58C3" w:rsidRPr="006E58C3" w:rsidTr="007B0D5D">
        <w:trPr>
          <w:gridAfter w:val="1"/>
          <w:wAfter w:w="427" w:type="dxa"/>
          <w:trHeight w:val="96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Плата за увеличение площади земельных участков, нах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дящихся в частной собственности, в результате перера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</w:t>
            </w:r>
          </w:p>
        </w:tc>
      </w:tr>
      <w:tr w:rsidR="006E58C3" w:rsidRPr="006E58C3" w:rsidTr="007B0D5D">
        <w:trPr>
          <w:gridAfter w:val="1"/>
          <w:wAfter w:w="427" w:type="dxa"/>
          <w:trHeight w:val="9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Плата за увеличение площади земельных участков, нах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дящихся в частной собственности, в результате перера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</w:t>
            </w:r>
          </w:p>
        </w:tc>
      </w:tr>
      <w:tr w:rsidR="006E58C3" w:rsidRPr="006E58C3" w:rsidTr="007B0D5D">
        <w:trPr>
          <w:gridAfter w:val="1"/>
          <w:wAfter w:w="427" w:type="dxa"/>
          <w:trHeight w:val="114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Плата за увеличение площади земельных участков, нах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дящихся в частной собственности, в результате перера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ницах сельских поселений и межселенных территорий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</w:t>
            </w:r>
          </w:p>
        </w:tc>
      </w:tr>
      <w:tr w:rsidR="006E58C3" w:rsidRPr="006E58C3" w:rsidTr="007B0D5D">
        <w:trPr>
          <w:gridAfter w:val="1"/>
          <w:wAfter w:w="427" w:type="dxa"/>
          <w:trHeight w:val="52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525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6E58C3" w:rsidRPr="006E58C3" w:rsidTr="007B0D5D">
        <w:trPr>
          <w:gridAfter w:val="1"/>
          <w:wAfter w:w="427" w:type="dxa"/>
          <w:trHeight w:val="40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 от приватизации имущества, находящегося в собственности муниципальных районов, в части приват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зации нефинансовых активов имущества казны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525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265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480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</w:t>
            </w:r>
          </w:p>
        </w:tc>
      </w:tr>
      <w:tr w:rsidR="006E58C3" w:rsidRPr="006E58C3" w:rsidTr="007B0D5D">
        <w:trPr>
          <w:gridAfter w:val="1"/>
          <w:wAfter w:w="427" w:type="dxa"/>
          <w:trHeight w:val="54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рушениях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245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72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ния, посягающие на права граждан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,4</w:t>
            </w:r>
          </w:p>
        </w:tc>
      </w:tr>
      <w:tr w:rsidR="006E58C3" w:rsidRPr="006E58C3" w:rsidTr="007B0D5D">
        <w:trPr>
          <w:gridAfter w:val="1"/>
          <w:wAfter w:w="427" w:type="dxa"/>
          <w:trHeight w:val="9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ния, посягающие на права граждан, налагаемые миров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ы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ми судьями, комиссиями по делам несовершеннолетних и защите их прав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,4</w:t>
            </w:r>
          </w:p>
        </w:tc>
      </w:tr>
      <w:tr w:rsidR="006E58C3" w:rsidRPr="006E58C3" w:rsidTr="007B0D5D">
        <w:trPr>
          <w:gridAfter w:val="1"/>
          <w:wAfter w:w="427" w:type="dxa"/>
          <w:trHeight w:val="91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ния, посягающие на здоровье, санитарно-эпидемиологическое благополучие населения и общ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ственную нравственность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42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34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</w:tr>
      <w:tr w:rsidR="006E58C3" w:rsidRPr="006E58C3" w:rsidTr="007B0D5D">
        <w:trPr>
          <w:gridAfter w:val="1"/>
          <w:wAfter w:w="427" w:type="dxa"/>
          <w:trHeight w:val="111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ния, посягающие на здоровье, санитарно-эпидемиологическое благополучие населения и общ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ственную нравственность, налагаемые мировыми судь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я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ми, комиссиями по делам несовершеннолетних и защите их прав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42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34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35D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</w:tr>
      <w:tr w:rsidR="006E58C3" w:rsidRPr="006E58C3" w:rsidTr="007B0D5D">
        <w:trPr>
          <w:gridAfter w:val="1"/>
          <w:wAfter w:w="427" w:type="dxa"/>
          <w:trHeight w:val="75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250,00</w:t>
            </w:r>
          </w:p>
        </w:tc>
      </w:tr>
      <w:tr w:rsidR="006E58C3" w:rsidRPr="006E58C3" w:rsidTr="007B0D5D">
        <w:trPr>
          <w:gridAfter w:val="1"/>
          <w:wAfter w:w="427" w:type="dxa"/>
          <w:trHeight w:val="97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250,00</w:t>
            </w:r>
          </w:p>
        </w:tc>
      </w:tr>
      <w:tr w:rsidR="006E58C3" w:rsidRPr="006E58C3" w:rsidTr="007B0D5D">
        <w:trPr>
          <w:gridAfter w:val="1"/>
          <w:wAfter w:w="427" w:type="dxa"/>
          <w:trHeight w:val="9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ния и обращения с животными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040644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7,</w:t>
            </w:r>
            <w:r w:rsidR="006E58C3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12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</w:tr>
      <w:tr w:rsidR="006E58C3" w:rsidRPr="006E58C3" w:rsidTr="007B0D5D">
        <w:trPr>
          <w:gridAfter w:val="1"/>
          <w:wAfter w:w="427" w:type="dxa"/>
          <w:trHeight w:val="69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</w:tr>
      <w:tr w:rsidR="006E58C3" w:rsidRPr="006E58C3" w:rsidTr="007B0D5D">
        <w:trPr>
          <w:gridAfter w:val="1"/>
          <w:wAfter w:w="427" w:type="dxa"/>
          <w:trHeight w:val="94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емые мировыми судьями, комиссиями по делам несове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шеннолетних и защите их прав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</w:tr>
      <w:tr w:rsidR="006E58C3" w:rsidRPr="006E58C3" w:rsidTr="007B0D5D">
        <w:trPr>
          <w:gridAfter w:val="1"/>
          <w:wAfter w:w="427" w:type="dxa"/>
          <w:trHeight w:val="264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емые мировыми судьями, комиссиями по делам несове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шеннолетних и защите их прав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</w:tr>
      <w:tr w:rsidR="006E58C3" w:rsidRPr="006E58C3" w:rsidTr="007B0D5D">
        <w:trPr>
          <w:gridAfter w:val="1"/>
          <w:wAfter w:w="427" w:type="dxa"/>
          <w:trHeight w:val="97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</w:tr>
      <w:tr w:rsidR="006E58C3" w:rsidRPr="006E58C3" w:rsidTr="007B0D5D">
        <w:trPr>
          <w:gridAfter w:val="1"/>
          <w:wAfter w:w="427" w:type="dxa"/>
          <w:trHeight w:val="100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ь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ности саморегулируемых организаций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</w:tr>
      <w:tr w:rsidR="006E58C3" w:rsidRPr="006E58C3" w:rsidTr="007B0D5D">
        <w:trPr>
          <w:gridAfter w:val="1"/>
          <w:wAfter w:w="427" w:type="dxa"/>
          <w:trHeight w:val="114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ь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ности саморегулируемых организаций, налагаемые мир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выми судьями, комиссиями по делам несовершенноле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них и защите их прав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</w:tr>
      <w:tr w:rsidR="006E58C3" w:rsidRPr="006E58C3" w:rsidTr="007B0D5D">
        <w:trPr>
          <w:gridAfter w:val="1"/>
          <w:wAfter w:w="427" w:type="dxa"/>
          <w:trHeight w:val="117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</w:t>
            </w:r>
          </w:p>
        </w:tc>
      </w:tr>
      <w:tr w:rsidR="006E58C3" w:rsidRPr="006E58C3" w:rsidTr="007B0D5D">
        <w:trPr>
          <w:gridAfter w:val="1"/>
          <w:wAfter w:w="427" w:type="dxa"/>
          <w:trHeight w:val="160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емые мировыми судьями, комиссиями по делам несове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шеннолетних и защите их прав</w:t>
            </w:r>
            <w:proofErr w:type="gram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</w:t>
            </w:r>
          </w:p>
        </w:tc>
      </w:tr>
      <w:tr w:rsidR="006E58C3" w:rsidRPr="006E58C3" w:rsidTr="007B0D5D">
        <w:trPr>
          <w:gridAfter w:val="1"/>
          <w:wAfter w:w="427" w:type="dxa"/>
          <w:trHeight w:val="67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ния, посягающие на институты государственной власти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,5</w:t>
            </w:r>
          </w:p>
        </w:tc>
      </w:tr>
      <w:tr w:rsidR="006E58C3" w:rsidRPr="006E58C3" w:rsidTr="007B0D5D">
        <w:trPr>
          <w:gridAfter w:val="1"/>
          <w:wAfter w:w="427" w:type="dxa"/>
          <w:trHeight w:val="94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,5</w:t>
            </w:r>
          </w:p>
        </w:tc>
      </w:tr>
      <w:tr w:rsidR="006E58C3" w:rsidRPr="006E58C3" w:rsidTr="007B0D5D">
        <w:trPr>
          <w:gridAfter w:val="1"/>
          <w:wAfter w:w="427" w:type="dxa"/>
          <w:trHeight w:val="78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</w:tr>
      <w:tr w:rsidR="006E58C3" w:rsidRPr="006E58C3" w:rsidTr="007B0D5D">
        <w:trPr>
          <w:gridAfter w:val="1"/>
          <w:wAfter w:w="427" w:type="dxa"/>
          <w:trHeight w:val="94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ь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ями, комиссиями по делам несовершеннолетних и защите их прав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</w:tr>
      <w:tr w:rsidR="006E58C3" w:rsidRPr="006E58C3" w:rsidTr="007B0D5D">
        <w:trPr>
          <w:gridAfter w:val="1"/>
          <w:wAfter w:w="427" w:type="dxa"/>
          <w:trHeight w:val="97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ния, посягающие на общественный порядок и общ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ственную безопасность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197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167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</w:tr>
      <w:tr w:rsidR="006E58C3" w:rsidRPr="006E58C3" w:rsidTr="007B0D5D">
        <w:trPr>
          <w:gridAfter w:val="1"/>
          <w:wAfter w:w="427" w:type="dxa"/>
          <w:trHeight w:val="121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ния, посягающие на общественный порядок и общ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197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167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</w:tr>
      <w:tr w:rsidR="006E58C3" w:rsidRPr="006E58C3" w:rsidTr="007B0D5D">
        <w:trPr>
          <w:gridAfter w:val="1"/>
          <w:wAfter w:w="427" w:type="dxa"/>
          <w:trHeight w:val="54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6E58C3" w:rsidRPr="006E58C3" w:rsidTr="007B0D5D">
        <w:trPr>
          <w:gridAfter w:val="1"/>
          <w:wAfter w:w="427" w:type="dxa"/>
          <w:trHeight w:val="69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вых актов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6E58C3" w:rsidRPr="006E58C3" w:rsidTr="007B0D5D">
        <w:trPr>
          <w:gridAfter w:val="1"/>
          <w:wAfter w:w="427" w:type="dxa"/>
          <w:trHeight w:val="28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,6</w:t>
            </w:r>
          </w:p>
        </w:tc>
      </w:tr>
      <w:tr w:rsidR="006E58C3" w:rsidRPr="006E58C3" w:rsidTr="007B0D5D">
        <w:trPr>
          <w:gridAfter w:val="1"/>
          <w:wAfter w:w="427" w:type="dxa"/>
          <w:trHeight w:val="96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 от денежных взысканий (штрафов), поступа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ю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вам, действовавшим в 2019 году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,6</w:t>
            </w:r>
          </w:p>
        </w:tc>
      </w:tr>
      <w:tr w:rsidR="006E58C3" w:rsidRPr="006E58C3" w:rsidTr="007B0D5D">
        <w:trPr>
          <w:gridAfter w:val="1"/>
          <w:wAfter w:w="427" w:type="dxa"/>
          <w:trHeight w:val="73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Доходы от денежных взысканий (штрафов), поступа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ю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щие в счет погашения задолженности, образовавшейся до 1 января 2020 года, подлежащие зачислению в бюджет муниципального образования по нормативам, действ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вавшим в 2019 году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,6</w:t>
            </w:r>
          </w:p>
        </w:tc>
      </w:tr>
      <w:tr w:rsidR="006E58C3" w:rsidRPr="006E58C3" w:rsidTr="007B0D5D">
        <w:trPr>
          <w:gridAfter w:val="1"/>
          <w:wAfter w:w="427" w:type="dxa"/>
          <w:trHeight w:val="34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206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</w:tr>
      <w:tr w:rsidR="006E58C3" w:rsidRPr="006E58C3" w:rsidTr="007B0D5D">
        <w:trPr>
          <w:gridAfter w:val="1"/>
          <w:wAfter w:w="427" w:type="dxa"/>
          <w:trHeight w:val="211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жающей среде (за исключением вреда, причиненного окружающей среде на особо охраняемых природных те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риториях, вреда, причиненного водным объектам, во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ным биологическим ресурсам,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</w:t>
            </w:r>
            <w:proofErr w:type="gramEnd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объектам охоты и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206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-430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Невыясненные поступления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-430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-430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1 144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737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815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225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1 149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701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820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271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</w:t>
            </w:r>
          </w:p>
        </w:tc>
      </w:tr>
      <w:tr w:rsidR="006E58C3" w:rsidRPr="006E58C3" w:rsidTr="007B0D5D">
        <w:trPr>
          <w:gridAfter w:val="1"/>
          <w:wAfter w:w="427" w:type="dxa"/>
          <w:trHeight w:val="31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Дотации бюджетам бюджетной системы Российской Ф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145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577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109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183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121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270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90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953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</w:t>
            </w:r>
          </w:p>
        </w:tc>
      </w:tr>
      <w:tr w:rsidR="006E58C3" w:rsidRPr="006E58C3" w:rsidTr="007B0D5D">
        <w:trPr>
          <w:gridAfter w:val="1"/>
          <w:wAfter w:w="427" w:type="dxa"/>
          <w:trHeight w:val="54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Дотации бюджетам муниципальных районов на выравн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вание бюджетной обеспеченности из бюджета субъекта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121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270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90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953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</w:t>
            </w:r>
          </w:p>
        </w:tc>
      </w:tr>
      <w:tr w:rsidR="006E58C3" w:rsidRPr="006E58C3" w:rsidTr="007B0D5D">
        <w:trPr>
          <w:gridAfter w:val="1"/>
          <w:wAfter w:w="427" w:type="dxa"/>
          <w:trHeight w:val="49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307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230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</w:tr>
      <w:tr w:rsidR="006E58C3" w:rsidRPr="006E58C3" w:rsidTr="007B0D5D">
        <w:trPr>
          <w:gridAfter w:val="1"/>
          <w:wAfter w:w="427" w:type="dxa"/>
          <w:trHeight w:val="52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Дотации бюджетам муниципальных районов на по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держку мер по обеспечению сбалансированности бюдж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307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230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</w:tr>
      <w:tr w:rsidR="006E58C3" w:rsidRPr="006E58C3" w:rsidTr="007B0D5D">
        <w:trPr>
          <w:gridAfter w:val="1"/>
          <w:wAfter w:w="427" w:type="dxa"/>
          <w:trHeight w:val="48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253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069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172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956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</w:tr>
      <w:tr w:rsidR="006E58C3" w:rsidRPr="006E58C3" w:rsidTr="007B0D5D">
        <w:trPr>
          <w:gridAfter w:val="1"/>
          <w:wAfter w:w="427" w:type="dxa"/>
          <w:trHeight w:val="94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бюджетам на осуществление дорожной де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я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ленных пунктов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55 408</w:t>
            </w:r>
            <w:r w:rsidR="00040644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43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168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</w:tr>
      <w:tr w:rsidR="006E58C3" w:rsidRPr="006E58C3" w:rsidTr="007B0D5D">
        <w:trPr>
          <w:gridAfter w:val="1"/>
          <w:wAfter w:w="427" w:type="dxa"/>
          <w:trHeight w:val="97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бюджетам муниципальных районов на ос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ществление дорожной деятельности в отношении авт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мобильных дорог общего пользования, а также капитал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ь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ного ремонта и ремонта дворовых территорий мног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408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43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168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</w:tr>
      <w:tr w:rsidR="006E58C3" w:rsidRPr="006E58C3" w:rsidTr="007B0D5D">
        <w:trPr>
          <w:gridAfter w:val="1"/>
          <w:wAfter w:w="427" w:type="dxa"/>
          <w:trHeight w:val="73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бюджетам на проведение мероприятий по обеспечению деятельности советников директора по во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198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853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</w:tr>
      <w:tr w:rsidR="006E58C3" w:rsidRPr="006E58C3" w:rsidTr="007B0D5D">
        <w:trPr>
          <w:gridAfter w:val="1"/>
          <w:wAfter w:w="427" w:type="dxa"/>
          <w:trHeight w:val="70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бюджетам муниципальных районов на пров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дение мероприятий по обеспечению деятельности сове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ников директора по воспитанию и взаимодействию с детскими общественными объединениями в общеобраз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вательных организациях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198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853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</w:tr>
      <w:tr w:rsidR="006E58C3" w:rsidRPr="006E58C3" w:rsidTr="007B0D5D">
        <w:trPr>
          <w:gridAfter w:val="1"/>
          <w:wAfter w:w="427" w:type="dxa"/>
          <w:trHeight w:val="73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бюджетам на организацию бесплатного гор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я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чего питания обучающихся, получающих начальное 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б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977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685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,2</w:t>
            </w:r>
          </w:p>
        </w:tc>
      </w:tr>
      <w:tr w:rsidR="006E58C3" w:rsidRPr="006E58C3" w:rsidTr="007B0D5D">
        <w:trPr>
          <w:gridAfter w:val="1"/>
          <w:wAfter w:w="427" w:type="dxa"/>
          <w:trHeight w:val="67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бюджетам муниципальных районов на орган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зацию бесплатного горячего питания обучающихся, п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лучающих начальное общее образование в государстве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ных и муниципальных образовательных организациях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977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685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,2</w:t>
            </w:r>
          </w:p>
        </w:tc>
      </w:tr>
      <w:tr w:rsidR="006E58C3" w:rsidRPr="006E58C3" w:rsidTr="007B0D5D">
        <w:trPr>
          <w:gridAfter w:val="1"/>
          <w:wAfter w:w="427" w:type="dxa"/>
          <w:trHeight w:val="75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бюджетам на обеспечение развития и укрепл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ния материально-технической базы домов культуры в населенных пунктах с числом жителей до 50 тысяч чел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век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724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72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73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бюджетам муниципальных районов на обесп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724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72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46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094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094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</w:t>
            </w:r>
          </w:p>
        </w:tc>
      </w:tr>
      <w:tr w:rsidR="006E58C3" w:rsidRPr="006E58C3" w:rsidTr="007B0D5D">
        <w:trPr>
          <w:gridAfter w:val="1"/>
          <w:wAfter w:w="427" w:type="dxa"/>
          <w:trHeight w:val="48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бюджетам муниципальных районов на реал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зацию мероприятий по обеспечению жильем молодых семей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094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094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</w:t>
            </w:r>
          </w:p>
        </w:tc>
      </w:tr>
      <w:tr w:rsidR="006E58C3" w:rsidRPr="006E58C3" w:rsidTr="007B0D5D">
        <w:trPr>
          <w:gridAfter w:val="1"/>
          <w:wAfter w:w="427" w:type="dxa"/>
          <w:trHeight w:val="3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бюджетам на поддержку отрасли культуры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215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215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,1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бюджетам муниципальных районов на по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держку отрасли культуры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215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215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,1</w:t>
            </w:r>
          </w:p>
        </w:tc>
      </w:tr>
      <w:tr w:rsidR="006E58C3" w:rsidRPr="006E58C3" w:rsidTr="007B0D5D">
        <w:trPr>
          <w:gridAfter w:val="1"/>
          <w:wAfter w:w="427" w:type="dxa"/>
          <w:trHeight w:val="51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бюджетам на оснащение предметных кабин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тов общеобразовательных организаций средствами об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чения и воспитания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314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314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</w:t>
            </w:r>
          </w:p>
        </w:tc>
      </w:tr>
      <w:tr w:rsidR="006E58C3" w:rsidRPr="006E58C3" w:rsidTr="007B0D5D">
        <w:trPr>
          <w:gridAfter w:val="1"/>
          <w:wAfter w:w="427" w:type="dxa"/>
          <w:trHeight w:val="46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бюджетам муниципальных районов на осн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щение предметных кабинетов общеобразовательных 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ганизаций средствами обучения и воспитания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314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314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</w:t>
            </w:r>
          </w:p>
        </w:tc>
      </w:tr>
      <w:tr w:rsidR="006E58C3" w:rsidRPr="006E58C3" w:rsidTr="007B0D5D">
        <w:trPr>
          <w:gridAfter w:val="1"/>
          <w:wAfter w:w="427" w:type="dxa"/>
          <w:trHeight w:val="46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бюджетам на реализацию мероприятий по м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дернизации школьных систем образования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128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770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46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бюджетам муниципальных районов на реал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зацию мероприятий по модернизации школьных систем образования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128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770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31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Прочие субсидии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365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795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365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795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</w:t>
            </w:r>
          </w:p>
        </w:tc>
      </w:tr>
      <w:tr w:rsidR="006E58C3" w:rsidRPr="006E58C3" w:rsidTr="007B0D5D">
        <w:trPr>
          <w:gridAfter w:val="1"/>
          <w:wAfter w:w="427" w:type="dxa"/>
          <w:trHeight w:val="34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715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217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513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960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4</w:t>
            </w:r>
          </w:p>
        </w:tc>
      </w:tr>
      <w:tr w:rsidR="006E58C3" w:rsidRPr="006E58C3" w:rsidTr="007B0D5D">
        <w:trPr>
          <w:gridAfter w:val="1"/>
          <w:wAfter w:w="427" w:type="dxa"/>
          <w:trHeight w:val="75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Субвенции бюджетам муниципальных образований на обеспечение мер социальной поддержки реабилитир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ванных лиц и лиц, признанных пострадавшими от пол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тических репрессий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228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188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</w:tr>
      <w:tr w:rsidR="006E58C3" w:rsidRPr="006E58C3" w:rsidTr="007B0D5D">
        <w:trPr>
          <w:gridAfter w:val="1"/>
          <w:wAfter w:w="427" w:type="dxa"/>
          <w:trHeight w:val="72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Субвенции бюджетам муниципальных районов на обе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228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188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</w:tr>
      <w:tr w:rsidR="006E58C3" w:rsidRPr="006E58C3" w:rsidTr="007B0D5D">
        <w:trPr>
          <w:gridAfter w:val="1"/>
          <w:wAfter w:w="427" w:type="dxa"/>
          <w:trHeight w:val="49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337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740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</w:tr>
      <w:tr w:rsidR="006E58C3" w:rsidRPr="006E58C3" w:rsidTr="007B0D5D">
        <w:trPr>
          <w:gridAfter w:val="1"/>
          <w:wAfter w:w="427" w:type="dxa"/>
          <w:trHeight w:val="49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Субвенции бюджетам муниципальных районов на пред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ставление гражданам субсидий на оплату жилого пом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щения и коммунальных услуг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337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740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</w:tr>
      <w:tr w:rsidR="006E58C3" w:rsidRPr="006E58C3" w:rsidTr="007B0D5D">
        <w:trPr>
          <w:gridAfter w:val="1"/>
          <w:wAfter w:w="427" w:type="dxa"/>
          <w:trHeight w:val="51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Субвенции местным бюджетам на выполнение передав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емых полномочий субъектов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321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904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231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96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52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Субвенции бюджетам муниципальных районов на в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ы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полнение передаваемых полномочий субъектов Росси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й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321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904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231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96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E58C3" w:rsidRPr="006E58C3" w:rsidTr="007B0D5D">
        <w:trPr>
          <w:gridAfter w:val="1"/>
          <w:wAfter w:w="427" w:type="dxa"/>
          <w:trHeight w:val="73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Субвенции бюджетам муниципальных образований на обеспечение детей-сирот и детей, оставшихся без поп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чения родителей, лиц из числа детей-сирот и детей, оставшихся без попечения родителей, жилыми помещ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ниями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206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3 600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</w:tr>
      <w:tr w:rsidR="006E58C3" w:rsidRPr="006E58C3" w:rsidTr="007B0D5D">
        <w:trPr>
          <w:gridAfter w:val="1"/>
          <w:wAfter w:w="427" w:type="dxa"/>
          <w:trHeight w:val="72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Субвенции бюджетам муниципальных районов на обе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206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</w:tr>
      <w:tr w:rsidR="006E58C3" w:rsidRPr="006E58C3" w:rsidTr="007B0D5D">
        <w:trPr>
          <w:gridAfter w:val="1"/>
          <w:wAfter w:w="427" w:type="dxa"/>
          <w:trHeight w:val="73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Субвенции бюджетам муниципальных образований на осуществление ежемесячной денежной выплаты, назн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чаемой в случае рождения третьего ребенка или посл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дующих детей до достижения ребенком возраста трех лет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558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149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</w:t>
            </w:r>
          </w:p>
        </w:tc>
      </w:tr>
      <w:tr w:rsidR="006E58C3" w:rsidRPr="006E58C3" w:rsidTr="007B0D5D">
        <w:trPr>
          <w:gridAfter w:val="1"/>
          <w:wAfter w:w="427" w:type="dxa"/>
          <w:trHeight w:val="70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Субвенции бюджетам муниципальных районов на ос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ществление ежемесячной денежной выплаты, назнача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мой в случае рождения третьего ребенка или последу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ю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щих детей до достижения ребенком возраста трех лет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558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149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</w:t>
            </w:r>
          </w:p>
        </w:tc>
      </w:tr>
      <w:tr w:rsidR="006E58C3" w:rsidRPr="006E58C3" w:rsidTr="007B0D5D">
        <w:trPr>
          <w:gridAfter w:val="1"/>
          <w:wAfter w:w="427" w:type="dxa"/>
          <w:trHeight w:val="73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Субвенции бюджетам на осуществление полномочий по составлению (изменению) списков кандидатов в прися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ж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</w:tr>
      <w:tr w:rsidR="006E58C3" w:rsidRPr="006E58C3" w:rsidTr="007B0D5D">
        <w:trPr>
          <w:gridAfter w:val="1"/>
          <w:wAfter w:w="427" w:type="dxa"/>
          <w:trHeight w:val="73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Субвенции бюджетам муниципальных районов на ос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ществление полномочий по составлению (изменению) списков кандидатов в присяжные заседатели федерал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ь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ных судов общей юрисдикции в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</w:tr>
      <w:tr w:rsidR="006E58C3" w:rsidRPr="006E58C3" w:rsidTr="007B0D5D">
        <w:trPr>
          <w:gridAfter w:val="1"/>
          <w:wAfter w:w="427" w:type="dxa"/>
          <w:trHeight w:val="70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088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058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 1</w:t>
            </w:r>
          </w:p>
        </w:tc>
      </w:tr>
      <w:tr w:rsidR="006E58C3" w:rsidRPr="006E58C3" w:rsidTr="007B0D5D">
        <w:trPr>
          <w:gridAfter w:val="1"/>
          <w:wAfter w:w="427" w:type="dxa"/>
          <w:trHeight w:val="75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Субвенции бюджетам муниципальных районов на ос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ществление переданного полномочия Российской Фед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088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058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,1</w:t>
            </w:r>
          </w:p>
        </w:tc>
      </w:tr>
      <w:tr w:rsidR="006E58C3" w:rsidRPr="006E58C3" w:rsidTr="007B0D5D">
        <w:trPr>
          <w:gridAfter w:val="1"/>
          <w:wAfter w:w="427" w:type="dxa"/>
          <w:trHeight w:val="51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043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220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9</w:t>
            </w:r>
          </w:p>
        </w:tc>
      </w:tr>
      <w:tr w:rsidR="006E58C3" w:rsidRPr="006E58C3" w:rsidTr="007B0D5D">
        <w:trPr>
          <w:gridAfter w:val="1"/>
          <w:wAfter w:w="427" w:type="dxa"/>
          <w:trHeight w:val="51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043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220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9</w:t>
            </w:r>
          </w:p>
        </w:tc>
      </w:tr>
      <w:tr w:rsidR="006E58C3" w:rsidRPr="006E58C3" w:rsidTr="007B0D5D">
        <w:trPr>
          <w:gridAfter w:val="1"/>
          <w:wAfter w:w="427" w:type="dxa"/>
          <w:trHeight w:val="75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Субвенции бюджетам муниципальных образований на оказание государственной социальной помощи на осн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вании социального контракта отдельным категориям граждан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997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359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,6</w:t>
            </w:r>
          </w:p>
        </w:tc>
      </w:tr>
      <w:tr w:rsidR="006E58C3" w:rsidRPr="006E58C3" w:rsidTr="007B0D5D">
        <w:trPr>
          <w:gridAfter w:val="1"/>
          <w:wAfter w:w="427" w:type="dxa"/>
          <w:trHeight w:val="73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Субвенции бюджетам муниципальных районов на оказ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997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359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,6</w:t>
            </w:r>
          </w:p>
        </w:tc>
      </w:tr>
      <w:tr w:rsidR="006E58C3" w:rsidRPr="006E58C3" w:rsidTr="007B0D5D">
        <w:trPr>
          <w:gridAfter w:val="1"/>
          <w:wAfter w:w="427" w:type="dxa"/>
          <w:trHeight w:val="49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065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665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,8</w:t>
            </w:r>
          </w:p>
        </w:tc>
      </w:tr>
      <w:tr w:rsidR="006E58C3" w:rsidRPr="006E58C3" w:rsidTr="007B0D5D">
        <w:trPr>
          <w:gridAfter w:val="1"/>
          <w:wAfter w:w="427" w:type="dxa"/>
          <w:trHeight w:val="51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Субвенции бюджетам муниципальных районов на гос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дарственную регистрацию актов гражданского состояния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065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665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,8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Прочие субвенции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353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780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258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004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Прочие субвенции бюджетам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353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780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258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004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E742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35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836</w:t>
            </w:r>
            <w:r w:rsidR="00A85A56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171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</w:tr>
      <w:tr w:rsidR="006E58C3" w:rsidRPr="006E58C3" w:rsidTr="007B0D5D">
        <w:trPr>
          <w:gridAfter w:val="1"/>
          <w:wAfter w:w="427" w:type="dxa"/>
          <w:trHeight w:val="70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795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353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</w:t>
            </w:r>
          </w:p>
        </w:tc>
      </w:tr>
      <w:tr w:rsidR="006E58C3" w:rsidRPr="006E58C3" w:rsidTr="007B0D5D">
        <w:trPr>
          <w:gridAfter w:val="1"/>
          <w:wAfter w:w="427" w:type="dxa"/>
          <w:trHeight w:val="78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ществление части полномочий по решению вопросов местного значения в соответствии с заключенными с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глашениями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795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353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</w:t>
            </w:r>
          </w:p>
        </w:tc>
      </w:tr>
      <w:tr w:rsidR="006E58C3" w:rsidRPr="006E58C3" w:rsidTr="007B0D5D">
        <w:trPr>
          <w:gridAfter w:val="1"/>
          <w:wAfter w:w="427" w:type="dxa"/>
          <w:trHeight w:val="157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Межбюджетные трансферты, передаваемые бюджетам на обеспечение выплат ежемесячного денежного возн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граждения советникам директоров по воспитанию и вз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имодействию с детскими общественными объединени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я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ми государственных общеобразовательных организаций, профессиональных образовательных организаций суб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ъ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ектов Российской Федерации, города Байконура и фед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ральной территории "Сириус", муниципальных общео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б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разовательных организаций и профессиональных образ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вательных организаций</w:t>
            </w:r>
            <w:proofErr w:type="gram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937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781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6E7A47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6E58C3" w:rsidRPr="006E58C3" w:rsidTr="007B0D5D">
        <w:trPr>
          <w:gridAfter w:val="1"/>
          <w:wAfter w:w="427" w:type="dxa"/>
          <w:trHeight w:val="184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на обеспечение выплат ежем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сячного денежного вознаграждения советникам директ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ров по воспитанию и взаимодействию с детскими общ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ственными объединениями государственных общеобр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зовательных организаций, профессиональных образов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937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781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6E7A47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6E58C3" w:rsidRPr="006E58C3" w:rsidTr="007B0D5D">
        <w:trPr>
          <w:gridAfter w:val="1"/>
          <w:wAfter w:w="427" w:type="dxa"/>
          <w:trHeight w:val="139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Межбюджетные трансферты, передаваемые бюджетам на ежемесячное денежное вознаграждение за классное рук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водство педагогическим работникам государственных и муниципальных образовательных организаций, реализ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ющих образовательные программы начального общего образования, образовательные программы основного общего образования, образовательные программы сре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него общего образования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373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858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</w:tr>
      <w:tr w:rsidR="006E58C3" w:rsidRPr="006E58C3" w:rsidTr="007B0D5D">
        <w:trPr>
          <w:gridAfter w:val="1"/>
          <w:wAfter w:w="427" w:type="dxa"/>
          <w:trHeight w:val="139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на ежемесячное денежное во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награждение за классное руководство педагогическим работникам государственных и муниципальных образ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вательных организаций, реализующих образовательные программы начального общего образования, образов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тельные программы основного общего образования, 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б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разовательные программы среднего общего образования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373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858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</w:tr>
      <w:tr w:rsidR="006E58C3" w:rsidRPr="006E58C3" w:rsidTr="007B0D5D">
        <w:trPr>
          <w:gridAfter w:val="1"/>
          <w:wAfter w:w="427" w:type="dxa"/>
          <w:trHeight w:val="31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Прочие межбюджетные трансферты, передаваемые бю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жетам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8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730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177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9</w:t>
            </w:r>
          </w:p>
        </w:tc>
      </w:tr>
      <w:tr w:rsidR="006E58C3" w:rsidRPr="006E58C3" w:rsidTr="007B0D5D">
        <w:trPr>
          <w:gridAfter w:val="1"/>
          <w:wAfter w:w="427" w:type="dxa"/>
          <w:trHeight w:val="30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Прочие межбюджетные трансферты, передаваемые бю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жетам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730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177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9</w:t>
            </w:r>
          </w:p>
        </w:tc>
      </w:tr>
      <w:tr w:rsidR="006E58C3" w:rsidRPr="006E58C3" w:rsidTr="007B0D5D">
        <w:trPr>
          <w:gridAfter w:val="1"/>
          <w:wAfter w:w="427" w:type="dxa"/>
          <w:trHeight w:val="49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-4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963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-5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045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,9</w:t>
            </w:r>
          </w:p>
        </w:tc>
      </w:tr>
      <w:tr w:rsidR="006E58C3" w:rsidRPr="006E58C3" w:rsidTr="007B0D5D">
        <w:trPr>
          <w:gridAfter w:val="1"/>
          <w:wAfter w:w="427" w:type="dxa"/>
          <w:trHeight w:val="48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Возврат остатков субсидий, субвенций и иных межбю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-4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963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-5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045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,9</w:t>
            </w:r>
          </w:p>
        </w:tc>
      </w:tr>
      <w:tr w:rsidR="006E58C3" w:rsidRPr="006E58C3" w:rsidTr="007B0D5D">
        <w:trPr>
          <w:gridAfter w:val="1"/>
          <w:wAfter w:w="427" w:type="dxa"/>
          <w:trHeight w:val="49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-11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-23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,8</w:t>
            </w:r>
          </w:p>
        </w:tc>
      </w:tr>
      <w:tr w:rsidR="006E58C3" w:rsidRPr="006E58C3" w:rsidTr="007B0D5D">
        <w:trPr>
          <w:gridAfter w:val="1"/>
          <w:wAfter w:w="427" w:type="dxa"/>
          <w:trHeight w:val="540"/>
        </w:trPr>
        <w:tc>
          <w:tcPr>
            <w:tcW w:w="5683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ние, прошлых лет из бюджетов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-4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952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C3" w:rsidRPr="007B0D5D" w:rsidRDefault="006E58C3" w:rsidP="007B0D5D">
            <w:pPr>
              <w:overflowPunct/>
              <w:autoSpaceDE/>
              <w:autoSpaceDN/>
              <w:adjustRightInd/>
              <w:spacing w:line="233" w:lineRule="auto"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-5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022</w:t>
            </w:r>
            <w:r w:rsidR="007742C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,1</w:t>
            </w:r>
          </w:p>
        </w:tc>
      </w:tr>
      <w:tr w:rsidR="00843718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43718" w:rsidRPr="007B0D5D" w:rsidRDefault="00843718" w:rsidP="007B0D5D">
            <w:pPr>
              <w:spacing w:line="233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Расходы бюджета - всего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43718" w:rsidRPr="007B0D5D" w:rsidRDefault="00843718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1 509 997, 0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43718" w:rsidRPr="007B0D5D" w:rsidRDefault="00843718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1 039 397,4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113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462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75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230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Национальная безопасность и правоохранительная де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я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тельность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922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469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9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135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105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81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264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,7</w:t>
            </w:r>
          </w:p>
        </w:tc>
      </w:tr>
      <w:tr w:rsidR="00755903" w:rsidRPr="007D05E9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27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077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135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292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750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220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542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685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79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700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56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520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,8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581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309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334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366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227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161</w:t>
            </w:r>
            <w:r w:rsidR="00A14AAD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</w:t>
            </w:r>
          </w:p>
        </w:tc>
      </w:tr>
      <w:tr w:rsidR="00A14AAD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14AAD" w:rsidRPr="007B0D5D" w:rsidRDefault="00A14AAD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14AAD" w:rsidRPr="007B0D5D" w:rsidRDefault="00A14AAD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18 727, 1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14AAD" w:rsidRPr="007B0D5D" w:rsidRDefault="00A14AAD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14 887, 8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8403D2" w:rsidP="007B0D5D">
            <w:pPr>
              <w:spacing w:line="233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sz w:val="22"/>
                <w:szCs w:val="22"/>
              </w:rPr>
              <w:t>33540, 4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8403D2" w:rsidP="007B0D5D">
            <w:pPr>
              <w:spacing w:line="233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sz w:val="22"/>
                <w:szCs w:val="22"/>
              </w:rPr>
              <w:t>24732, 2</w:t>
            </w:r>
          </w:p>
        </w:tc>
      </w:tr>
      <w:tr w:rsidR="00DF423D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F423D" w:rsidRPr="007B0D5D" w:rsidRDefault="00DF423D" w:rsidP="007B0D5D">
            <w:pPr>
              <w:spacing w:line="233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B0D5D">
              <w:rPr>
                <w:rFonts w:ascii="Times New Roman" w:hAnsi="Times New Roman"/>
                <w:b/>
                <w:bCs/>
                <w:sz w:val="22"/>
                <w:szCs w:val="22"/>
              </w:rPr>
              <w:t>Результат исполнения бюджета (дефицит/профицит)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F423D" w:rsidRPr="007B0D5D" w:rsidRDefault="00DF423D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-59</w:t>
            </w:r>
            <w:r w:rsidR="000450D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432</w:t>
            </w:r>
            <w:r w:rsidR="000450D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F423D" w:rsidRPr="007B0D5D" w:rsidRDefault="00DF423D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  <w:r w:rsidR="000450D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083</w:t>
            </w:r>
            <w:r w:rsidR="000450D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DF423D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F423D" w:rsidRPr="007B0D5D" w:rsidRDefault="00DF423D" w:rsidP="007B0D5D">
            <w:pPr>
              <w:spacing w:line="233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Источники финансирования дефицита бюджетов - всего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F423D" w:rsidRPr="007B0D5D" w:rsidRDefault="00DF423D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59</w:t>
            </w:r>
            <w:r w:rsidR="000450D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432</w:t>
            </w:r>
            <w:r w:rsidR="000450D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F423D" w:rsidRPr="007B0D5D" w:rsidRDefault="00DF423D" w:rsidP="007B0D5D">
            <w:pPr>
              <w:spacing w:line="233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-9</w:t>
            </w:r>
            <w:r w:rsidR="000450D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083</w:t>
            </w:r>
            <w:r w:rsidR="000450DC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в том числе: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источники внутреннего финансирования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          из них: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Получение кредитов из других бюджетов бюджетной системы Российской Федерации бюджетами муниц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пальных районов в валюте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Погашение бюджетами муниципальных районов кред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Иные источники внутреннего финансирования  дефиц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тов бюджетов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Возврат бюджетных кредитов, предоставленных другим бюджетам бюджетной системы Российской Федерации  в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валюте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5000,0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Возврат бюджетных кредитов, предоставленных  другим бюджетам бюджетной системы Российской  Федерации из бюджетов муниципальных районов  в валюте Росси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й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бюджетных кредитов внутри  страны в валюте Российской Федерации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A14AAD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="00755903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A14AAD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="00755903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бюджетных кредитов другим  бюджетам бюджетной системы Российской  Федерации из бюдж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тов муниципальных районов в  валюте Российской Фед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рации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A14AAD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="00755903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источники внешнего финансирования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          из них: 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Изменение остатков средств 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843718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59432,3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843718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-9083,5</w:t>
            </w:r>
          </w:p>
        </w:tc>
      </w:tr>
      <w:tr w:rsidR="00755903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755903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Увеличение остатков средств, всего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          в том числе: 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55903" w:rsidRPr="007B0D5D" w:rsidRDefault="00A14AAD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454262,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903" w:rsidRPr="007B0D5D" w:rsidRDefault="00A14AAD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055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793,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</w:tr>
      <w:tr w:rsidR="00A14AAD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14AAD" w:rsidRPr="007B0D5D" w:rsidRDefault="00A14AAD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Увеличение остатков средств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14AAD" w:rsidRPr="007B0D5D" w:rsidRDefault="00A14AAD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454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262,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14AAD" w:rsidRPr="007B0D5D" w:rsidRDefault="00A14AAD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055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793,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</w:tr>
      <w:tr w:rsidR="00A14AAD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14AAD" w:rsidRPr="007B0D5D" w:rsidRDefault="00A14AAD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14AAD" w:rsidRPr="007B0D5D" w:rsidRDefault="00A14AAD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454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262,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4AAD" w:rsidRPr="007B0D5D" w:rsidRDefault="00A14AAD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055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793,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</w:tr>
      <w:tr w:rsidR="00A14AAD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14AAD" w:rsidRPr="007B0D5D" w:rsidRDefault="00A14AAD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Увеличение прочих остатков денежных средств  бюдж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тов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14AAD" w:rsidRPr="007B0D5D" w:rsidRDefault="00A14AAD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454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262,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14AAD" w:rsidRPr="007B0D5D" w:rsidRDefault="00A14AAD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055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793,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</w:tr>
      <w:tr w:rsidR="00843718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43718" w:rsidRPr="007B0D5D" w:rsidRDefault="00843718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Увеличение прочих остатков денежных средств  бюдж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тов муниципальных районов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43718" w:rsidRPr="007B0D5D" w:rsidRDefault="00843718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454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262,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718" w:rsidRPr="007B0D5D" w:rsidRDefault="00843718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055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793,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</w:tr>
      <w:tr w:rsidR="00843718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43718" w:rsidRPr="007B0D5D" w:rsidRDefault="00843718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Уменьшение остатков средств, всего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          в том числе: 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43718" w:rsidRPr="007B0D5D" w:rsidRDefault="00843718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514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997,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718" w:rsidRPr="007B0D5D" w:rsidRDefault="00843718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046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710,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843718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43718" w:rsidRPr="007B0D5D" w:rsidRDefault="00843718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Уменьшение остатков средств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43718" w:rsidRPr="007B0D5D" w:rsidRDefault="00843718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514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997,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43718" w:rsidRPr="007B0D5D" w:rsidRDefault="00843718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046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710,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843718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43718" w:rsidRPr="007B0D5D" w:rsidRDefault="00843718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43718" w:rsidRPr="007B0D5D" w:rsidRDefault="00843718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514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997,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718" w:rsidRPr="007B0D5D" w:rsidRDefault="00843718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046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710,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843718" w:rsidRPr="009B34AD" w:rsidTr="007B0D5D">
        <w:trPr>
          <w:gridAfter w:val="1"/>
          <w:wAfter w:w="427" w:type="dxa"/>
          <w:trHeight w:val="31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43718" w:rsidRPr="007B0D5D" w:rsidRDefault="00843718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Уменьшение прочих остатков денежных средств  бюдж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тов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43718" w:rsidRPr="007B0D5D" w:rsidRDefault="00843718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514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997,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718" w:rsidRPr="007B0D5D" w:rsidRDefault="00843718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046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710,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843718" w:rsidRPr="009B34AD" w:rsidTr="007B0D5D">
        <w:trPr>
          <w:gridAfter w:val="1"/>
          <w:wAfter w:w="427" w:type="dxa"/>
          <w:trHeight w:val="30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43718" w:rsidRPr="007B0D5D" w:rsidRDefault="00843718" w:rsidP="007B0D5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Уменьшение прочих остатков денежных средств  бюдж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тов муниципальных районов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43718" w:rsidRPr="007B0D5D" w:rsidRDefault="00843718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514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997,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718" w:rsidRPr="007B0D5D" w:rsidRDefault="00843718" w:rsidP="007B0D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046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710,</w:t>
            </w:r>
            <w:r w:rsidR="008403D2"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B0D5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</w:tbl>
    <w:p w:rsidR="00755903" w:rsidRPr="009B34AD" w:rsidRDefault="00755903" w:rsidP="007B0D5D">
      <w:pPr>
        <w:rPr>
          <w:rFonts w:ascii="Times New Roman" w:hAnsi="Times New Roman"/>
          <w:sz w:val="24"/>
          <w:szCs w:val="24"/>
        </w:rPr>
      </w:pPr>
    </w:p>
    <w:sectPr w:rsidR="00755903" w:rsidRPr="009B34AD" w:rsidSect="007B0D5D">
      <w:footerReference w:type="default" r:id="rId10"/>
      <w:pgSz w:w="11909" w:h="16834" w:code="9"/>
      <w:pgMar w:top="709" w:right="569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D5D" w:rsidRDefault="007B0D5D" w:rsidP="007B0D5D">
      <w:r>
        <w:separator/>
      </w:r>
    </w:p>
  </w:endnote>
  <w:endnote w:type="continuationSeparator" w:id="0">
    <w:p w:rsidR="007B0D5D" w:rsidRDefault="007B0D5D" w:rsidP="007B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691107"/>
      <w:docPartObj>
        <w:docPartGallery w:val="Page Numbers (Bottom of Page)"/>
        <w:docPartUnique/>
      </w:docPartObj>
    </w:sdtPr>
    <w:sdtEndPr/>
    <w:sdtContent>
      <w:p w:rsidR="007B0D5D" w:rsidRDefault="007B0D5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20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D5D" w:rsidRDefault="007B0D5D" w:rsidP="007B0D5D">
      <w:r>
        <w:separator/>
      </w:r>
    </w:p>
  </w:footnote>
  <w:footnote w:type="continuationSeparator" w:id="0">
    <w:p w:rsidR="007B0D5D" w:rsidRDefault="007B0D5D" w:rsidP="007B0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1417"/>
    <w:multiLevelType w:val="hybridMultilevel"/>
    <w:tmpl w:val="D5026A92"/>
    <w:lvl w:ilvl="0" w:tplc="CB32B95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D90520"/>
    <w:rsid w:val="000014EA"/>
    <w:rsid w:val="00005E57"/>
    <w:rsid w:val="0000657B"/>
    <w:rsid w:val="000106DF"/>
    <w:rsid w:val="00020E4E"/>
    <w:rsid w:val="0002644B"/>
    <w:rsid w:val="00027CED"/>
    <w:rsid w:val="00040644"/>
    <w:rsid w:val="000450DC"/>
    <w:rsid w:val="00064F25"/>
    <w:rsid w:val="000729E5"/>
    <w:rsid w:val="00077532"/>
    <w:rsid w:val="000A6921"/>
    <w:rsid w:val="000C0A39"/>
    <w:rsid w:val="000C6D06"/>
    <w:rsid w:val="000D64B1"/>
    <w:rsid w:val="000F1B3B"/>
    <w:rsid w:val="00104C51"/>
    <w:rsid w:val="00126134"/>
    <w:rsid w:val="00127F12"/>
    <w:rsid w:val="0013429E"/>
    <w:rsid w:val="001434EE"/>
    <w:rsid w:val="00152D7E"/>
    <w:rsid w:val="00153717"/>
    <w:rsid w:val="00191202"/>
    <w:rsid w:val="001B00A4"/>
    <w:rsid w:val="001B6A6D"/>
    <w:rsid w:val="001C4C51"/>
    <w:rsid w:val="001E5064"/>
    <w:rsid w:val="002025D2"/>
    <w:rsid w:val="00233DE9"/>
    <w:rsid w:val="00234E8E"/>
    <w:rsid w:val="00286993"/>
    <w:rsid w:val="002910E9"/>
    <w:rsid w:val="00291ADB"/>
    <w:rsid w:val="002B289D"/>
    <w:rsid w:val="002B3429"/>
    <w:rsid w:val="002B496B"/>
    <w:rsid w:val="002D4375"/>
    <w:rsid w:val="00317503"/>
    <w:rsid w:val="003304AC"/>
    <w:rsid w:val="00360CBA"/>
    <w:rsid w:val="00363CEA"/>
    <w:rsid w:val="00364822"/>
    <w:rsid w:val="00367631"/>
    <w:rsid w:val="003774A2"/>
    <w:rsid w:val="00384A1E"/>
    <w:rsid w:val="003B43B2"/>
    <w:rsid w:val="003C0D26"/>
    <w:rsid w:val="003C12C2"/>
    <w:rsid w:val="003E08E2"/>
    <w:rsid w:val="003E5D86"/>
    <w:rsid w:val="003E66C9"/>
    <w:rsid w:val="003E6C58"/>
    <w:rsid w:val="004252D4"/>
    <w:rsid w:val="004335DD"/>
    <w:rsid w:val="00436C7A"/>
    <w:rsid w:val="00446FB2"/>
    <w:rsid w:val="00447503"/>
    <w:rsid w:val="0047707C"/>
    <w:rsid w:val="0048000D"/>
    <w:rsid w:val="004804F8"/>
    <w:rsid w:val="00487E8B"/>
    <w:rsid w:val="004942F7"/>
    <w:rsid w:val="004A7AA8"/>
    <w:rsid w:val="004B386B"/>
    <w:rsid w:val="004B3FBC"/>
    <w:rsid w:val="004F17E2"/>
    <w:rsid w:val="004F3814"/>
    <w:rsid w:val="00506208"/>
    <w:rsid w:val="00511CA5"/>
    <w:rsid w:val="00513ABF"/>
    <w:rsid w:val="0053541D"/>
    <w:rsid w:val="005832E5"/>
    <w:rsid w:val="00597952"/>
    <w:rsid w:val="005B1E03"/>
    <w:rsid w:val="005C2A38"/>
    <w:rsid w:val="005C6087"/>
    <w:rsid w:val="005E1511"/>
    <w:rsid w:val="005F499B"/>
    <w:rsid w:val="005F743F"/>
    <w:rsid w:val="006238DC"/>
    <w:rsid w:val="00625E0A"/>
    <w:rsid w:val="00641C2C"/>
    <w:rsid w:val="00652275"/>
    <w:rsid w:val="00655B85"/>
    <w:rsid w:val="00657E45"/>
    <w:rsid w:val="0066012A"/>
    <w:rsid w:val="006655DF"/>
    <w:rsid w:val="00666713"/>
    <w:rsid w:val="006669D4"/>
    <w:rsid w:val="0069675C"/>
    <w:rsid w:val="006A2046"/>
    <w:rsid w:val="006A4DEC"/>
    <w:rsid w:val="006A5A25"/>
    <w:rsid w:val="006B0D40"/>
    <w:rsid w:val="006B4495"/>
    <w:rsid w:val="006E1AEF"/>
    <w:rsid w:val="006E58C3"/>
    <w:rsid w:val="006E6627"/>
    <w:rsid w:val="006E7A47"/>
    <w:rsid w:val="006F003C"/>
    <w:rsid w:val="0070459F"/>
    <w:rsid w:val="00715706"/>
    <w:rsid w:val="00720948"/>
    <w:rsid w:val="0072136D"/>
    <w:rsid w:val="0072424B"/>
    <w:rsid w:val="007509AE"/>
    <w:rsid w:val="00752DF7"/>
    <w:rsid w:val="00755903"/>
    <w:rsid w:val="007565F7"/>
    <w:rsid w:val="007742CC"/>
    <w:rsid w:val="00777E64"/>
    <w:rsid w:val="00792E7A"/>
    <w:rsid w:val="007B0D5D"/>
    <w:rsid w:val="007C27F1"/>
    <w:rsid w:val="007D6DF6"/>
    <w:rsid w:val="00801C35"/>
    <w:rsid w:val="0080667E"/>
    <w:rsid w:val="00810FBF"/>
    <w:rsid w:val="00815635"/>
    <w:rsid w:val="00823762"/>
    <w:rsid w:val="00833E91"/>
    <w:rsid w:val="008403D2"/>
    <w:rsid w:val="00843718"/>
    <w:rsid w:val="008560D1"/>
    <w:rsid w:val="008B0804"/>
    <w:rsid w:val="008B217F"/>
    <w:rsid w:val="008D1279"/>
    <w:rsid w:val="008D46A2"/>
    <w:rsid w:val="008E033C"/>
    <w:rsid w:val="008F036F"/>
    <w:rsid w:val="008F7DDA"/>
    <w:rsid w:val="00903874"/>
    <w:rsid w:val="0091290F"/>
    <w:rsid w:val="0093420B"/>
    <w:rsid w:val="00941EC9"/>
    <w:rsid w:val="0094315C"/>
    <w:rsid w:val="00952A73"/>
    <w:rsid w:val="00990A5E"/>
    <w:rsid w:val="00A0738F"/>
    <w:rsid w:val="00A14AAD"/>
    <w:rsid w:val="00A279BD"/>
    <w:rsid w:val="00A27F79"/>
    <w:rsid w:val="00A3274F"/>
    <w:rsid w:val="00A44AD0"/>
    <w:rsid w:val="00A45BF7"/>
    <w:rsid w:val="00A52302"/>
    <w:rsid w:val="00A55ACA"/>
    <w:rsid w:val="00A85A56"/>
    <w:rsid w:val="00A86F14"/>
    <w:rsid w:val="00A86F32"/>
    <w:rsid w:val="00AA3358"/>
    <w:rsid w:val="00AB53B1"/>
    <w:rsid w:val="00AC623F"/>
    <w:rsid w:val="00AD25F5"/>
    <w:rsid w:val="00AE7422"/>
    <w:rsid w:val="00AF00E5"/>
    <w:rsid w:val="00AF1D94"/>
    <w:rsid w:val="00B4245A"/>
    <w:rsid w:val="00B5266D"/>
    <w:rsid w:val="00B53844"/>
    <w:rsid w:val="00B53CDF"/>
    <w:rsid w:val="00B663AC"/>
    <w:rsid w:val="00BF4855"/>
    <w:rsid w:val="00BF7C58"/>
    <w:rsid w:val="00C0794F"/>
    <w:rsid w:val="00C515A3"/>
    <w:rsid w:val="00C51A0F"/>
    <w:rsid w:val="00C65BF6"/>
    <w:rsid w:val="00C74C70"/>
    <w:rsid w:val="00C76172"/>
    <w:rsid w:val="00C82412"/>
    <w:rsid w:val="00CA7CD4"/>
    <w:rsid w:val="00CB7F8D"/>
    <w:rsid w:val="00CC5957"/>
    <w:rsid w:val="00CE29A2"/>
    <w:rsid w:val="00CF0CA0"/>
    <w:rsid w:val="00D115E6"/>
    <w:rsid w:val="00D17FAC"/>
    <w:rsid w:val="00D46478"/>
    <w:rsid w:val="00D50007"/>
    <w:rsid w:val="00D62E92"/>
    <w:rsid w:val="00D63E58"/>
    <w:rsid w:val="00D90520"/>
    <w:rsid w:val="00DB374E"/>
    <w:rsid w:val="00DD4B86"/>
    <w:rsid w:val="00DF423D"/>
    <w:rsid w:val="00DF4E09"/>
    <w:rsid w:val="00DF7F1D"/>
    <w:rsid w:val="00E023C6"/>
    <w:rsid w:val="00E14C13"/>
    <w:rsid w:val="00E566E1"/>
    <w:rsid w:val="00E66425"/>
    <w:rsid w:val="00E776B6"/>
    <w:rsid w:val="00E82B07"/>
    <w:rsid w:val="00E91B56"/>
    <w:rsid w:val="00E96B84"/>
    <w:rsid w:val="00EA44A7"/>
    <w:rsid w:val="00ED75A9"/>
    <w:rsid w:val="00F02FE8"/>
    <w:rsid w:val="00F03F91"/>
    <w:rsid w:val="00F119DB"/>
    <w:rsid w:val="00F22FC3"/>
    <w:rsid w:val="00F24A34"/>
    <w:rsid w:val="00F453C2"/>
    <w:rsid w:val="00F554E9"/>
    <w:rsid w:val="00F629EA"/>
    <w:rsid w:val="00F82703"/>
    <w:rsid w:val="00F92960"/>
    <w:rsid w:val="00FA2036"/>
    <w:rsid w:val="00FD448E"/>
    <w:rsid w:val="00FE406E"/>
    <w:rsid w:val="00F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A5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511CA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11CA5"/>
    <w:pPr>
      <w:keepNext/>
      <w:spacing w:before="20"/>
      <w:outlineLvl w:val="1"/>
    </w:pPr>
    <w:rPr>
      <w:rFonts w:ascii="Times New Roman" w:hAnsi="Times New Roman"/>
      <w:color w:val="000000"/>
      <w:sz w:val="28"/>
    </w:rPr>
  </w:style>
  <w:style w:type="paragraph" w:styleId="3">
    <w:name w:val="heading 3"/>
    <w:basedOn w:val="a"/>
    <w:next w:val="a"/>
    <w:qFormat/>
    <w:rsid w:val="00511CA5"/>
    <w:pPr>
      <w:keepNext/>
      <w:spacing w:before="40" w:line="260" w:lineRule="auto"/>
      <w:jc w:val="center"/>
      <w:outlineLvl w:val="2"/>
    </w:pPr>
    <w:rPr>
      <w:rFonts w:ascii="Times New Roman" w:hAnsi="Times New Roman"/>
      <w:color w:val="000000"/>
      <w:sz w:val="24"/>
    </w:rPr>
  </w:style>
  <w:style w:type="paragraph" w:styleId="4">
    <w:name w:val="heading 4"/>
    <w:basedOn w:val="a"/>
    <w:next w:val="a"/>
    <w:qFormat/>
    <w:rsid w:val="00511CA5"/>
    <w:pPr>
      <w:keepNext/>
      <w:ind w:right="7" w:firstLine="851"/>
      <w:outlineLvl w:val="3"/>
    </w:pPr>
    <w:rPr>
      <w:color w:val="000000"/>
      <w:sz w:val="24"/>
    </w:rPr>
  </w:style>
  <w:style w:type="paragraph" w:styleId="5">
    <w:name w:val="heading 5"/>
    <w:basedOn w:val="a"/>
    <w:next w:val="a"/>
    <w:qFormat/>
    <w:rsid w:val="00511CA5"/>
    <w:pPr>
      <w:keepNext/>
      <w:ind w:firstLine="720"/>
      <w:outlineLvl w:val="4"/>
    </w:pPr>
    <w:rPr>
      <w:rFonts w:ascii="Times New Roman" w:hAnsi="Times New Roman"/>
      <w:b/>
      <w:sz w:val="28"/>
      <w:szCs w:val="28"/>
    </w:rPr>
  </w:style>
  <w:style w:type="paragraph" w:styleId="6">
    <w:name w:val="heading 6"/>
    <w:basedOn w:val="a"/>
    <w:next w:val="a"/>
    <w:qFormat/>
    <w:rsid w:val="00511CA5"/>
    <w:pPr>
      <w:keepNext/>
      <w:shd w:val="clear" w:color="auto" w:fill="FFFFFF"/>
      <w:jc w:val="center"/>
      <w:outlineLvl w:val="5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qFormat/>
    <w:rsid w:val="00511CA5"/>
    <w:pPr>
      <w:keepNext/>
      <w:shd w:val="clear" w:color="auto" w:fill="FFFFFF"/>
      <w:ind w:right="7"/>
      <w:jc w:val="both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11CA5"/>
    <w:pPr>
      <w:jc w:val="center"/>
    </w:pPr>
    <w:rPr>
      <w:b/>
      <w:sz w:val="32"/>
    </w:rPr>
  </w:style>
  <w:style w:type="paragraph" w:styleId="a4">
    <w:name w:val="Body Text"/>
    <w:basedOn w:val="a"/>
    <w:rsid w:val="00511CA5"/>
    <w:pPr>
      <w:ind w:right="5393"/>
    </w:pPr>
    <w:rPr>
      <w:sz w:val="28"/>
    </w:rPr>
  </w:style>
  <w:style w:type="paragraph" w:customStyle="1" w:styleId="21">
    <w:name w:val="Основной текст 21"/>
    <w:basedOn w:val="a"/>
    <w:rsid w:val="00511CA5"/>
    <w:pPr>
      <w:ind w:right="7" w:firstLine="851"/>
      <w:jc w:val="both"/>
    </w:pPr>
    <w:rPr>
      <w:sz w:val="28"/>
    </w:rPr>
  </w:style>
  <w:style w:type="paragraph" w:customStyle="1" w:styleId="FR1">
    <w:name w:val="FR1"/>
    <w:rsid w:val="00511CA5"/>
    <w:pPr>
      <w:widowControl w:val="0"/>
      <w:overflowPunct w:val="0"/>
      <w:autoSpaceDE w:val="0"/>
      <w:autoSpaceDN w:val="0"/>
      <w:adjustRightInd w:val="0"/>
      <w:spacing w:before="340"/>
      <w:ind w:left="840" w:right="1000"/>
      <w:jc w:val="center"/>
      <w:textAlignment w:val="baseline"/>
    </w:pPr>
    <w:rPr>
      <w:rFonts w:ascii="Arial" w:hAnsi="Arial"/>
      <w:sz w:val="28"/>
    </w:rPr>
  </w:style>
  <w:style w:type="paragraph" w:customStyle="1" w:styleId="FR2">
    <w:name w:val="FR2"/>
    <w:rsid w:val="00511CA5"/>
    <w:pPr>
      <w:widowControl w:val="0"/>
      <w:overflowPunct w:val="0"/>
      <w:autoSpaceDE w:val="0"/>
      <w:autoSpaceDN w:val="0"/>
      <w:adjustRightInd w:val="0"/>
      <w:spacing w:line="260" w:lineRule="auto"/>
      <w:ind w:left="360" w:right="200"/>
      <w:jc w:val="center"/>
      <w:textAlignment w:val="baseline"/>
    </w:pPr>
    <w:rPr>
      <w:rFonts w:ascii="Arial" w:hAnsi="Arial"/>
      <w:b/>
      <w:sz w:val="22"/>
    </w:rPr>
  </w:style>
  <w:style w:type="paragraph" w:customStyle="1" w:styleId="FR3">
    <w:name w:val="FR3"/>
    <w:rsid w:val="00511CA5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Arial" w:hAnsi="Arial"/>
      <w:b/>
      <w:sz w:val="22"/>
    </w:rPr>
  </w:style>
  <w:style w:type="paragraph" w:customStyle="1" w:styleId="22">
    <w:name w:val="Основной текст 22"/>
    <w:basedOn w:val="a"/>
    <w:rsid w:val="00511CA5"/>
    <w:pPr>
      <w:widowControl w:val="0"/>
      <w:ind w:firstLine="709"/>
      <w:jc w:val="both"/>
    </w:pPr>
    <w:rPr>
      <w:rFonts w:ascii="Times New Roman" w:hAnsi="Times New Roman"/>
      <w:sz w:val="24"/>
    </w:rPr>
  </w:style>
  <w:style w:type="paragraph" w:customStyle="1" w:styleId="FR5">
    <w:name w:val="FR5"/>
    <w:rsid w:val="00511CA5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12"/>
    </w:rPr>
  </w:style>
  <w:style w:type="paragraph" w:customStyle="1" w:styleId="31">
    <w:name w:val="Основной текст 31"/>
    <w:basedOn w:val="a"/>
    <w:rsid w:val="00511CA5"/>
    <w:pPr>
      <w:widowControl w:val="0"/>
      <w:spacing w:before="40" w:line="260" w:lineRule="auto"/>
    </w:pPr>
    <w:rPr>
      <w:rFonts w:ascii="Times New Roman" w:hAnsi="Times New Roman"/>
      <w:color w:val="000000"/>
      <w:sz w:val="24"/>
    </w:rPr>
  </w:style>
  <w:style w:type="paragraph" w:customStyle="1" w:styleId="10">
    <w:name w:val="Цитата1"/>
    <w:basedOn w:val="a"/>
    <w:rsid w:val="00511CA5"/>
    <w:pPr>
      <w:spacing w:before="40"/>
      <w:ind w:left="1000" w:right="1000"/>
      <w:jc w:val="both"/>
    </w:pPr>
    <w:rPr>
      <w:rFonts w:ascii="Times New Roman" w:hAnsi="Times New Roman"/>
      <w:color w:val="000000"/>
      <w:sz w:val="22"/>
    </w:rPr>
  </w:style>
  <w:style w:type="paragraph" w:customStyle="1" w:styleId="23">
    <w:name w:val="Основной текст 23"/>
    <w:basedOn w:val="a"/>
    <w:rsid w:val="00511CA5"/>
    <w:pPr>
      <w:widowControl w:val="0"/>
      <w:spacing w:before="40" w:line="260" w:lineRule="auto"/>
    </w:pPr>
    <w:rPr>
      <w:sz w:val="24"/>
    </w:rPr>
  </w:style>
  <w:style w:type="paragraph" w:customStyle="1" w:styleId="32">
    <w:name w:val="Основной текст 32"/>
    <w:basedOn w:val="a"/>
    <w:rsid w:val="00511CA5"/>
    <w:pPr>
      <w:widowControl w:val="0"/>
      <w:spacing w:before="20" w:line="260" w:lineRule="auto"/>
    </w:pPr>
    <w:rPr>
      <w:b/>
      <w:color w:val="000000"/>
      <w:sz w:val="24"/>
    </w:rPr>
  </w:style>
  <w:style w:type="paragraph" w:customStyle="1" w:styleId="ConsNormal">
    <w:name w:val="ConsNormal"/>
    <w:rsid w:val="00511C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5">
    <w:name w:val="header"/>
    <w:basedOn w:val="a"/>
    <w:rsid w:val="00511C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30">
    <w:name w:val="Body Text 3"/>
    <w:basedOn w:val="a"/>
    <w:rsid w:val="00511CA5"/>
    <w:p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sz w:val="28"/>
      <w:szCs w:val="24"/>
    </w:rPr>
  </w:style>
  <w:style w:type="paragraph" w:styleId="a6">
    <w:name w:val="Body Text Indent"/>
    <w:basedOn w:val="a"/>
    <w:rsid w:val="00511CA5"/>
    <w:pPr>
      <w:ind w:right="7" w:firstLine="851"/>
    </w:pPr>
    <w:rPr>
      <w:rFonts w:ascii="Times New Roman" w:hAnsi="Times New Roman"/>
      <w:sz w:val="28"/>
      <w:szCs w:val="28"/>
    </w:rPr>
  </w:style>
  <w:style w:type="paragraph" w:styleId="20">
    <w:name w:val="Body Text 2"/>
    <w:basedOn w:val="a"/>
    <w:rsid w:val="00511CA5"/>
    <w:rPr>
      <w:sz w:val="28"/>
      <w:szCs w:val="28"/>
    </w:rPr>
  </w:style>
  <w:style w:type="paragraph" w:customStyle="1" w:styleId="ConsPlusNormal">
    <w:name w:val="ConsPlusNormal"/>
    <w:rsid w:val="00511CA5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7">
    <w:name w:val="Subtitle"/>
    <w:basedOn w:val="a"/>
    <w:qFormat/>
    <w:rsid w:val="00511CA5"/>
    <w:pPr>
      <w:shd w:val="clear" w:color="auto" w:fill="FFFFFF"/>
      <w:jc w:val="center"/>
    </w:pPr>
    <w:rPr>
      <w:rFonts w:ascii="Times New Roman" w:hAnsi="Times New Roman"/>
      <w:b/>
      <w:sz w:val="24"/>
    </w:rPr>
  </w:style>
  <w:style w:type="paragraph" w:styleId="a8">
    <w:name w:val="Balloon Text"/>
    <w:basedOn w:val="a"/>
    <w:semiHidden/>
    <w:rsid w:val="003304A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03F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unhideWhenUsed/>
    <w:rsid w:val="007B0D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0D5D"/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156D7-A7B7-4F62-9212-7F26D720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19</Pages>
  <Words>6332</Words>
  <Characters>42750</Characters>
  <Application>Microsoft Office Word</Application>
  <DocSecurity>0</DocSecurity>
  <Lines>356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Администрация района</Company>
  <LinksUpToDate>false</LinksUpToDate>
  <CharactersWithSpaces>48985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creator>Мелихова Н.М.</dc:creator>
  <cp:lastModifiedBy>Елена Алексеевна Мыльникова</cp:lastModifiedBy>
  <cp:revision>50</cp:revision>
  <cp:lastPrinted>2025-10-16T08:40:00Z</cp:lastPrinted>
  <dcterms:created xsi:type="dcterms:W3CDTF">2025-04-14T08:18:00Z</dcterms:created>
  <dcterms:modified xsi:type="dcterms:W3CDTF">2025-10-17T07:59:00Z</dcterms:modified>
</cp:coreProperties>
</file>