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ind/>
        <w:jc w:val="center"/>
      </w:pPr>
      <w:r>
        <w:drawing>
          <wp:inline>
            <wp:extent cx="670560" cy="853439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rcRect b="0" l="0" r="0" t="0"/>
                    <a:stretch/>
                  </pic:blipFill>
                  <pic:spPr>
                    <a:xfrm flipH="false" flipV="false" rot="0">
                      <a:ext cx="670560" cy="8534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Российская Федерация</w:t>
      </w:r>
    </w:p>
    <w:p w14:paraId="03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Ростовская область</w:t>
      </w:r>
    </w:p>
    <w:p w14:paraId="04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Собрание депутатов Песчанокопского района</w:t>
      </w:r>
    </w:p>
    <w:p w14:paraId="05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</w:p>
    <w:p w14:paraId="06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Постановление</w:t>
      </w:r>
    </w:p>
    <w:p w14:paraId="07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Председателя Собрания депутатов-</w:t>
      </w:r>
    </w:p>
    <w:p w14:paraId="08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Главы Песчанокопского района</w:t>
      </w:r>
    </w:p>
    <w:p w14:paraId="09000000">
      <w:pPr>
        <w:pStyle w:val="Style_1"/>
        <w:tabs>
          <w:tab w:leader="none" w:pos="1701" w:val="center"/>
        </w:tabs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ind/>
        <w:jc w:val="center"/>
        <w:rPr>
          <w:b w:val="1"/>
        </w:rPr>
      </w:pPr>
    </w:p>
    <w:tbl>
      <w:tblPr>
        <w:tblStyle w:val="Style_2"/>
        <w:tblLayout w:type="fixed"/>
      </w:tblPr>
      <w:tblGrid>
        <w:gridCol w:w="2395"/>
        <w:gridCol w:w="2010"/>
        <w:gridCol w:w="1516"/>
        <w:gridCol w:w="1406"/>
        <w:gridCol w:w="2878"/>
      </w:tblGrid>
      <w:tr>
        <w:trPr>
          <w:trHeight w:hRule="atLeast" w:val="383"/>
        </w:trPr>
        <w:tc>
          <w:tcPr>
            <w:tcW w:type="dxa" w:w="2395"/>
          </w:tcPr>
          <w:p w14:paraId="0B000000">
            <w:pPr>
              <w:rPr>
                <w:sz w:val="28"/>
              </w:rPr>
            </w:pPr>
            <w:r>
              <w:rPr>
                <w:sz w:val="28"/>
              </w:rPr>
              <w:t>26.12.2024</w:t>
            </w:r>
          </w:p>
        </w:tc>
        <w:tc>
          <w:tcPr>
            <w:tcW w:type="dxa" w:w="2010"/>
          </w:tcPr>
          <w:p w14:paraId="0C000000">
            <w:pPr>
              <w:ind/>
              <w:jc w:val="center"/>
              <w:rPr>
                <w:sz w:val="28"/>
              </w:rPr>
            </w:pPr>
          </w:p>
        </w:tc>
        <w:tc>
          <w:tcPr>
            <w:tcW w:type="dxa" w:w="1516"/>
          </w:tcPr>
          <w:p w14:paraId="0D000000">
            <w:pPr>
              <w:ind w:firstLine="0" w:left="-10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z w:val="28"/>
              </w:rPr>
              <w:t xml:space="preserve"> 6</w:t>
            </w:r>
          </w:p>
        </w:tc>
        <w:tc>
          <w:tcPr>
            <w:tcW w:type="dxa" w:w="1406"/>
          </w:tcPr>
          <w:p w14:paraId="0E000000">
            <w:pPr>
              <w:ind/>
              <w:jc w:val="center"/>
              <w:rPr>
                <w:sz w:val="28"/>
              </w:rPr>
            </w:pPr>
          </w:p>
        </w:tc>
        <w:tc>
          <w:tcPr>
            <w:tcW w:type="dxa" w:w="2878"/>
          </w:tcPr>
          <w:p w14:paraId="0F000000">
            <w:pPr>
              <w:ind w:hanging="196" w:left="196"/>
              <w:jc w:val="right"/>
              <w:rPr>
                <w:sz w:val="28"/>
              </w:rPr>
            </w:pPr>
            <w:r>
              <w:rPr>
                <w:sz w:val="28"/>
              </w:rPr>
              <w:t>с. Песчанокопское</w:t>
            </w:r>
          </w:p>
        </w:tc>
      </w:tr>
    </w:tbl>
    <w:p w14:paraId="10000000">
      <w:pPr>
        <w:pStyle w:val="Style_3"/>
        <w:tabs>
          <w:tab w:leader="none" w:pos="5245" w:val="left"/>
        </w:tabs>
        <w:ind w:right="4251"/>
        <w:jc w:val="both"/>
        <w:rPr>
          <w:rFonts w:ascii="Times New Roman" w:hAnsi="Times New Roman"/>
          <w:sz w:val="28"/>
        </w:rPr>
      </w:pPr>
    </w:p>
    <w:p w14:paraId="11000000">
      <w:pPr>
        <w:pStyle w:val="Style_3"/>
        <w:ind w:right="524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назначении общественных обсуждений по вопросу рассмотрения схем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расположения земельного участка или земельных участков на кадастровом плане территории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застроенной </w:t>
      </w:r>
      <w:r>
        <w:rPr>
          <w:rFonts w:ascii="Times New Roman" w:hAnsi="Times New Roman"/>
          <w:sz w:val="28"/>
        </w:rPr>
        <w:t xml:space="preserve">многоквартирными домами </w:t>
      </w:r>
    </w:p>
    <w:p w14:paraId="12000000">
      <w:pPr>
        <w:pStyle w:val="Style_3"/>
        <w:ind w:firstLine="567"/>
        <w:rPr>
          <w:rFonts w:ascii="Times New Roman" w:hAnsi="Times New Roman"/>
          <w:sz w:val="28"/>
        </w:rPr>
      </w:pPr>
    </w:p>
    <w:p w14:paraId="13000000">
      <w:pPr>
        <w:pStyle w:val="Style_3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</w:t>
      </w:r>
      <w:r>
        <w:rPr>
          <w:rFonts w:ascii="Times New Roman" w:hAnsi="Times New Roman"/>
          <w:sz w:val="28"/>
        </w:rPr>
        <w:t>Градостроительным</w:t>
      </w:r>
      <w:r>
        <w:rPr>
          <w:rFonts w:ascii="Times New Roman" w:hAnsi="Times New Roman"/>
          <w:sz w:val="28"/>
        </w:rPr>
        <w:t xml:space="preserve"> кодексом Российской Федерации, Федеральным законом от 06.10.2003 г. № 131 «Об общих принципах организации местного самоуправления в Российской Федерации», решением Собрания депутатов Песчанокопского района</w:t>
      </w:r>
      <w:r>
        <w:rPr>
          <w:rFonts w:ascii="Times New Roman" w:hAnsi="Times New Roman"/>
          <w:sz w:val="28"/>
        </w:rPr>
        <w:t xml:space="preserve"> от 30.06.2022 №54</w:t>
      </w:r>
      <w:r>
        <w:rPr>
          <w:rFonts w:ascii="Times New Roman" w:hAnsi="Times New Roman"/>
          <w:sz w:val="28"/>
        </w:rPr>
        <w:t xml:space="preserve"> «Об утверждении Положения о </w:t>
      </w:r>
      <w:r>
        <w:rPr>
          <w:rFonts w:ascii="Times New Roman" w:hAnsi="Times New Roman"/>
          <w:sz w:val="28"/>
        </w:rPr>
        <w:t>порядке организации и проведения публичных слушаний</w:t>
      </w:r>
      <w:r>
        <w:rPr>
          <w:rFonts w:ascii="Times New Roman" w:hAnsi="Times New Roman"/>
          <w:sz w:val="28"/>
        </w:rPr>
        <w:t>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</w:t>
      </w:r>
    </w:p>
    <w:p w14:paraId="14000000">
      <w:pPr>
        <w:pStyle w:val="Style_3"/>
        <w:ind w:firstLine="567"/>
        <w:jc w:val="both"/>
        <w:rPr>
          <w:rFonts w:ascii="Times New Roman" w:hAnsi="Times New Roman"/>
          <w:sz w:val="28"/>
        </w:rPr>
      </w:pPr>
    </w:p>
    <w:p w14:paraId="15000000">
      <w:pPr>
        <w:ind/>
        <w:jc w:val="center"/>
        <w:rPr>
          <w:sz w:val="28"/>
        </w:rPr>
      </w:pPr>
      <w:r>
        <w:rPr>
          <w:b w:val="1"/>
          <w:sz w:val="36"/>
        </w:rPr>
        <w:t>Постановляю</w:t>
      </w:r>
      <w:r>
        <w:rPr>
          <w:sz w:val="28"/>
        </w:rPr>
        <w:t>:</w:t>
      </w:r>
    </w:p>
    <w:p w14:paraId="16000000">
      <w:pPr>
        <w:pStyle w:val="Style_3"/>
        <w:tabs>
          <w:tab w:leader="none" w:pos="5245" w:val="left"/>
        </w:tabs>
        <w:ind w:firstLine="709"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Провести общественные обсуждения 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схем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расположения земельного участка </w:t>
      </w:r>
      <w:r>
        <w:rPr>
          <w:rFonts w:ascii="Times New Roman" w:hAnsi="Times New Roman"/>
          <w:sz w:val="28"/>
        </w:rPr>
        <w:t>или земельных участков на кадастровом плане терри</w:t>
      </w:r>
      <w:r>
        <w:rPr>
          <w:rFonts w:ascii="Times New Roman" w:hAnsi="Times New Roman"/>
          <w:sz w:val="28"/>
        </w:rPr>
        <w:t xml:space="preserve">тории, </w:t>
      </w:r>
      <w:r>
        <w:rPr>
          <w:rFonts w:ascii="Times New Roman" w:hAnsi="Times New Roman"/>
          <w:sz w:val="28"/>
        </w:rPr>
        <w:t>застроенной многоквартирным домом</w:t>
      </w:r>
      <w:r>
        <w:rPr>
          <w:rFonts w:ascii="Times New Roman" w:hAnsi="Times New Roman"/>
          <w:sz w:val="28"/>
        </w:rPr>
        <w:t>, расположенным</w:t>
      </w:r>
      <w:r>
        <w:rPr>
          <w:rFonts w:ascii="Times New Roman" w:hAnsi="Times New Roman"/>
          <w:sz w:val="28"/>
        </w:rPr>
        <w:t xml:space="preserve"> на земельном участке с к</w:t>
      </w:r>
      <w:r>
        <w:rPr>
          <w:rFonts w:ascii="Times New Roman" w:hAnsi="Times New Roman"/>
          <w:sz w:val="28"/>
        </w:rPr>
        <w:t xml:space="preserve">адастровым номером </w:t>
      </w:r>
      <w:r>
        <w:rPr>
          <w:rFonts w:ascii="Times New Roman" w:hAnsi="Times New Roman"/>
          <w:sz w:val="28"/>
        </w:rPr>
        <w:t>61:30:0040101:216 по адресу: Ростовская область, Песчанокопский район, пос. Дальнее Поле, ул. Советская, д.34, кв.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(приложение №1)</w:t>
      </w:r>
      <w:r>
        <w:rPr>
          <w:rFonts w:ascii="Times New Roman" w:hAnsi="Times New Roman"/>
          <w:sz w:val="28"/>
        </w:rPr>
        <w:t>.</w:t>
      </w:r>
    </w:p>
    <w:p w14:paraId="17000000">
      <w:pPr>
        <w:ind w:firstLine="709"/>
        <w:jc w:val="both"/>
        <w:rPr>
          <w:sz w:val="28"/>
        </w:rPr>
      </w:pPr>
      <w:r>
        <w:rPr>
          <w:sz w:val="28"/>
        </w:rPr>
        <w:t>2. Определить срок проведения</w:t>
      </w:r>
      <w:r>
        <w:rPr>
          <w:sz w:val="28"/>
        </w:rPr>
        <w:t xml:space="preserve"> общественных обсуждений с </w:t>
      </w:r>
      <w:r>
        <w:rPr>
          <w:sz w:val="28"/>
        </w:rPr>
        <w:t>20.01.2025 по 23</w:t>
      </w:r>
      <w:r>
        <w:rPr>
          <w:sz w:val="28"/>
        </w:rPr>
        <w:t>.</w:t>
      </w:r>
      <w:r>
        <w:rPr>
          <w:sz w:val="28"/>
        </w:rPr>
        <w:t>01</w:t>
      </w:r>
      <w:r>
        <w:rPr>
          <w:sz w:val="28"/>
        </w:rPr>
        <w:t>.202</w:t>
      </w:r>
      <w:r>
        <w:rPr>
          <w:sz w:val="28"/>
        </w:rPr>
        <w:t>5</w:t>
      </w:r>
      <w:r>
        <w:rPr>
          <w:sz w:val="28"/>
        </w:rPr>
        <w:t xml:space="preserve"> года.</w:t>
      </w:r>
    </w:p>
    <w:p w14:paraId="18000000">
      <w:pPr>
        <w:ind w:firstLine="709" w:right="-1"/>
        <w:jc w:val="both"/>
        <w:rPr>
          <w:sz w:val="28"/>
        </w:rPr>
      </w:pPr>
      <w:r>
        <w:rPr>
          <w:sz w:val="28"/>
        </w:rPr>
        <w:t xml:space="preserve">3. </w:t>
      </w:r>
      <w:r>
        <w:rPr>
          <w:sz w:val="28"/>
        </w:rPr>
        <w:t>Организацию и проведение общественных обсуждений возложить на заместителя главы Администрации района по сельскому хозяйству и вопросам муниципального хозяйства Кравцова А.Н.</w:t>
      </w:r>
    </w:p>
    <w:p w14:paraId="19000000">
      <w:pPr>
        <w:pStyle w:val="Style_3"/>
        <w:tabs>
          <w:tab w:leader="none" w:pos="5245" w:val="left"/>
        </w:tabs>
        <w:ind w:firstLine="709"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Создать комиссию по проведению общественных обсуждений </w:t>
      </w:r>
      <w:r>
        <w:rPr>
          <w:rFonts w:ascii="Times New Roman" w:hAnsi="Times New Roman"/>
          <w:sz w:val="28"/>
        </w:rPr>
        <w:t xml:space="preserve">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составе, согласно приложению №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</w:p>
    <w:p w14:paraId="1A000000">
      <w:pPr>
        <w:ind w:firstLine="709"/>
        <w:jc w:val="both"/>
        <w:rPr>
          <w:sz w:val="28"/>
        </w:rPr>
      </w:pPr>
      <w:r>
        <w:rPr>
          <w:sz w:val="28"/>
        </w:rPr>
        <w:t xml:space="preserve">5. Определить адрес информационной системы «Общественные обсуждения в сфере архитектуры </w:t>
      </w:r>
      <w:r>
        <w:rPr>
          <w:sz w:val="28"/>
        </w:rPr>
        <w:t>и градостроительства», где будут размещен</w:t>
      </w:r>
      <w:r>
        <w:rPr>
          <w:sz w:val="28"/>
        </w:rPr>
        <w:t>а</w:t>
      </w:r>
      <w:r>
        <w:rPr>
          <w:sz w:val="28"/>
        </w:rPr>
        <w:t xml:space="preserve"> схем</w:t>
      </w:r>
      <w:r>
        <w:rPr>
          <w:sz w:val="28"/>
        </w:rPr>
        <w:t>а</w:t>
      </w:r>
      <w:r>
        <w:rPr>
          <w:sz w:val="28"/>
        </w:rPr>
        <w:t xml:space="preserve"> расположения </w:t>
      </w:r>
      <w:r>
        <w:rPr>
          <w:sz w:val="28"/>
        </w:rPr>
        <w:t>земельного участка на кадастровом плане территории (</w:t>
      </w:r>
      <w:r>
        <w:rPr>
          <w:sz w:val="28"/>
        </w:rPr>
        <w:t>приложение №1</w:t>
      </w:r>
      <w:r>
        <w:rPr>
          <w:sz w:val="28"/>
        </w:rPr>
        <w:t>) застроенной многоквартирным</w:t>
      </w:r>
      <w:r>
        <w:rPr>
          <w:sz w:val="28"/>
        </w:rPr>
        <w:t xml:space="preserve">и домами </w:t>
      </w:r>
      <w:r>
        <w:rPr>
          <w:sz w:val="28"/>
        </w:rPr>
        <w:t>с использованием которой будут проводиться общественные обсуждения, - https://pesch</w:t>
      </w:r>
      <w:r>
        <w:rPr>
          <w:sz w:val="28"/>
        </w:rPr>
        <w:t>anrn.donland.ru/activity/7985/.</w:t>
      </w:r>
    </w:p>
    <w:p w14:paraId="1B000000">
      <w:pPr>
        <w:ind w:firstLine="709"/>
        <w:jc w:val="both"/>
        <w:rPr>
          <w:sz w:val="28"/>
        </w:rPr>
      </w:pPr>
      <w:r>
        <w:rPr>
          <w:sz w:val="28"/>
        </w:rPr>
        <w:t>6. Определить</w:t>
      </w:r>
      <w:r>
        <w:rPr>
          <w:sz w:val="28"/>
        </w:rPr>
        <w:t xml:space="preserve"> местом размещения схем</w:t>
      </w:r>
      <w:r>
        <w:rPr>
          <w:sz w:val="28"/>
        </w:rPr>
        <w:t>ы</w:t>
      </w:r>
      <w:r>
        <w:rPr>
          <w:sz w:val="28"/>
        </w:rPr>
        <w:t xml:space="preserve"> расположения земельного участка на кадастровом плане территории (</w:t>
      </w:r>
      <w:r>
        <w:rPr>
          <w:sz w:val="28"/>
        </w:rPr>
        <w:t>приложение №1</w:t>
      </w:r>
      <w:r>
        <w:rPr>
          <w:sz w:val="28"/>
        </w:rPr>
        <w:t>) застроенной многоквартирным</w:t>
      </w:r>
      <w:r>
        <w:rPr>
          <w:sz w:val="28"/>
        </w:rPr>
        <w:t>и дома</w:t>
      </w:r>
      <w:r>
        <w:rPr>
          <w:sz w:val="28"/>
        </w:rPr>
        <w:t>м</w:t>
      </w:r>
      <w:r>
        <w:rPr>
          <w:sz w:val="28"/>
        </w:rPr>
        <w:t>и</w:t>
      </w:r>
      <w:r>
        <w:rPr>
          <w:sz w:val="28"/>
        </w:rPr>
        <w:t>, а также размещения экспозиции и проведения консультирования посетителей экспозиции – здание Администрации Песчанокопского района по адресу: Ростовская область, Песчанокопский район, с. Песчанокопское, ул. Суворова, 4, каб. 22-а. График работы и посещения экспозиции: в рабочие дни с 8.00</w:t>
      </w:r>
      <w:r>
        <w:rPr>
          <w:sz w:val="28"/>
        </w:rPr>
        <w:t xml:space="preserve"> до 16.00 (перерыв с 12.00 до 12.45</w:t>
      </w:r>
      <w:r>
        <w:rPr>
          <w:sz w:val="28"/>
        </w:rPr>
        <w:t xml:space="preserve"> часов).</w:t>
      </w:r>
    </w:p>
    <w:p w14:paraId="1C000000">
      <w:pPr>
        <w:ind w:firstLine="709"/>
        <w:jc w:val="both"/>
        <w:rPr>
          <w:sz w:val="28"/>
        </w:rPr>
      </w:pPr>
      <w:r>
        <w:rPr>
          <w:sz w:val="28"/>
        </w:rPr>
        <w:t xml:space="preserve">7. </w:t>
      </w:r>
      <w:r>
        <w:rPr>
          <w:sz w:val="28"/>
        </w:rPr>
        <w:t>Опубликовать настоящее постановление в</w:t>
      </w:r>
      <w:r>
        <w:rPr>
          <w:sz w:val="28"/>
        </w:rPr>
        <w:t xml:space="preserve"> </w:t>
      </w:r>
      <w:r>
        <w:rPr>
          <w:sz w:val="28"/>
        </w:rPr>
        <w:t>сетевом издании «Муниципальный вестник</w:t>
      </w:r>
      <w:r>
        <w:rPr>
          <w:sz w:val="28"/>
        </w:rPr>
        <w:t xml:space="preserve"> Администрации Песчанокопского района»;</w:t>
      </w:r>
    </w:p>
    <w:p w14:paraId="1D000000">
      <w:pPr>
        <w:ind w:firstLine="709"/>
        <w:jc w:val="both"/>
        <w:rPr>
          <w:sz w:val="28"/>
        </w:rPr>
      </w:pPr>
      <w:r>
        <w:rPr>
          <w:sz w:val="28"/>
        </w:rPr>
        <w:t>7.1</w:t>
      </w:r>
      <w:r>
        <w:rPr>
          <w:sz w:val="28"/>
        </w:rPr>
        <w:t>. Опубликовать оповещение о начале общественных обсуждений (приложение №</w:t>
      </w:r>
      <w:r>
        <w:rPr>
          <w:sz w:val="28"/>
        </w:rPr>
        <w:t>3</w:t>
      </w:r>
      <w:r>
        <w:rPr>
          <w:sz w:val="28"/>
        </w:rPr>
        <w:t xml:space="preserve">) </w:t>
      </w:r>
      <w:r>
        <w:rPr>
          <w:sz w:val="28"/>
        </w:rPr>
        <w:t>в сетевом издании «Муниципальный вестник Администрации Песчанокопского района»;</w:t>
      </w:r>
    </w:p>
    <w:p w14:paraId="1E000000">
      <w:pPr>
        <w:ind w:firstLine="709"/>
        <w:jc w:val="both"/>
        <w:rPr>
          <w:sz w:val="28"/>
        </w:rPr>
      </w:pPr>
      <w:r>
        <w:rPr>
          <w:sz w:val="28"/>
        </w:rPr>
        <w:t xml:space="preserve">8. </w:t>
      </w:r>
      <w:r>
        <w:rPr>
          <w:sz w:val="28"/>
        </w:rPr>
        <w:t>Отделу информационных технологий разместить н</w:t>
      </w:r>
      <w:r>
        <w:rPr>
          <w:color w:val="000000"/>
          <w:sz w:val="28"/>
        </w:rPr>
        <w:t xml:space="preserve">астоящее постановление </w:t>
      </w:r>
      <w:r>
        <w:rPr>
          <w:sz w:val="28"/>
        </w:rPr>
        <w:t>и оповещение о начале общественных обсуждений (приложе</w:t>
      </w:r>
      <w:r>
        <w:rPr>
          <w:sz w:val="28"/>
        </w:rPr>
        <w:t>ние №</w:t>
      </w:r>
      <w:r>
        <w:rPr>
          <w:sz w:val="28"/>
        </w:rPr>
        <w:t>3</w:t>
      </w:r>
      <w:r>
        <w:rPr>
          <w:sz w:val="28"/>
        </w:rPr>
        <w:t xml:space="preserve">) </w:t>
      </w:r>
      <w:r>
        <w:rPr>
          <w:color w:val="000000"/>
          <w:sz w:val="28"/>
        </w:rPr>
        <w:t xml:space="preserve">на </w:t>
      </w:r>
      <w:r>
        <w:rPr>
          <w:color w:val="000000"/>
          <w:sz w:val="28"/>
        </w:rPr>
        <w:t xml:space="preserve">официальном </w:t>
      </w:r>
      <w:r>
        <w:rPr>
          <w:color w:val="000000"/>
          <w:sz w:val="28"/>
        </w:rPr>
        <w:t>сайте Администрации Песчанокопского района в сети «Интернет»</w:t>
      </w:r>
      <w:r>
        <w:rPr>
          <w:sz w:val="28"/>
        </w:rPr>
        <w:t>.</w:t>
      </w:r>
    </w:p>
    <w:p w14:paraId="1F000000">
      <w:pPr>
        <w:ind w:firstLine="709"/>
        <w:jc w:val="both"/>
        <w:rPr>
          <w:sz w:val="28"/>
        </w:rPr>
      </w:pPr>
      <w:r>
        <w:rPr>
          <w:sz w:val="28"/>
        </w:rPr>
        <w:t>9. Комисс</w:t>
      </w:r>
      <w:r>
        <w:rPr>
          <w:sz w:val="28"/>
        </w:rPr>
        <w:t>ии по вопросу рассмотрения схем</w:t>
      </w:r>
      <w:r>
        <w:rPr>
          <w:sz w:val="28"/>
        </w:rPr>
        <w:t xml:space="preserve"> расположения земельного участка или земельных участков на кадастровом плане территории застроенной многоквартирным</w:t>
      </w:r>
      <w:r>
        <w:rPr>
          <w:sz w:val="28"/>
        </w:rPr>
        <w:t>и домами</w:t>
      </w:r>
      <w:r>
        <w:rPr>
          <w:sz w:val="28"/>
        </w:rPr>
        <w:t>:</w:t>
      </w:r>
    </w:p>
    <w:p w14:paraId="20000000">
      <w:pPr>
        <w:ind w:firstLine="709"/>
        <w:jc w:val="both"/>
        <w:rPr>
          <w:sz w:val="28"/>
        </w:rPr>
      </w:pPr>
      <w:r>
        <w:rPr>
          <w:sz w:val="28"/>
        </w:rPr>
        <w:t>9.1. Направить сообщения о проведении общественных обсуждений правообладателям земельных участков, объектов капитального строительства, имеющих общие границы с территорией, применительно к которой рассматривае</w:t>
      </w:r>
      <w:r>
        <w:rPr>
          <w:sz w:val="28"/>
        </w:rPr>
        <w:t>тся вопрос по рассмотрению схемы расположения земельного</w:t>
      </w:r>
      <w:r>
        <w:rPr>
          <w:sz w:val="28"/>
        </w:rPr>
        <w:t xml:space="preserve"> участка.</w:t>
      </w:r>
    </w:p>
    <w:p w14:paraId="21000000">
      <w:pPr>
        <w:ind w:firstLine="709"/>
        <w:jc w:val="both"/>
        <w:rPr>
          <w:sz w:val="28"/>
        </w:rPr>
      </w:pPr>
      <w:r>
        <w:rPr>
          <w:sz w:val="28"/>
        </w:rPr>
        <w:t xml:space="preserve">9.2. Открыть </w:t>
      </w:r>
      <w:r>
        <w:rPr>
          <w:sz w:val="28"/>
        </w:rPr>
        <w:t>экспозицию по рассмотрению схем</w:t>
      </w:r>
      <w:r>
        <w:rPr>
          <w:sz w:val="28"/>
        </w:rPr>
        <w:t xml:space="preserve"> расположения земельного участка или земельных участков на кадастровом плане территории застроенной многоквартирным</w:t>
      </w:r>
      <w:r>
        <w:rPr>
          <w:sz w:val="28"/>
        </w:rPr>
        <w:t>и домами</w:t>
      </w:r>
      <w:r>
        <w:rPr>
          <w:sz w:val="28"/>
        </w:rPr>
        <w:t>;</w:t>
      </w:r>
    </w:p>
    <w:p w14:paraId="22000000">
      <w:pPr>
        <w:ind w:firstLine="709"/>
        <w:jc w:val="both"/>
        <w:rPr>
          <w:sz w:val="28"/>
        </w:rPr>
      </w:pPr>
      <w:r>
        <w:rPr>
          <w:sz w:val="28"/>
        </w:rPr>
        <w:t>9.3. В период проведения экспозиции принимать от участников общественных обсуждений предложения и замечания по обсуждаемому проекту:</w:t>
      </w:r>
    </w:p>
    <w:p w14:paraId="23000000">
      <w:pPr>
        <w:ind w:firstLine="709"/>
        <w:jc w:val="both"/>
        <w:rPr>
          <w:sz w:val="28"/>
        </w:rPr>
      </w:pPr>
      <w:r>
        <w:rPr>
          <w:sz w:val="28"/>
        </w:rPr>
        <w:t>- в электронном виде – через систему «Общественные обсуждения в сфере архитектуры и градостроительства» (https://peschanrn.donland.ru/activity/7985/);</w:t>
      </w:r>
    </w:p>
    <w:p w14:paraId="24000000">
      <w:pPr>
        <w:ind w:firstLine="709"/>
        <w:jc w:val="both"/>
        <w:rPr>
          <w:sz w:val="28"/>
        </w:rPr>
      </w:pPr>
      <w:r>
        <w:rPr>
          <w:sz w:val="28"/>
        </w:rPr>
        <w:t xml:space="preserve">- в письменной форме – посредством направления писем в Администрацию Песчанокопского района по адресу: Ростовская область, Песчанокопский район, с. Песчанокопское, ул. Суворова, 4, каб. 22-а; </w:t>
      </w:r>
    </w:p>
    <w:p w14:paraId="25000000">
      <w:pPr>
        <w:ind w:firstLine="709"/>
        <w:jc w:val="both"/>
        <w:rPr>
          <w:sz w:val="28"/>
        </w:rPr>
      </w:pPr>
      <w:r>
        <w:rPr>
          <w:sz w:val="28"/>
        </w:rPr>
        <w:t>- посредством записи в книге (журнале) учета посетителей экспозиции проекта.</w:t>
      </w:r>
    </w:p>
    <w:p w14:paraId="26000000">
      <w:pPr>
        <w:ind w:firstLine="709"/>
        <w:jc w:val="both"/>
        <w:rPr>
          <w:sz w:val="28"/>
        </w:rPr>
      </w:pPr>
      <w:r>
        <w:rPr>
          <w:sz w:val="28"/>
        </w:rPr>
        <w:t>10. Контроль за исполнением данного постановления возложить на заместителя главы Администрации Песчанокопского района по сельскому хозяйству и вопросам муниципального хозяйства Кравцова А.Н.</w:t>
      </w:r>
    </w:p>
    <w:p w14:paraId="27000000">
      <w:pPr>
        <w:pStyle w:val="Style_3"/>
        <w:ind w:firstLine="567"/>
        <w:jc w:val="both"/>
        <w:rPr>
          <w:rFonts w:ascii="Times New Roman" w:hAnsi="Times New Roman"/>
          <w:sz w:val="28"/>
        </w:rPr>
      </w:pPr>
    </w:p>
    <w:p w14:paraId="28000000">
      <w:pPr>
        <w:pStyle w:val="Style_3"/>
        <w:ind w:hanging="23" w:left="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Собрания депутатов –</w:t>
      </w:r>
    </w:p>
    <w:p w14:paraId="29000000">
      <w:pPr>
        <w:pStyle w:val="Style_3"/>
        <w:tabs>
          <w:tab w:leader="none" w:pos="10205" w:val="righ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 Песчанокопского района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И.Н. Хребтова</w:t>
      </w:r>
    </w:p>
    <w:p w14:paraId="2A000000">
      <w:pPr>
        <w:pStyle w:val="Style_3"/>
        <w:rPr>
          <w:rFonts w:ascii="Times New Roman" w:hAnsi="Times New Roman"/>
          <w:sz w:val="28"/>
        </w:rPr>
      </w:pPr>
    </w:p>
    <w:p w14:paraId="2B000000">
      <w:pPr>
        <w:pStyle w:val="Style_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вносит</w:t>
      </w:r>
      <w:r>
        <w:rPr>
          <w:rFonts w:ascii="Times New Roman" w:hAnsi="Times New Roman"/>
          <w:sz w:val="28"/>
        </w:rPr>
        <w:t>:</w:t>
      </w:r>
    </w:p>
    <w:p w14:paraId="2C000000">
      <w:pPr>
        <w:pStyle w:val="Style_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сектор по вопросам архитектуры</w:t>
      </w:r>
    </w:p>
    <w:p w14:paraId="2D000000">
      <w:pPr>
        <w:pStyle w:val="Style_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градостроительства</w:t>
      </w:r>
    </w:p>
    <w:p w14:paraId="2E000000">
      <w:pPr>
        <w:ind w:firstLine="1134" w:left="5103"/>
        <w:rPr>
          <w:sz w:val="28"/>
        </w:rPr>
      </w:pPr>
      <w:r>
        <w:rPr>
          <w:sz w:val="28"/>
        </w:rPr>
        <w:br w:type="page"/>
      </w:r>
    </w:p>
    <w:p w14:paraId="2F000000">
      <w:pPr>
        <w:sectPr>
          <w:pgSz w:h="16838" w:w="11906"/>
          <w:pgMar w:bottom="567" w:footer="811" w:gutter="0" w:header="102" w:left="1134" w:right="567" w:top="567"/>
        </w:sectPr>
      </w:pPr>
    </w:p>
    <w:p w14:paraId="30000000">
      <w:pPr>
        <w:ind w:firstLine="0" w:left="6804"/>
        <w:rPr>
          <w:sz w:val="28"/>
        </w:rPr>
      </w:pPr>
      <w:r>
        <w:rPr>
          <w:sz w:val="28"/>
        </w:rPr>
        <w:t>Приложение № 1</w:t>
      </w:r>
    </w:p>
    <w:p w14:paraId="31000000">
      <w:pPr>
        <w:ind w:firstLine="0" w:left="6804"/>
        <w:rPr>
          <w:sz w:val="28"/>
        </w:rPr>
      </w:pPr>
      <w:r>
        <w:rPr>
          <w:sz w:val="28"/>
        </w:rPr>
        <w:t>к постановлению председателя Собрания депутатов – главы Песчанокопского района</w:t>
      </w:r>
    </w:p>
    <w:p w14:paraId="32000000">
      <w:pPr>
        <w:ind w:firstLine="0" w:left="6804"/>
        <w:rPr>
          <w:sz w:val="28"/>
        </w:rPr>
      </w:pPr>
      <w:r>
        <w:rPr>
          <w:sz w:val="28"/>
        </w:rPr>
        <w:t>от 26.12.2024г. № 6</w:t>
      </w:r>
    </w:p>
    <w:p w14:paraId="33000000">
      <w:pPr>
        <w:rPr>
          <w:sz w:val="28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1905</wp:posOffset>
            </wp:positionH>
            <wp:positionV relativeFrom="paragraph">
              <wp:posOffset>132080</wp:posOffset>
            </wp:positionV>
            <wp:extent cx="6854190" cy="9651365"/>
            <wp:wrapNone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rcRect b="0" l="0" r="0" t="0"/>
                    <a:stretch/>
                  </pic:blipFill>
                  <pic:spPr>
                    <a:xfrm flipH="false" flipV="false" rot="0">
                      <a:ext cx="6854190" cy="96513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4000000">
      <w:pPr>
        <w:pStyle w:val="Style_4"/>
      </w:pPr>
    </w:p>
    <w:p w14:paraId="35000000">
      <w:pPr>
        <w:rPr>
          <w:sz w:val="28"/>
        </w:rPr>
      </w:pPr>
    </w:p>
    <w:p w14:paraId="36000000">
      <w:pPr>
        <w:rPr>
          <w:sz w:val="28"/>
        </w:rPr>
      </w:pPr>
      <w:r>
        <w:rPr>
          <w:sz w:val="28"/>
        </w:rPr>
        <w:br w:type="page"/>
      </w:r>
    </w:p>
    <w:p w14:paraId="37000000">
      <w:pPr>
        <w:pStyle w:val="Style_4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793200" cy="9604800"/>
            <wp:wrapNone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rcRect b="0" l="0" r="0" t="0"/>
                    <a:stretch/>
                  </pic:blipFill>
                  <pic:spPr>
                    <a:xfrm flipH="false" flipV="false" rot="0">
                      <a:ext cx="6793200" cy="96048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8000000">
      <w:pPr>
        <w:rPr>
          <w:sz w:val="28"/>
        </w:rPr>
      </w:pPr>
    </w:p>
    <w:p w14:paraId="39000000">
      <w:pPr>
        <w:rPr>
          <w:sz w:val="28"/>
        </w:rPr>
      </w:pPr>
      <w:r>
        <w:rPr>
          <w:sz w:val="28"/>
        </w:rPr>
        <w:br w:type="page"/>
      </w:r>
    </w:p>
    <w:p w14:paraId="3A000000">
      <w:pPr>
        <w:pStyle w:val="Style_4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93200" cy="9604800"/>
            <wp:wrapNone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rcRect b="0" l="0" r="0" t="0"/>
                    <a:stretch/>
                  </pic:blipFill>
                  <pic:spPr>
                    <a:xfrm flipH="false" flipV="false" rot="0">
                      <a:ext cx="6793200" cy="96048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B000000">
      <w:pPr>
        <w:rPr>
          <w:sz w:val="28"/>
        </w:rPr>
      </w:pPr>
    </w:p>
    <w:p w14:paraId="3C000000">
      <w:pPr>
        <w:rPr>
          <w:sz w:val="28"/>
        </w:rPr>
      </w:pPr>
      <w:r>
        <w:rPr>
          <w:sz w:val="28"/>
        </w:rPr>
        <w:br w:type="page"/>
      </w:r>
    </w:p>
    <w:p w14:paraId="3D000000">
      <w:pPr>
        <w:pStyle w:val="Style_4"/>
      </w:pPr>
      <w:bookmarkStart w:id="1" w:name="_GoBack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93200" cy="9604800"/>
            <wp:wrapNone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 r:link=""/>
                    <a:srcRect b="0" l="0" r="0" t="0"/>
                    <a:stretch/>
                  </pic:blipFill>
                  <pic:spPr>
                    <a:xfrm flipH="false" flipV="false" rot="0">
                      <a:ext cx="6793200" cy="9604800"/>
                    </a:xfrm>
                    <a:prstGeom prst="rect"/>
                  </pic:spPr>
                </pic:pic>
              </a:graphicData>
            </a:graphic>
          </wp:anchor>
        </w:drawing>
      </w:r>
      <w:bookmarkEnd w:id="1"/>
    </w:p>
    <w:p w14:paraId="3E000000">
      <w:pPr>
        <w:rPr>
          <w:sz w:val="28"/>
        </w:rPr>
      </w:pPr>
    </w:p>
    <w:p w14:paraId="3F000000">
      <w:pPr>
        <w:rPr>
          <w:sz w:val="28"/>
        </w:rPr>
      </w:pPr>
    </w:p>
    <w:p w14:paraId="40000000">
      <w:pPr>
        <w:sectPr>
          <w:pgSz w:h="16838" w:w="11906"/>
          <w:pgMar w:bottom="1134" w:footer="811" w:gutter="0" w:header="102" w:left="567" w:right="567" w:top="567"/>
        </w:sectPr>
      </w:pPr>
    </w:p>
    <w:p w14:paraId="41000000">
      <w:pPr>
        <w:ind w:firstLine="0" w:left="6379"/>
        <w:rPr>
          <w:sz w:val="28"/>
        </w:rPr>
      </w:pPr>
      <w:r>
        <w:rPr>
          <w:sz w:val="28"/>
        </w:rPr>
        <w:t>П</w:t>
      </w:r>
      <w:r>
        <w:rPr>
          <w:sz w:val="28"/>
        </w:rPr>
        <w:t xml:space="preserve">риложение № </w:t>
      </w:r>
      <w:r>
        <w:rPr>
          <w:sz w:val="28"/>
        </w:rPr>
        <w:t>2</w:t>
      </w:r>
    </w:p>
    <w:p w14:paraId="42000000">
      <w:pPr>
        <w:ind w:firstLine="0" w:left="6379"/>
        <w:rPr>
          <w:sz w:val="28"/>
        </w:rPr>
      </w:pPr>
      <w:r>
        <w:rPr>
          <w:sz w:val="28"/>
        </w:rPr>
        <w:t xml:space="preserve">к постановлению </w:t>
      </w:r>
      <w:r>
        <w:rPr>
          <w:sz w:val="28"/>
        </w:rPr>
        <w:t>председателя Собрания депутатов – главы Песчанокопского района</w:t>
      </w:r>
    </w:p>
    <w:p w14:paraId="43000000">
      <w:pPr>
        <w:ind w:firstLine="0" w:left="6379"/>
        <w:rPr>
          <w:sz w:val="28"/>
        </w:rPr>
      </w:pPr>
      <w:r>
        <w:rPr>
          <w:sz w:val="28"/>
        </w:rPr>
        <w:t>от 26.12.2024г.</w:t>
      </w:r>
      <w:r>
        <w:rPr>
          <w:sz w:val="28"/>
        </w:rPr>
        <w:t xml:space="preserve"> </w:t>
      </w:r>
      <w:r>
        <w:rPr>
          <w:sz w:val="28"/>
        </w:rPr>
        <w:t>№ 6</w:t>
      </w:r>
    </w:p>
    <w:p w14:paraId="44000000">
      <w:pPr>
        <w:tabs>
          <w:tab w:leader="none" w:pos="2835" w:val="left"/>
        </w:tabs>
        <w:ind w:firstLine="4820"/>
        <w:rPr>
          <w:sz w:val="28"/>
        </w:rPr>
      </w:pPr>
    </w:p>
    <w:p w14:paraId="45000000">
      <w:pPr>
        <w:tabs>
          <w:tab w:leader="none" w:pos="2835" w:val="left"/>
        </w:tabs>
        <w:ind w:firstLine="4820"/>
        <w:rPr>
          <w:sz w:val="28"/>
        </w:rPr>
      </w:pPr>
    </w:p>
    <w:p w14:paraId="46000000">
      <w:pPr>
        <w:ind/>
        <w:jc w:val="center"/>
        <w:rPr>
          <w:sz w:val="28"/>
        </w:rPr>
      </w:pPr>
      <w:r>
        <w:rPr>
          <w:sz w:val="28"/>
        </w:rPr>
        <w:t>Комиссия</w:t>
      </w:r>
    </w:p>
    <w:p w14:paraId="47000000">
      <w:pPr>
        <w:pStyle w:val="Style_3"/>
        <w:tabs>
          <w:tab w:leader="none" w:pos="5245" w:val="left"/>
        </w:tabs>
        <w:ind w:firstLine="567"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14:paraId="48000000">
      <w:pPr>
        <w:ind w:firstLine="567"/>
        <w:jc w:val="both"/>
        <w:rPr>
          <w:sz w:val="28"/>
        </w:rPr>
      </w:pPr>
    </w:p>
    <w:p w14:paraId="49000000">
      <w:pPr>
        <w:ind w:firstLine="567"/>
        <w:jc w:val="both"/>
        <w:rPr>
          <w:sz w:val="28"/>
        </w:rPr>
      </w:pPr>
    </w:p>
    <w:tbl>
      <w:tblPr>
        <w:tblStyle w:val="Style_2"/>
        <w:tblLayout w:type="fixed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2851"/>
        <w:gridCol w:w="7354"/>
      </w:tblGrid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A000000">
            <w:pPr>
              <w:tabs>
                <w:tab w:leader="none" w:pos="2835" w:val="left"/>
              </w:tabs>
              <w:ind w:firstLine="0" w:left="87" w:right="-3"/>
              <w:rPr>
                <w:sz w:val="28"/>
              </w:rPr>
            </w:pPr>
            <w:r>
              <w:rPr>
                <w:sz w:val="28"/>
              </w:rPr>
              <w:t>Кравцов А.Н.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B000000">
            <w:pPr>
              <w:tabs>
                <w:tab w:leader="none" w:pos="2835" w:val="left"/>
              </w:tabs>
              <w:ind w:firstLine="0"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заместитель главы Администрации района по </w:t>
            </w:r>
            <w:r>
              <w:rPr>
                <w:sz w:val="28"/>
              </w:rPr>
              <w:t xml:space="preserve">сельскому хозяйству и </w:t>
            </w:r>
            <w:r>
              <w:rPr>
                <w:sz w:val="28"/>
              </w:rPr>
              <w:t>вопросам муниципального хозяйства,</w:t>
            </w:r>
            <w:r>
              <w:rPr>
                <w:sz w:val="28"/>
              </w:rPr>
              <w:t xml:space="preserve"> председатель комиссии</w:t>
            </w:r>
            <w:r>
              <w:rPr>
                <w:sz w:val="28"/>
              </w:rPr>
              <w:t>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C000000">
            <w:pPr>
              <w:ind w:firstLine="0"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Митина Е.</w:t>
            </w:r>
            <w:r>
              <w:rPr>
                <w:sz w:val="28"/>
              </w:rPr>
              <w:t>В.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D000000">
            <w:pPr>
              <w:ind w:firstLine="0"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сектора по вопросам архитектуры и градостроительства — </w:t>
            </w:r>
            <w:r>
              <w:rPr>
                <w:sz w:val="28"/>
              </w:rPr>
              <w:t>главный архитектор Администрации</w:t>
            </w:r>
            <w:r>
              <w:rPr>
                <w:sz w:val="28"/>
              </w:rPr>
              <w:t xml:space="preserve"> района, заместитель председателя комиссии</w:t>
            </w:r>
            <w:r>
              <w:rPr>
                <w:sz w:val="28"/>
              </w:rPr>
              <w:t>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E000000">
            <w:pPr>
              <w:pStyle w:val="Style_5"/>
              <w:ind w:firstLine="0" w:left="87"/>
              <w:rPr>
                <w:sz w:val="28"/>
              </w:rPr>
            </w:pPr>
            <w:r>
              <w:rPr>
                <w:sz w:val="28"/>
              </w:rPr>
              <w:t>Юзикеева О.В</w:t>
            </w:r>
            <w:r>
              <w:rPr>
                <w:sz w:val="28"/>
              </w:rPr>
              <w:t>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F000000">
            <w:pPr>
              <w:tabs>
                <w:tab w:leader="none" w:pos="709" w:val="left"/>
                <w:tab w:leader="none" w:pos="2268" w:val="left"/>
              </w:tabs>
              <w:ind w:firstLine="0"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ведущий</w:t>
            </w:r>
            <w:r>
              <w:rPr>
                <w:sz w:val="28"/>
              </w:rPr>
              <w:t xml:space="preserve"> специалист</w:t>
            </w:r>
            <w:r>
              <w:rPr>
                <w:sz w:val="28"/>
              </w:rPr>
              <w:t xml:space="preserve"> сектора по </w:t>
            </w:r>
            <w:r>
              <w:rPr>
                <w:sz w:val="28"/>
              </w:rPr>
              <w:t>вопросам архитектуры</w:t>
            </w:r>
            <w:r>
              <w:rPr>
                <w:sz w:val="28"/>
              </w:rPr>
              <w:t xml:space="preserve"> и градостроительства, секретарь комиссии</w:t>
            </w:r>
            <w:r>
              <w:rPr>
                <w:sz w:val="28"/>
              </w:rPr>
              <w:t>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0000000">
            <w:pPr>
              <w:pStyle w:val="Style_5"/>
              <w:ind w:firstLine="0" w:left="87"/>
              <w:rPr>
                <w:sz w:val="28"/>
              </w:rPr>
            </w:pPr>
            <w:r>
              <w:rPr>
                <w:sz w:val="28"/>
              </w:rPr>
              <w:t>Попович С.И.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1000000">
            <w:pPr>
              <w:pStyle w:val="Style_5"/>
              <w:ind w:firstLine="0" w:lef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отдела имущественных и земельных отношений Администрации района</w:t>
            </w:r>
            <w:r>
              <w:rPr>
                <w:sz w:val="28"/>
              </w:rPr>
              <w:t>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2000000">
            <w:pPr>
              <w:pStyle w:val="Style_5"/>
              <w:ind w:firstLine="0" w:left="87"/>
              <w:rPr>
                <w:sz w:val="28"/>
              </w:rPr>
            </w:pPr>
            <w:r>
              <w:rPr>
                <w:sz w:val="28"/>
              </w:rPr>
              <w:t>Жданова Е.Ю.</w:t>
            </w:r>
            <w:r>
              <w:rPr>
                <w:sz w:val="28"/>
              </w:rPr>
              <w:t xml:space="preserve"> 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3000000">
            <w:pPr>
              <w:pStyle w:val="Style_5"/>
              <w:ind w:firstLine="0" w:lef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сектора правовой работы Администрации района</w:t>
            </w:r>
            <w:r>
              <w:rPr>
                <w:sz w:val="28"/>
              </w:rPr>
              <w:t>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4000000">
            <w:pPr>
              <w:pStyle w:val="Style_5"/>
              <w:ind w:firstLine="0" w:left="87"/>
              <w:rPr>
                <w:sz w:val="28"/>
              </w:rPr>
            </w:pPr>
            <w:r>
              <w:rPr>
                <w:sz w:val="28"/>
              </w:rPr>
              <w:t>Забелина Л.В.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5000000">
            <w:pPr>
              <w:pStyle w:val="Style_5"/>
              <w:ind w:firstLine="0" w:lef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 xml:space="preserve">глава Администрации </w:t>
            </w:r>
            <w:r>
              <w:rPr>
                <w:sz w:val="28"/>
              </w:rPr>
              <w:t>Зареченского</w:t>
            </w:r>
            <w:r>
              <w:rPr>
                <w:sz w:val="28"/>
              </w:rPr>
              <w:t xml:space="preserve"> сельского поселения</w:t>
            </w:r>
            <w:r>
              <w:rPr>
                <w:sz w:val="28"/>
              </w:rPr>
              <w:t>.</w:t>
            </w:r>
          </w:p>
        </w:tc>
      </w:tr>
    </w:tbl>
    <w:p w14:paraId="56000000">
      <w:pPr>
        <w:tabs>
          <w:tab w:leader="none" w:pos="2835" w:val="left"/>
        </w:tabs>
        <w:ind w:firstLine="0" w:left="851"/>
        <w:jc w:val="both"/>
      </w:pPr>
    </w:p>
    <w:p w14:paraId="57000000">
      <w:pPr>
        <w:tabs>
          <w:tab w:leader="none" w:pos="2835" w:val="left"/>
        </w:tabs>
        <w:ind w:firstLine="0" w:left="851"/>
      </w:pPr>
    </w:p>
    <w:p w14:paraId="58000000">
      <w:pPr>
        <w:tabs>
          <w:tab w:leader="none" w:pos="709" w:val="left"/>
          <w:tab w:leader="none" w:pos="2268" w:val="left"/>
        </w:tabs>
        <w:ind w:firstLine="0" w:left="851"/>
        <w:jc w:val="both"/>
      </w:pPr>
    </w:p>
    <w:p w14:paraId="59000000">
      <w:pPr>
        <w:tabs>
          <w:tab w:leader="none" w:pos="709" w:val="left"/>
          <w:tab w:leader="none" w:pos="2268" w:val="left"/>
        </w:tabs>
        <w:ind w:firstLine="0" w:left="851"/>
        <w:jc w:val="both"/>
        <w:rPr>
          <w:sz w:val="28"/>
        </w:rPr>
      </w:pPr>
    </w:p>
    <w:p w14:paraId="5A000000">
      <w:pPr>
        <w:ind w:firstLine="0" w:left="6379"/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t>П</w:t>
      </w:r>
      <w:r>
        <w:rPr>
          <w:sz w:val="28"/>
        </w:rPr>
        <w:t xml:space="preserve">риложение </w:t>
      </w:r>
      <w:r>
        <w:rPr>
          <w:sz w:val="28"/>
        </w:rPr>
        <w:t xml:space="preserve">№ </w:t>
      </w:r>
      <w:r>
        <w:rPr>
          <w:sz w:val="28"/>
        </w:rPr>
        <w:t>3</w:t>
      </w:r>
    </w:p>
    <w:p w14:paraId="5B000000">
      <w:pPr>
        <w:ind w:firstLine="0" w:left="6379"/>
        <w:rPr>
          <w:sz w:val="28"/>
        </w:rPr>
      </w:pPr>
      <w:r>
        <w:rPr>
          <w:sz w:val="28"/>
        </w:rPr>
        <w:t xml:space="preserve">к постановлению </w:t>
      </w:r>
      <w:r>
        <w:rPr>
          <w:sz w:val="28"/>
        </w:rPr>
        <w:t>председателя Собрания депутатов – главы Песчанокопского района</w:t>
      </w:r>
    </w:p>
    <w:p w14:paraId="5C000000">
      <w:pPr>
        <w:ind w:firstLine="0" w:left="6379"/>
        <w:rPr>
          <w:sz w:val="28"/>
        </w:rPr>
      </w:pPr>
      <w:r>
        <w:rPr>
          <w:sz w:val="28"/>
        </w:rPr>
        <w:t>от 26.12.2024г. № 6</w:t>
      </w:r>
    </w:p>
    <w:p w14:paraId="5D000000">
      <w:pPr>
        <w:rPr>
          <w:sz w:val="28"/>
        </w:rPr>
      </w:pPr>
    </w:p>
    <w:p w14:paraId="5E000000">
      <w:pPr>
        <w:rPr>
          <w:sz w:val="28"/>
        </w:rPr>
      </w:pPr>
    </w:p>
    <w:p w14:paraId="5F000000">
      <w:pPr>
        <w:spacing w:after="60" w:before="60"/>
        <w:ind/>
        <w:jc w:val="center"/>
        <w:rPr>
          <w:sz w:val="28"/>
        </w:rPr>
      </w:pPr>
      <w:r>
        <w:rPr>
          <w:sz w:val="28"/>
        </w:rPr>
        <w:t xml:space="preserve">ОПОВЕЩЕНИЕ О ПРОВЕДЕНИИ ОБЩЕСТВЕННЫХ ОБСУЖДЕНИЙ </w:t>
      </w:r>
    </w:p>
    <w:p w14:paraId="60000000">
      <w:pPr>
        <w:pStyle w:val="Style_3"/>
        <w:tabs>
          <w:tab w:leader="none" w:pos="5245" w:val="left"/>
        </w:tabs>
        <w:ind w:firstLine="567" w:right="-1"/>
        <w:jc w:val="both"/>
        <w:rPr>
          <w:rFonts w:ascii="Times New Roman" w:hAnsi="Times New Roman"/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схемы расположения земельного участка или земельных </w:t>
      </w:r>
      <w:r>
        <w:rPr>
          <w:rFonts w:ascii="Times New Roman" w:hAnsi="Times New Roman"/>
          <w:sz w:val="28"/>
        </w:rPr>
        <w:t>участков на кадастровом плане территории, застроенной многоквартирным домом, расположенным на земельном участке</w:t>
      </w:r>
      <w:r>
        <w:rPr>
          <w:rFonts w:ascii="Times New Roman" w:hAnsi="Times New Roman"/>
          <w:sz w:val="28"/>
        </w:rPr>
        <w:t xml:space="preserve"> с кадастровым номером </w:t>
      </w:r>
      <w:r>
        <w:rPr>
          <w:rFonts w:ascii="Times New Roman" w:hAnsi="Times New Roman"/>
          <w:sz w:val="28"/>
        </w:rPr>
        <w:t>61:30:0040101:216 по адресу: Ростовская область, Песчанокопский район, пос. Дальнее Поле, ул. Советская, д.34, кв.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(приложение №1).</w:t>
      </w:r>
    </w:p>
    <w:p w14:paraId="61000000">
      <w:pPr>
        <w:ind w:firstLine="567"/>
        <w:jc w:val="both"/>
        <w:rPr>
          <w:b w:val="1"/>
          <w:sz w:val="16"/>
          <w:u w:val="single"/>
        </w:rPr>
      </w:pPr>
    </w:p>
    <w:p w14:paraId="62000000">
      <w:pPr>
        <w:ind/>
        <w:jc w:val="center"/>
        <w:rPr>
          <w:b w:val="1"/>
          <w:sz w:val="32"/>
          <w:u w:val="single"/>
        </w:rPr>
      </w:pPr>
      <w:r>
        <w:rPr>
          <w:b w:val="1"/>
          <w:sz w:val="32"/>
          <w:u w:val="single"/>
        </w:rPr>
        <w:t xml:space="preserve">Срок проведения общественных обсуждений </w:t>
      </w:r>
    </w:p>
    <w:p w14:paraId="63000000">
      <w:pPr>
        <w:ind/>
        <w:jc w:val="center"/>
        <w:rPr>
          <w:b w:val="1"/>
          <w:sz w:val="32"/>
        </w:rPr>
      </w:pPr>
      <w:r>
        <w:rPr>
          <w:b w:val="1"/>
          <w:sz w:val="32"/>
          <w:u w:val="single"/>
        </w:rPr>
        <w:t>с 20</w:t>
      </w:r>
      <w:r>
        <w:rPr>
          <w:b w:val="1"/>
          <w:sz w:val="32"/>
          <w:u w:val="single"/>
        </w:rPr>
        <w:t>.</w:t>
      </w:r>
      <w:r>
        <w:rPr>
          <w:b w:val="1"/>
          <w:sz w:val="32"/>
          <w:u w:val="single"/>
        </w:rPr>
        <w:t>01</w:t>
      </w:r>
      <w:r>
        <w:rPr>
          <w:b w:val="1"/>
          <w:sz w:val="32"/>
          <w:u w:val="single"/>
        </w:rPr>
        <w:t>.202</w:t>
      </w:r>
      <w:r>
        <w:rPr>
          <w:b w:val="1"/>
          <w:sz w:val="32"/>
          <w:u w:val="single"/>
        </w:rPr>
        <w:t>5 по 23.</w:t>
      </w:r>
      <w:r>
        <w:rPr>
          <w:b w:val="1"/>
          <w:sz w:val="32"/>
          <w:u w:val="single"/>
        </w:rPr>
        <w:t>01</w:t>
      </w:r>
      <w:r>
        <w:rPr>
          <w:b w:val="1"/>
          <w:sz w:val="32"/>
          <w:u w:val="single"/>
        </w:rPr>
        <w:t>.202</w:t>
      </w:r>
      <w:r>
        <w:rPr>
          <w:b w:val="1"/>
          <w:sz w:val="32"/>
          <w:u w:val="single"/>
        </w:rPr>
        <w:t>5</w:t>
      </w:r>
    </w:p>
    <w:p w14:paraId="64000000">
      <w:pPr>
        <w:spacing w:after="60" w:before="60"/>
        <w:ind w:firstLine="567"/>
        <w:jc w:val="both"/>
        <w:rPr>
          <w:sz w:val="28"/>
        </w:rPr>
      </w:pPr>
      <w:r>
        <w:rPr>
          <w:sz w:val="28"/>
        </w:rPr>
        <w:t>Размещение проектов:</w:t>
      </w:r>
    </w:p>
    <w:p w14:paraId="65000000">
      <w:pPr>
        <w:spacing w:after="60" w:before="60"/>
        <w:ind w:firstLine="567"/>
        <w:jc w:val="both"/>
        <w:rPr>
          <w:sz w:val="28"/>
        </w:rPr>
      </w:pPr>
      <w:r>
        <w:rPr>
          <w:sz w:val="28"/>
        </w:rPr>
        <w:t xml:space="preserve">Адрес информационной системы «Общественные обсуждения в сфере архитектуры и градостроительства», где </w:t>
      </w:r>
      <w:r>
        <w:rPr>
          <w:sz w:val="28"/>
        </w:rPr>
        <w:t>будут размещены</w:t>
      </w:r>
      <w:r>
        <w:rPr>
          <w:sz w:val="28"/>
        </w:rPr>
        <w:t xml:space="preserve"> схем</w:t>
      </w:r>
      <w:r>
        <w:rPr>
          <w:sz w:val="28"/>
        </w:rPr>
        <w:t>ы</w:t>
      </w:r>
      <w:r>
        <w:rPr>
          <w:sz w:val="28"/>
        </w:rPr>
        <w:t xml:space="preserve"> расположения земельного участка на кадастровом плане территории в границах элемента планировочной структуры, застроенного многоквартирным</w:t>
      </w:r>
      <w:r>
        <w:rPr>
          <w:sz w:val="28"/>
        </w:rPr>
        <w:t>и домами:</w:t>
      </w:r>
    </w:p>
    <w:p w14:paraId="66000000">
      <w:pPr>
        <w:ind w:firstLine="567"/>
        <w:jc w:val="both"/>
        <w:rPr>
          <w:color w:val="000000"/>
          <w:sz w:val="28"/>
          <w:u w:val="single"/>
        </w:rPr>
      </w:pPr>
      <w:r>
        <w:rPr>
          <w:sz w:val="28"/>
        </w:rPr>
        <w:t>https://peschanrn.donland.ru/activity/7985/</w:t>
      </w:r>
      <w:r>
        <w:rPr>
          <w:sz w:val="28"/>
        </w:rPr>
        <w:t>.</w:t>
      </w:r>
    </w:p>
    <w:p w14:paraId="67000000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Информационный стенд: </w:t>
      </w:r>
      <w:r>
        <w:rPr>
          <w:color w:val="000000"/>
          <w:sz w:val="28"/>
        </w:rPr>
        <w:t>Ростовская область, Песчанокопский район, с.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Песчанокопское, ул.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Суворова, 4 каб.22-а.</w:t>
      </w:r>
    </w:p>
    <w:p w14:paraId="68000000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Экспозиция проекта:</w:t>
      </w:r>
    </w:p>
    <w:p w14:paraId="69000000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Адрес размещения экспозиции: Ростовская область, Песчанокопский район, с.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Песчанокопское, ул.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Суворова, 4 каб.22-а.</w:t>
      </w:r>
    </w:p>
    <w:p w14:paraId="6A000000">
      <w:pPr>
        <w:ind/>
        <w:jc w:val="both"/>
        <w:rPr>
          <w:sz w:val="28"/>
        </w:rPr>
      </w:pPr>
      <w:r>
        <w:rPr>
          <w:color w:val="000000"/>
          <w:sz w:val="28"/>
        </w:rPr>
        <w:t xml:space="preserve">Период проведения экспозиции: </w:t>
      </w:r>
      <w:r>
        <w:rPr>
          <w:color w:val="000000"/>
          <w:sz w:val="28"/>
          <w:u w:val="single"/>
        </w:rPr>
        <w:t>с</w:t>
      </w:r>
      <w:r>
        <w:rPr>
          <w:sz w:val="28"/>
          <w:u w:val="single"/>
        </w:rPr>
        <w:t xml:space="preserve"> 20.01.2025 по 23.01.2025 года.</w:t>
      </w:r>
    </w:p>
    <w:p w14:paraId="6B000000">
      <w:pPr>
        <w:ind w:firstLine="567"/>
        <w:rPr>
          <w:sz w:val="28"/>
        </w:rPr>
      </w:pPr>
      <w:r>
        <w:rPr>
          <w:sz w:val="28"/>
        </w:rPr>
        <w:t>Консультирование посетителей экспозиции проекта:</w:t>
      </w:r>
    </w:p>
    <w:p w14:paraId="6C000000">
      <w:pPr>
        <w:ind w:firstLine="709"/>
        <w:jc w:val="both"/>
        <w:rPr>
          <w:sz w:val="28"/>
        </w:rPr>
      </w:pPr>
      <w:r>
        <w:rPr>
          <w:sz w:val="28"/>
        </w:rPr>
        <w:t>В рабочие дни с 8.00 по 16.</w:t>
      </w:r>
      <w:r>
        <w:rPr>
          <w:sz w:val="28"/>
        </w:rPr>
        <w:t>00 часов (перерыв с 12.00 по 12.45</w:t>
      </w:r>
      <w:r>
        <w:rPr>
          <w:sz w:val="28"/>
        </w:rPr>
        <w:t xml:space="preserve"> часов) в период с </w:t>
      </w:r>
      <w:r>
        <w:rPr>
          <w:sz w:val="28"/>
          <w:u w:val="single"/>
        </w:rPr>
        <w:t>20.01.2025 по 23.01.2025</w:t>
      </w:r>
      <w:r>
        <w:rPr>
          <w:sz w:val="28"/>
        </w:rPr>
        <w:t xml:space="preserve"> </w:t>
      </w:r>
      <w:r>
        <w:rPr>
          <w:sz w:val="28"/>
          <w:u w:val="single"/>
        </w:rPr>
        <w:t>года</w:t>
      </w:r>
      <w:r>
        <w:rPr>
          <w:sz w:val="28"/>
          <w:u w:val="single"/>
        </w:rPr>
        <w:t xml:space="preserve"> </w:t>
      </w:r>
      <w:r>
        <w:rPr>
          <w:sz w:val="28"/>
        </w:rPr>
        <w:t xml:space="preserve">по адресу: Ростовская область, </w:t>
      </w:r>
      <w:r>
        <w:rPr>
          <w:color w:val="000000"/>
          <w:sz w:val="28"/>
        </w:rPr>
        <w:t>Песчанокопский район, с.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Песчанокопское, ул.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Суворова, 4 каб.22-а.</w:t>
      </w:r>
    </w:p>
    <w:p w14:paraId="6D000000">
      <w:pPr>
        <w:ind w:firstLine="567"/>
        <w:jc w:val="both"/>
        <w:rPr>
          <w:sz w:val="28"/>
        </w:rPr>
      </w:pPr>
      <w:r>
        <w:rPr>
          <w:sz w:val="28"/>
        </w:rPr>
        <w:t>Прием предложений и замечаний по обсуждаемому проекту:</w:t>
      </w:r>
    </w:p>
    <w:p w14:paraId="6E000000">
      <w:pPr>
        <w:ind w:firstLine="567"/>
        <w:jc w:val="both"/>
        <w:rPr>
          <w:sz w:val="28"/>
        </w:rPr>
      </w:pPr>
      <w:r>
        <w:rPr>
          <w:sz w:val="28"/>
        </w:rPr>
        <w:t>- в электронном виде – через систему «Общественные обсуждения в сфере архитектуры и градостроительства» (</w:t>
      </w:r>
      <w:r>
        <w:rPr>
          <w:sz w:val="28"/>
        </w:rPr>
        <w:t>https://peschanrn.donland.ru/activity/7985/</w:t>
      </w:r>
      <w:r>
        <w:rPr>
          <w:sz w:val="28"/>
        </w:rPr>
        <w:t>);</w:t>
      </w:r>
    </w:p>
    <w:p w14:paraId="6F000000">
      <w:pPr>
        <w:ind w:firstLine="567"/>
        <w:jc w:val="both"/>
        <w:rPr>
          <w:sz w:val="28"/>
        </w:rPr>
      </w:pPr>
      <w:r>
        <w:rPr>
          <w:sz w:val="28"/>
        </w:rPr>
        <w:t>- в письменной форме – посредством направления писем в Администрацию Песчанокопского района по адресу: Ростовская область, Песчанокопский район, с.</w:t>
      </w:r>
      <w:r>
        <w:rPr>
          <w:sz w:val="28"/>
        </w:rPr>
        <w:t xml:space="preserve"> </w:t>
      </w:r>
      <w:r>
        <w:rPr>
          <w:sz w:val="28"/>
        </w:rPr>
        <w:t>Песчанокопское, ул.</w:t>
      </w:r>
      <w:r>
        <w:rPr>
          <w:sz w:val="28"/>
        </w:rPr>
        <w:t xml:space="preserve"> </w:t>
      </w:r>
      <w:r>
        <w:rPr>
          <w:sz w:val="28"/>
        </w:rPr>
        <w:t xml:space="preserve">Суворова, 4, каб. 22-а; </w:t>
      </w:r>
    </w:p>
    <w:p w14:paraId="70000000">
      <w:pPr>
        <w:ind w:firstLine="567"/>
        <w:jc w:val="both"/>
        <w:rPr>
          <w:sz w:val="28"/>
        </w:rPr>
      </w:pPr>
      <w:r>
        <w:rPr>
          <w:sz w:val="28"/>
        </w:rPr>
        <w:t>- посредством записи в книге (журнале) учета посетителей экспозиции проекта.</w:t>
      </w:r>
    </w:p>
    <w:p w14:paraId="71000000">
      <w:pPr>
        <w:ind w:firstLine="567"/>
        <w:jc w:val="both"/>
        <w:rPr>
          <w:sz w:val="28"/>
        </w:rPr>
      </w:pPr>
    </w:p>
    <w:sectPr>
      <w:pgSz w:h="16838" w:w="11906"/>
      <w:pgMar w:bottom="567" w:footer="811" w:gutter="0" w:header="102" w:left="1134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pStyle w:val="Style_37"/>
      <w:lvlText w:val=""/>
      <w:lvlJc w:val="left"/>
      <w:pPr>
        <w:tabs>
          <w:tab w:leader="none" w:pos="0" w:val="left"/>
        </w:tabs>
        <w:ind w:hanging="432" w:left="432"/>
      </w:pPr>
    </w:lvl>
    <w:lvl w:ilvl="1">
      <w:start w:val="1"/>
      <w:numFmt w:val="decimal"/>
      <w:pStyle w:val="Style_59"/>
      <w:lvlText w:val=""/>
      <w:lvlJc w:val="left"/>
      <w:pPr>
        <w:tabs>
          <w:tab w:leader="none" w:pos="0" w:val="left"/>
        </w:tabs>
        <w:ind w:hanging="576" w:left="576"/>
      </w:pPr>
    </w:lvl>
    <w:lvl w:ilvl="2">
      <w:start w:val="1"/>
      <w:numFmt w:val="decimal"/>
      <w:pStyle w:val="Style_18"/>
      <w:lvlText w:val=""/>
      <w:lvlJc w:val="left"/>
      <w:pPr>
        <w:tabs>
          <w:tab w:leader="none" w:pos="0" w:val="left"/>
        </w:tabs>
        <w:ind w:hanging="720" w:left="720"/>
      </w:pPr>
    </w:lvl>
    <w:lvl w:ilvl="3">
      <w:start w:val="1"/>
      <w:numFmt w:val="decimal"/>
      <w:pStyle w:val="Style_58"/>
      <w:lvlText w:val=""/>
      <w:lvlJc w:val="left"/>
      <w:pPr>
        <w:tabs>
          <w:tab w:leader="none" w:pos="0" w:val="left"/>
        </w:tabs>
        <w:ind w:hanging="864" w:left="864"/>
      </w:pPr>
    </w:lvl>
    <w:lvl w:ilvl="4">
      <w:start w:val="1"/>
      <w:numFmt w:val="decimal"/>
      <w:pStyle w:val="Style_36"/>
      <w:lvlText w:val=""/>
      <w:lvlJc w:val="left"/>
      <w:pPr>
        <w:tabs>
          <w:tab w:leader="none" w:pos="0" w:val="left"/>
        </w:tabs>
        <w:ind w:hanging="1008" w:left="1008"/>
      </w:pPr>
    </w:lvl>
    <w:lvl w:ilvl="5">
      <w:start w:val="1"/>
      <w:numFmt w:val="decimal"/>
      <w:lvlText w:val=""/>
      <w:lvlJc w:val="left"/>
      <w:pPr>
        <w:tabs>
          <w:tab w:leader="none" w:pos="0" w:val="left"/>
        </w:tabs>
        <w:ind w:hanging="1152" w:left="1152"/>
      </w:pPr>
    </w:lvl>
    <w:lvl w:ilvl="6">
      <w:start w:val="1"/>
      <w:numFmt w:val="decimal"/>
      <w:lvlText w:val=""/>
      <w:lvlJc w:val="left"/>
      <w:pPr>
        <w:tabs>
          <w:tab w:leader="none" w:pos="0" w:val="left"/>
        </w:tabs>
        <w:ind w:hanging="1296" w:left="1296"/>
      </w:pPr>
    </w:lvl>
    <w:lvl w:ilvl="7">
      <w:start w:val="1"/>
      <w:numFmt w:val="decimal"/>
      <w:lvlText w:val=""/>
      <w:lvlJc w:val="left"/>
      <w:pPr>
        <w:tabs>
          <w:tab w:leader="none" w:pos="0" w:val="left"/>
        </w:tabs>
        <w:ind w:hanging="1440" w:left="1440"/>
      </w:pPr>
    </w:lvl>
    <w:lvl w:ilvl="8">
      <w:start w:val="1"/>
      <w:numFmt w:val="decimal"/>
      <w:lvlText w:val=""/>
      <w:lvlJc w:val="left"/>
      <w:pPr>
        <w:tabs>
          <w:tab w:leader="none" w:pos="0" w:val="left"/>
        </w:tabs>
        <w:ind w:hanging="1584" w:left="1584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9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Указатель1"/>
    <w:basedOn w:val="Style_6"/>
    <w:link w:val="Style_7_ch"/>
    <w:rPr>
      <w:rFonts w:ascii="Arial" w:hAnsi="Arial"/>
    </w:rPr>
  </w:style>
  <w:style w:styleId="Style_7_ch" w:type="character">
    <w:name w:val="Указатель1"/>
    <w:basedOn w:val="Style_6_ch"/>
    <w:link w:val="Style_7"/>
    <w:rPr>
      <w:rFonts w:ascii="Arial" w:hAnsi="Arial"/>
    </w:rPr>
  </w:style>
  <w:style w:styleId="Style_8" w:type="paragraph">
    <w:name w:val="toc 2"/>
    <w:next w:val="Style_6"/>
    <w:link w:val="Style_8_ch"/>
    <w:uiPriority w:val="39"/>
    <w:pPr>
      <w:ind w:firstLine="0" w:left="200"/>
    </w:pPr>
  </w:style>
  <w:style w:styleId="Style_8_ch" w:type="character">
    <w:name w:val="toc 2"/>
    <w:link w:val="Style_8"/>
  </w:style>
  <w:style w:styleId="Style_9" w:type="paragraph">
    <w:name w:val="WW-Absatz-Standardschriftart1111111"/>
    <w:link w:val="Style_9_ch"/>
  </w:style>
  <w:style w:styleId="Style_9_ch" w:type="character">
    <w:name w:val="WW-Absatz-Standardschriftart1111111"/>
    <w:link w:val="Style_9"/>
  </w:style>
  <w:style w:styleId="Style_10" w:type="paragraph">
    <w:name w:val="Текст таблицы"/>
    <w:basedOn w:val="Style_6"/>
    <w:link w:val="Style_10_ch"/>
    <w:rPr>
      <w:sz w:val="22"/>
    </w:rPr>
  </w:style>
  <w:style w:styleId="Style_10_ch" w:type="character">
    <w:name w:val="Текст таблицы"/>
    <w:basedOn w:val="Style_6_ch"/>
    <w:link w:val="Style_10"/>
    <w:rPr>
      <w:sz w:val="22"/>
    </w:rPr>
  </w:style>
  <w:style w:styleId="Style_11" w:type="paragraph">
    <w:name w:val="toc 4"/>
    <w:next w:val="Style_6"/>
    <w:link w:val="Style_11_ch"/>
    <w:uiPriority w:val="39"/>
    <w:pPr>
      <w:ind w:firstLine="0" w:left="600"/>
    </w:pPr>
  </w:style>
  <w:style w:styleId="Style_11_ch" w:type="character">
    <w:name w:val="toc 4"/>
    <w:link w:val="Style_11"/>
  </w:style>
  <w:style w:styleId="Style_12" w:type="paragraph">
    <w:name w:val="toc 6"/>
    <w:next w:val="Style_6"/>
    <w:link w:val="Style_12_ch"/>
    <w:uiPriority w:val="39"/>
    <w:pPr>
      <w:ind w:firstLine="0" w:left="1000"/>
    </w:pPr>
  </w:style>
  <w:style w:styleId="Style_12_ch" w:type="character">
    <w:name w:val="toc 6"/>
    <w:link w:val="Style_12"/>
  </w:style>
  <w:style w:styleId="Style_13" w:type="paragraph">
    <w:name w:val="Заголовок таблицы повторяющийся"/>
    <w:basedOn w:val="Style_6"/>
    <w:link w:val="Style_13_ch"/>
    <w:pPr>
      <w:ind/>
      <w:jc w:val="center"/>
    </w:pPr>
    <w:rPr>
      <w:b w:val="1"/>
      <w:sz w:val="22"/>
    </w:rPr>
  </w:style>
  <w:style w:styleId="Style_13_ch" w:type="character">
    <w:name w:val="Заголовок таблицы повторяющийся"/>
    <w:basedOn w:val="Style_6_ch"/>
    <w:link w:val="Style_13"/>
    <w:rPr>
      <w:b w:val="1"/>
      <w:sz w:val="22"/>
    </w:rPr>
  </w:style>
  <w:style w:styleId="Style_14" w:type="paragraph">
    <w:name w:val="toc 7"/>
    <w:next w:val="Style_6"/>
    <w:link w:val="Style_14_ch"/>
    <w:uiPriority w:val="39"/>
    <w:pPr>
      <w:ind w:firstLine="0" w:left="1200"/>
    </w:pPr>
  </w:style>
  <w:style w:styleId="Style_14_ch" w:type="character">
    <w:name w:val="toc 7"/>
    <w:link w:val="Style_14"/>
  </w:style>
  <w:style w:styleId="Style_15" w:type="paragraph">
    <w:name w:val="Body Text"/>
    <w:basedOn w:val="Style_6"/>
    <w:link w:val="Style_15_ch"/>
    <w:pPr>
      <w:spacing w:after="120"/>
      <w:ind/>
    </w:pPr>
  </w:style>
  <w:style w:styleId="Style_15_ch" w:type="character">
    <w:name w:val="Body Text"/>
    <w:basedOn w:val="Style_6_ch"/>
    <w:link w:val="Style_15"/>
  </w:style>
  <w:style w:styleId="Style_16" w:type="paragraph">
    <w:name w:val="footer"/>
    <w:basedOn w:val="Style_6"/>
    <w:link w:val="Style_16_ch"/>
    <w:pPr>
      <w:tabs>
        <w:tab w:leader="none" w:pos="4677" w:val="center"/>
        <w:tab w:leader="none" w:pos="9355" w:val="right"/>
      </w:tabs>
      <w:ind/>
    </w:pPr>
  </w:style>
  <w:style w:styleId="Style_16_ch" w:type="character">
    <w:name w:val="footer"/>
    <w:basedOn w:val="Style_6_ch"/>
    <w:link w:val="Style_16"/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heading 3"/>
    <w:basedOn w:val="Style_6"/>
    <w:next w:val="Style_6"/>
    <w:link w:val="Style_18_ch"/>
    <w:uiPriority w:val="9"/>
    <w:qFormat/>
    <w:pPr>
      <w:keepNext w:val="1"/>
      <w:numPr>
        <w:ilvl w:val="2"/>
        <w:numId w:val="1"/>
      </w:numPr>
      <w:ind w:firstLine="0" w:left="0" w:right="263"/>
      <w:jc w:val="center"/>
      <w:outlineLvl w:val="2"/>
    </w:pPr>
    <w:rPr>
      <w:b w:val="1"/>
      <w:sz w:val="44"/>
    </w:rPr>
  </w:style>
  <w:style w:styleId="Style_18_ch" w:type="character">
    <w:name w:val="heading 3"/>
    <w:basedOn w:val="Style_6_ch"/>
    <w:link w:val="Style_18"/>
    <w:rPr>
      <w:b w:val="1"/>
      <w:sz w:val="44"/>
    </w:rPr>
  </w:style>
  <w:style w:styleId="Style_19" w:type="paragraph">
    <w:name w:val="WW-Absatz-Standardschriftart"/>
    <w:link w:val="Style_19_ch"/>
  </w:style>
  <w:style w:styleId="Style_19_ch" w:type="character">
    <w:name w:val="WW-Absatz-Standardschriftart"/>
    <w:link w:val="Style_19"/>
  </w:style>
  <w:style w:styleId="Style_20" w:type="paragraph">
    <w:name w:val="WW8Num8z0"/>
    <w:link w:val="Style_20_ch"/>
    <w:rPr>
      <w:rFonts w:ascii="Symbol" w:hAnsi="Symbol"/>
    </w:rPr>
  </w:style>
  <w:style w:styleId="Style_20_ch" w:type="character">
    <w:name w:val="WW8Num8z0"/>
    <w:link w:val="Style_20"/>
    <w:rPr>
      <w:rFonts w:ascii="Symbol" w:hAnsi="Symbol"/>
    </w:rPr>
  </w:style>
  <w:style w:styleId="Style_21" w:type="paragraph">
    <w:name w:val="WW-Absatz-Standardschriftart11111"/>
    <w:link w:val="Style_21_ch"/>
  </w:style>
  <w:style w:styleId="Style_21_ch" w:type="character">
    <w:name w:val="WW-Absatz-Standardschriftart11111"/>
    <w:link w:val="Style_21"/>
  </w:style>
  <w:style w:styleId="Style_22" w:type="paragraph">
    <w:name w:val="Заголовок1"/>
    <w:basedOn w:val="Style_6"/>
    <w:next w:val="Style_15"/>
    <w:link w:val="Style_22_ch"/>
    <w:pPr>
      <w:keepNext w:val="1"/>
      <w:spacing w:after="120" w:before="240"/>
      <w:ind/>
    </w:pPr>
    <w:rPr>
      <w:rFonts w:ascii="Arial" w:hAnsi="Arial"/>
      <w:sz w:val="28"/>
    </w:rPr>
  </w:style>
  <w:style w:styleId="Style_22_ch" w:type="character">
    <w:name w:val="Заголовок1"/>
    <w:basedOn w:val="Style_6_ch"/>
    <w:link w:val="Style_22"/>
    <w:rPr>
      <w:rFonts w:ascii="Arial" w:hAnsi="Arial"/>
      <w:sz w:val="28"/>
    </w:rPr>
  </w:style>
  <w:style w:styleId="Style_23" w:type="paragraph">
    <w:name w:val="Balloon Text"/>
    <w:basedOn w:val="Style_6"/>
    <w:link w:val="Style_23_ch"/>
    <w:rPr>
      <w:rFonts w:ascii="Tahoma" w:hAnsi="Tahoma"/>
      <w:sz w:val="16"/>
    </w:rPr>
  </w:style>
  <w:style w:styleId="Style_23_ch" w:type="character">
    <w:name w:val="Balloon Text"/>
    <w:basedOn w:val="Style_6_ch"/>
    <w:link w:val="Style_23"/>
    <w:rPr>
      <w:rFonts w:ascii="Tahoma" w:hAnsi="Tahoma"/>
      <w:sz w:val="16"/>
    </w:rPr>
  </w:style>
  <w:style w:styleId="Style_24" w:type="paragraph">
    <w:name w:val="WW8Num9z0"/>
    <w:link w:val="Style_24_ch"/>
    <w:rPr>
      <w:rFonts w:ascii="Times New Roman" w:hAnsi="Times New Roman"/>
    </w:rPr>
  </w:style>
  <w:style w:styleId="Style_24_ch" w:type="character">
    <w:name w:val="WW8Num9z0"/>
    <w:link w:val="Style_24"/>
    <w:rPr>
      <w:rFonts w:ascii="Times New Roman" w:hAnsi="Times New Roman"/>
    </w:rPr>
  </w:style>
  <w:style w:styleId="Style_25" w:type="paragraph">
    <w:name w:val="Absatz-Standardschriftart"/>
    <w:link w:val="Style_25_ch"/>
  </w:style>
  <w:style w:styleId="Style_25_ch" w:type="character">
    <w:name w:val="Absatz-Standardschriftart"/>
    <w:link w:val="Style_25"/>
  </w:style>
  <w:style w:styleId="Style_26" w:type="paragraph">
    <w:name w:val="Основной шрифт абзаца1"/>
    <w:link w:val="Style_26_ch"/>
  </w:style>
  <w:style w:styleId="Style_26_ch" w:type="character">
    <w:name w:val="Основной шрифт абзаца1"/>
    <w:link w:val="Style_26"/>
  </w:style>
  <w:style w:styleId="Style_27" w:type="paragraph">
    <w:name w:val="WW-Absatz-Standardschriftart1111"/>
    <w:link w:val="Style_27_ch"/>
  </w:style>
  <w:style w:styleId="Style_27_ch" w:type="character">
    <w:name w:val="WW-Absatz-Standardschriftart1111"/>
    <w:link w:val="Style_27"/>
  </w:style>
  <w:style w:styleId="Style_5" w:type="paragraph">
    <w:name w:val="Содержимое таблицы"/>
    <w:basedOn w:val="Style_6"/>
    <w:link w:val="Style_5_ch"/>
  </w:style>
  <w:style w:styleId="Style_5_ch" w:type="character">
    <w:name w:val="Содержимое таблицы"/>
    <w:basedOn w:val="Style_6_ch"/>
    <w:link w:val="Style_5"/>
  </w:style>
  <w:style w:styleId="Style_28" w:type="paragraph">
    <w:name w:val="WW-Absatz-Standardschriftart11"/>
    <w:link w:val="Style_28_ch"/>
  </w:style>
  <w:style w:styleId="Style_28_ch" w:type="character">
    <w:name w:val="WW-Absatz-Standardschriftart11"/>
    <w:link w:val="Style_28"/>
  </w:style>
  <w:style w:styleId="Style_29" w:type="paragraph">
    <w:name w:val="Обычный1"/>
    <w:link w:val="Style_29_ch"/>
    <w:rPr>
      <w:sz w:val="22"/>
    </w:rPr>
  </w:style>
  <w:style w:styleId="Style_29_ch" w:type="character">
    <w:name w:val="Обычный1"/>
    <w:link w:val="Style_29"/>
    <w:rPr>
      <w:sz w:val="22"/>
    </w:rPr>
  </w:style>
  <w:style w:styleId="Style_30" w:type="paragraph">
    <w:name w:val="Символ нумерации"/>
    <w:link w:val="Style_30_ch"/>
  </w:style>
  <w:style w:styleId="Style_30_ch" w:type="character">
    <w:name w:val="Символ нумерации"/>
    <w:link w:val="Style_30"/>
  </w:style>
  <w:style w:styleId="Style_31" w:type="paragraph">
    <w:name w:val="Заголовок таблицы"/>
    <w:basedOn w:val="Style_5"/>
    <w:link w:val="Style_31_ch"/>
    <w:pPr>
      <w:ind/>
      <w:jc w:val="center"/>
    </w:pPr>
    <w:rPr>
      <w:b w:val="1"/>
    </w:rPr>
  </w:style>
  <w:style w:styleId="Style_31_ch" w:type="character">
    <w:name w:val="Заголовок таблицы"/>
    <w:basedOn w:val="Style_5_ch"/>
    <w:link w:val="Style_31"/>
    <w:rPr>
      <w:b w:val="1"/>
    </w:rPr>
  </w:style>
  <w:style w:styleId="Style_32" w:type="paragraph">
    <w:name w:val="WW8NumSt4z0"/>
    <w:link w:val="Style_32_ch"/>
    <w:rPr>
      <w:rFonts w:ascii="Times New Roman" w:hAnsi="Times New Roman"/>
    </w:rPr>
  </w:style>
  <w:style w:styleId="Style_32_ch" w:type="character">
    <w:name w:val="WW8NumSt4z0"/>
    <w:link w:val="Style_32"/>
    <w:rPr>
      <w:rFonts w:ascii="Times New Roman" w:hAnsi="Times New Roman"/>
    </w:rPr>
  </w:style>
  <w:style w:styleId="Style_33" w:type="paragraph">
    <w:name w:val="toc 3"/>
    <w:next w:val="Style_6"/>
    <w:link w:val="Style_33_ch"/>
    <w:uiPriority w:val="39"/>
    <w:pPr>
      <w:ind w:firstLine="0" w:left="400"/>
    </w:pPr>
  </w:style>
  <w:style w:styleId="Style_33_ch" w:type="character">
    <w:name w:val="toc 3"/>
    <w:link w:val="Style_33"/>
  </w:style>
  <w:style w:styleId="Style_34" w:type="paragraph">
    <w:name w:val="page number"/>
    <w:basedOn w:val="Style_26"/>
    <w:link w:val="Style_34_ch"/>
  </w:style>
  <w:style w:styleId="Style_34_ch" w:type="character">
    <w:name w:val="page number"/>
    <w:basedOn w:val="Style_26_ch"/>
    <w:link w:val="Style_34"/>
  </w:style>
  <w:style w:styleId="Style_35" w:type="paragraph">
    <w:name w:val="header"/>
    <w:basedOn w:val="Style_6"/>
    <w:link w:val="Style_35_ch"/>
    <w:pPr>
      <w:tabs>
        <w:tab w:leader="none" w:pos="4536" w:val="center"/>
        <w:tab w:leader="none" w:pos="9072" w:val="right"/>
      </w:tabs>
      <w:ind/>
    </w:pPr>
  </w:style>
  <w:style w:styleId="Style_35_ch" w:type="character">
    <w:name w:val="header"/>
    <w:basedOn w:val="Style_6_ch"/>
    <w:link w:val="Style_35"/>
  </w:style>
  <w:style w:styleId="Style_3" w:type="paragraph">
    <w:name w:val="No Spacing"/>
    <w:link w:val="Style_3_ch"/>
    <w:rPr>
      <w:rFonts w:ascii="Calibri" w:hAnsi="Calibri"/>
      <w:sz w:val="22"/>
    </w:rPr>
  </w:style>
  <w:style w:styleId="Style_3_ch" w:type="character">
    <w:name w:val="No Spacing"/>
    <w:link w:val="Style_3"/>
    <w:rPr>
      <w:rFonts w:ascii="Calibri" w:hAnsi="Calibri"/>
      <w:sz w:val="22"/>
    </w:rPr>
  </w:style>
  <w:style w:styleId="Style_36" w:type="paragraph">
    <w:name w:val="heading 5"/>
    <w:basedOn w:val="Style_6"/>
    <w:next w:val="Style_6"/>
    <w:link w:val="Style_36_ch"/>
    <w:uiPriority w:val="9"/>
    <w:qFormat/>
    <w:pPr>
      <w:keepNext w:val="1"/>
      <w:numPr>
        <w:ilvl w:val="4"/>
        <w:numId w:val="1"/>
      </w:numPr>
      <w:tabs>
        <w:tab w:leader="none" w:pos="2552" w:val="left"/>
      </w:tabs>
      <w:ind/>
      <w:outlineLvl w:val="4"/>
    </w:pPr>
    <w:rPr>
      <w:sz w:val="28"/>
    </w:rPr>
  </w:style>
  <w:style w:styleId="Style_36_ch" w:type="character">
    <w:name w:val="heading 5"/>
    <w:basedOn w:val="Style_6_ch"/>
    <w:link w:val="Style_36"/>
    <w:rPr>
      <w:sz w:val="28"/>
    </w:rPr>
  </w:style>
  <w:style w:styleId="Style_37" w:type="paragraph">
    <w:name w:val="heading 1"/>
    <w:basedOn w:val="Style_6"/>
    <w:next w:val="Style_6"/>
    <w:link w:val="Style_37_ch"/>
    <w:uiPriority w:val="9"/>
    <w:qFormat/>
    <w:pPr>
      <w:keepNext w:val="1"/>
      <w:numPr>
        <w:numId w:val="1"/>
      </w:numPr>
      <w:ind w:firstLine="0" w:left="0" w:right="263"/>
      <w:jc w:val="center"/>
      <w:outlineLvl w:val="0"/>
    </w:pPr>
    <w:rPr>
      <w:b w:val="1"/>
      <w:spacing w:val="20"/>
      <w:sz w:val="48"/>
    </w:rPr>
  </w:style>
  <w:style w:styleId="Style_37_ch" w:type="character">
    <w:name w:val="heading 1"/>
    <w:basedOn w:val="Style_6_ch"/>
    <w:link w:val="Style_37"/>
    <w:rPr>
      <w:b w:val="1"/>
      <w:spacing w:val="20"/>
      <w:sz w:val="48"/>
    </w:rPr>
  </w:style>
  <w:style w:styleId="Style_38" w:type="paragraph">
    <w:name w:val="Содержимое врезки"/>
    <w:basedOn w:val="Style_15"/>
    <w:link w:val="Style_38_ch"/>
  </w:style>
  <w:style w:styleId="Style_38_ch" w:type="character">
    <w:name w:val="Содержимое врезки"/>
    <w:basedOn w:val="Style_15_ch"/>
    <w:link w:val="Style_38"/>
  </w:style>
  <w:style w:styleId="Style_39" w:type="paragraph">
    <w:name w:val="Hyperlink"/>
    <w:link w:val="Style_39_ch"/>
    <w:rPr>
      <w:color w:val="000080"/>
      <w:u w:val="single"/>
    </w:rPr>
  </w:style>
  <w:style w:styleId="Style_39_ch" w:type="character">
    <w:name w:val="Hyperlink"/>
    <w:link w:val="Style_39"/>
    <w:rPr>
      <w:color w:val="000080"/>
      <w:u w:val="single"/>
    </w:rPr>
  </w:style>
  <w:style w:styleId="Style_40" w:type="paragraph">
    <w:name w:val="Footnote"/>
    <w:link w:val="Style_40_ch"/>
    <w:pPr>
      <w:ind/>
      <w:jc w:val="left"/>
    </w:pPr>
    <w:rPr>
      <w:rFonts w:ascii="XO Thames" w:hAnsi="XO Thames"/>
      <w:sz w:val="22"/>
    </w:rPr>
  </w:style>
  <w:style w:styleId="Style_40_ch" w:type="character">
    <w:name w:val="Footnote"/>
    <w:link w:val="Style_40"/>
    <w:rPr>
      <w:rFonts w:ascii="XO Thames" w:hAnsi="XO Thames"/>
      <w:sz w:val="22"/>
    </w:rPr>
  </w:style>
  <w:style w:styleId="Style_41" w:type="paragraph">
    <w:name w:val="Разделитель таблиц"/>
    <w:basedOn w:val="Style_6"/>
    <w:link w:val="Style_41_ch"/>
    <w:pPr>
      <w:spacing w:line="14" w:lineRule="exact"/>
      <w:ind/>
    </w:pPr>
    <w:rPr>
      <w:sz w:val="2"/>
    </w:rPr>
  </w:style>
  <w:style w:styleId="Style_41_ch" w:type="character">
    <w:name w:val="Разделитель таблиц"/>
    <w:basedOn w:val="Style_6_ch"/>
    <w:link w:val="Style_41"/>
    <w:rPr>
      <w:sz w:val="2"/>
    </w:rPr>
  </w:style>
  <w:style w:styleId="Style_42" w:type="paragraph">
    <w:name w:val="toc 1"/>
    <w:next w:val="Style_6"/>
    <w:link w:val="Style_42_ch"/>
    <w:uiPriority w:val="39"/>
    <w:pPr>
      <w:ind w:firstLine="0" w:left="0"/>
    </w:pPr>
    <w:rPr>
      <w:rFonts w:ascii="XO Thames" w:hAnsi="XO Thames"/>
      <w:b w:val="1"/>
    </w:rPr>
  </w:style>
  <w:style w:styleId="Style_42_ch" w:type="character">
    <w:name w:val="toc 1"/>
    <w:link w:val="Style_42"/>
    <w:rPr>
      <w:rFonts w:ascii="XO Thames" w:hAnsi="XO Thames"/>
      <w:b w:val="1"/>
    </w:rPr>
  </w:style>
  <w:style w:styleId="Style_43" w:type="paragraph">
    <w:name w:val="Header and Footer"/>
    <w:link w:val="Style_43_ch"/>
    <w:pPr>
      <w:spacing w:line="360" w:lineRule="auto"/>
      <w:ind/>
    </w:pPr>
    <w:rPr>
      <w:rFonts w:ascii="XO Thames" w:hAnsi="XO Thames"/>
      <w:sz w:val="20"/>
    </w:rPr>
  </w:style>
  <w:style w:styleId="Style_43_ch" w:type="character">
    <w:name w:val="Header and Footer"/>
    <w:link w:val="Style_43"/>
    <w:rPr>
      <w:rFonts w:ascii="XO Thames" w:hAnsi="XO Thames"/>
      <w:sz w:val="20"/>
    </w:rPr>
  </w:style>
  <w:style w:styleId="Style_44" w:type="paragraph">
    <w:name w:val="Маркеры списка"/>
    <w:link w:val="Style_44_ch"/>
    <w:rPr>
      <w:rFonts w:ascii="OpenSymbol" w:hAnsi="OpenSymbol"/>
    </w:rPr>
  </w:style>
  <w:style w:styleId="Style_44_ch" w:type="character">
    <w:name w:val="Маркеры списка"/>
    <w:link w:val="Style_44"/>
    <w:rPr>
      <w:rFonts w:ascii="OpenSymbol" w:hAnsi="OpenSymbol"/>
    </w:rPr>
  </w:style>
  <w:style w:styleId="Style_45" w:type="paragraph">
    <w:name w:val="toc 9"/>
    <w:next w:val="Style_6"/>
    <w:link w:val="Style_45_ch"/>
    <w:uiPriority w:val="39"/>
    <w:pPr>
      <w:ind w:firstLine="0" w:left="1600"/>
    </w:pPr>
  </w:style>
  <w:style w:styleId="Style_45_ch" w:type="character">
    <w:name w:val="toc 9"/>
    <w:link w:val="Style_45"/>
  </w:style>
  <w:style w:styleId="Style_46" w:type="paragraph">
    <w:name w:val="WW-Absatz-Standardschriftart111111"/>
    <w:link w:val="Style_46_ch"/>
  </w:style>
  <w:style w:styleId="Style_46_ch" w:type="character">
    <w:name w:val="WW-Absatz-Standardschriftart111111"/>
    <w:link w:val="Style_46"/>
  </w:style>
  <w:style w:styleId="Style_47" w:type="paragraph">
    <w:name w:val="WW8Num2z0"/>
    <w:link w:val="Style_47_ch"/>
    <w:rPr>
      <w:rFonts w:ascii="Symbol" w:hAnsi="Symbol"/>
    </w:rPr>
  </w:style>
  <w:style w:styleId="Style_47_ch" w:type="character">
    <w:name w:val="WW8Num2z0"/>
    <w:link w:val="Style_47"/>
    <w:rPr>
      <w:rFonts w:ascii="Symbol" w:hAnsi="Symbol"/>
    </w:rPr>
  </w:style>
  <w:style w:styleId="Style_48" w:type="paragraph">
    <w:name w:val="toc 8"/>
    <w:next w:val="Style_6"/>
    <w:link w:val="Style_48_ch"/>
    <w:uiPriority w:val="39"/>
    <w:pPr>
      <w:ind w:firstLine="0" w:left="1400"/>
    </w:pPr>
  </w:style>
  <w:style w:styleId="Style_48_ch" w:type="character">
    <w:name w:val="toc 8"/>
    <w:link w:val="Style_48"/>
  </w:style>
  <w:style w:styleId="Style_49" w:type="paragraph">
    <w:name w:val="WW-Absatz-Standardschriftart1"/>
    <w:link w:val="Style_49_ch"/>
  </w:style>
  <w:style w:styleId="Style_49_ch" w:type="character">
    <w:name w:val="WW-Absatz-Standardschriftart1"/>
    <w:link w:val="Style_49"/>
  </w:style>
  <w:style w:styleId="Style_50" w:type="paragraph">
    <w:name w:val="WW8Num12z0"/>
    <w:link w:val="Style_50_ch"/>
    <w:rPr>
      <w:rFonts w:ascii="Times New Roman" w:hAnsi="Times New Roman"/>
    </w:rPr>
  </w:style>
  <w:style w:styleId="Style_50_ch" w:type="character">
    <w:name w:val="WW8Num12z0"/>
    <w:link w:val="Style_50"/>
    <w:rPr>
      <w:rFonts w:ascii="Times New Roman" w:hAnsi="Times New Roman"/>
    </w:rPr>
  </w:style>
  <w:style w:styleId="Style_51" w:type="paragraph">
    <w:name w:val="WW8Num11z0"/>
    <w:link w:val="Style_51_ch"/>
    <w:rPr>
      <w:rFonts w:ascii="Times New Roman" w:hAnsi="Times New Roman"/>
    </w:rPr>
  </w:style>
  <w:style w:styleId="Style_51_ch" w:type="character">
    <w:name w:val="WW8Num11z0"/>
    <w:link w:val="Style_51"/>
    <w:rPr>
      <w:rFonts w:ascii="Times New Roman" w:hAnsi="Times New Roman"/>
    </w:rPr>
  </w:style>
  <w:style w:styleId="Style_52" w:type="paragraph">
    <w:name w:val="WW8Num10z0"/>
    <w:link w:val="Style_52_ch"/>
    <w:rPr>
      <w:rFonts w:ascii="Times New Roman" w:hAnsi="Times New Roman"/>
    </w:rPr>
  </w:style>
  <w:style w:styleId="Style_52_ch" w:type="character">
    <w:name w:val="WW8Num10z0"/>
    <w:link w:val="Style_52"/>
    <w:rPr>
      <w:rFonts w:ascii="Times New Roman" w:hAnsi="Times New Roman"/>
    </w:rPr>
  </w:style>
  <w:style w:styleId="Style_53" w:type="paragraph">
    <w:name w:val="toc 5"/>
    <w:next w:val="Style_6"/>
    <w:link w:val="Style_53_ch"/>
    <w:uiPriority w:val="39"/>
    <w:pPr>
      <w:ind w:firstLine="0" w:left="800"/>
    </w:pPr>
  </w:style>
  <w:style w:styleId="Style_53_ch" w:type="character">
    <w:name w:val="toc 5"/>
    <w:link w:val="Style_53"/>
  </w:style>
  <w:style w:styleId="Style_54" w:type="paragraph">
    <w:name w:val="WW-Absatz-Standardschriftart111"/>
    <w:link w:val="Style_54_ch"/>
  </w:style>
  <w:style w:styleId="Style_54_ch" w:type="character">
    <w:name w:val="WW-Absatz-Standardschriftart111"/>
    <w:link w:val="Style_54"/>
  </w:style>
  <w:style w:styleId="Style_1" w:type="paragraph">
    <w:name w:val="Базовый"/>
    <w:link w:val="Style_1_ch"/>
    <w:pPr>
      <w:widowControl w:val="0"/>
      <w:spacing w:line="100" w:lineRule="atLeast"/>
      <w:ind/>
    </w:pPr>
    <w:rPr>
      <w:rFonts w:ascii="Arial" w:hAnsi="Arial"/>
      <w:sz w:val="24"/>
    </w:rPr>
  </w:style>
  <w:style w:styleId="Style_1_ch" w:type="character">
    <w:name w:val="Базовый"/>
    <w:link w:val="Style_1"/>
    <w:rPr>
      <w:rFonts w:ascii="Arial" w:hAnsi="Arial"/>
      <w:sz w:val="24"/>
    </w:rPr>
  </w:style>
  <w:style w:styleId="Style_4" w:type="paragraph">
    <w:name w:val="Normal (Web)"/>
    <w:basedOn w:val="Style_6"/>
    <w:link w:val="Style_4_ch"/>
    <w:pPr>
      <w:spacing w:afterAutospacing="on" w:beforeAutospacing="on"/>
      <w:ind/>
    </w:pPr>
    <w:rPr>
      <w:sz w:val="24"/>
    </w:rPr>
  </w:style>
  <w:style w:styleId="Style_4_ch" w:type="character">
    <w:name w:val="Normal (Web)"/>
    <w:basedOn w:val="Style_6_ch"/>
    <w:link w:val="Style_4"/>
    <w:rPr>
      <w:sz w:val="24"/>
    </w:rPr>
  </w:style>
  <w:style w:styleId="Style_55" w:type="paragraph">
    <w:name w:val="Subtitle"/>
    <w:next w:val="Style_6"/>
    <w:link w:val="Style_55_ch"/>
    <w:uiPriority w:val="11"/>
    <w:qFormat/>
    <w:rPr>
      <w:rFonts w:ascii="XO Thames" w:hAnsi="XO Thames"/>
      <w:i w:val="1"/>
      <w:color w:val="616161"/>
      <w:sz w:val="24"/>
    </w:rPr>
  </w:style>
  <w:style w:styleId="Style_55_ch" w:type="character">
    <w:name w:val="Subtitle"/>
    <w:link w:val="Style_55"/>
    <w:rPr>
      <w:rFonts w:ascii="XO Thames" w:hAnsi="XO Thames"/>
      <w:i w:val="1"/>
      <w:color w:val="616161"/>
      <w:sz w:val="24"/>
    </w:rPr>
  </w:style>
  <w:style w:styleId="Style_56" w:type="paragraph">
    <w:name w:val="toc 10"/>
    <w:next w:val="Style_6"/>
    <w:link w:val="Style_56_ch"/>
    <w:uiPriority w:val="39"/>
    <w:pPr>
      <w:ind w:firstLine="0" w:left="1800"/>
    </w:pPr>
  </w:style>
  <w:style w:styleId="Style_56_ch" w:type="character">
    <w:name w:val="toc 10"/>
    <w:link w:val="Style_56"/>
  </w:style>
  <w:style w:styleId="Style_57" w:type="paragraph">
    <w:name w:val="Title"/>
    <w:basedOn w:val="Style_6"/>
    <w:link w:val="Style_57_ch"/>
    <w:uiPriority w:val="10"/>
    <w:qFormat/>
    <w:pPr>
      <w:spacing w:after="120" w:before="120"/>
      <w:ind/>
    </w:pPr>
    <w:rPr>
      <w:rFonts w:ascii="Arial" w:hAnsi="Arial"/>
      <w:i w:val="1"/>
    </w:rPr>
  </w:style>
  <w:style w:styleId="Style_57_ch" w:type="character">
    <w:name w:val="Title"/>
    <w:basedOn w:val="Style_6_ch"/>
    <w:link w:val="Style_57"/>
    <w:rPr>
      <w:rFonts w:ascii="Arial" w:hAnsi="Arial"/>
      <w:i w:val="1"/>
    </w:rPr>
  </w:style>
  <w:style w:styleId="Style_58" w:type="paragraph">
    <w:name w:val="heading 4"/>
    <w:basedOn w:val="Style_6"/>
    <w:next w:val="Style_6"/>
    <w:link w:val="Style_58_ch"/>
    <w:uiPriority w:val="9"/>
    <w:qFormat/>
    <w:pPr>
      <w:keepNext w:val="1"/>
      <w:numPr>
        <w:ilvl w:val="3"/>
        <w:numId w:val="1"/>
      </w:numPr>
      <w:ind/>
      <w:jc w:val="center"/>
      <w:outlineLvl w:val="3"/>
    </w:pPr>
    <w:rPr>
      <w:sz w:val="52"/>
    </w:rPr>
  </w:style>
  <w:style w:styleId="Style_58_ch" w:type="character">
    <w:name w:val="heading 4"/>
    <w:basedOn w:val="Style_6_ch"/>
    <w:link w:val="Style_58"/>
    <w:rPr>
      <w:sz w:val="52"/>
    </w:rPr>
  </w:style>
  <w:style w:styleId="Style_59" w:type="paragraph">
    <w:name w:val="heading 2"/>
    <w:basedOn w:val="Style_6"/>
    <w:next w:val="Style_6"/>
    <w:link w:val="Style_59_ch"/>
    <w:uiPriority w:val="9"/>
    <w:qFormat/>
    <w:pPr>
      <w:keepNext w:val="1"/>
      <w:numPr>
        <w:ilvl w:val="1"/>
        <w:numId w:val="1"/>
      </w:numPr>
      <w:ind w:firstLine="0" w:left="0" w:right="263"/>
      <w:jc w:val="center"/>
      <w:outlineLvl w:val="1"/>
    </w:pPr>
    <w:rPr>
      <w:rFonts w:ascii="Arial" w:hAnsi="Arial"/>
      <w:b w:val="1"/>
    </w:rPr>
  </w:style>
  <w:style w:styleId="Style_59_ch" w:type="character">
    <w:name w:val="heading 2"/>
    <w:basedOn w:val="Style_6_ch"/>
    <w:link w:val="Style_59"/>
    <w:rPr>
      <w:rFonts w:ascii="Arial" w:hAnsi="Arial"/>
      <w:b w:val="1"/>
    </w:rPr>
  </w:style>
  <w:style w:styleId="Style_60" w:type="paragraph">
    <w:name w:val="List"/>
    <w:basedOn w:val="Style_15"/>
    <w:link w:val="Style_60_ch"/>
    <w:rPr>
      <w:rFonts w:ascii="Arial" w:hAnsi="Arial"/>
    </w:rPr>
  </w:style>
  <w:style w:styleId="Style_60_ch" w:type="character">
    <w:name w:val="List"/>
    <w:basedOn w:val="Style_15_ch"/>
    <w:link w:val="Style_60"/>
    <w:rPr>
      <w:rFonts w:ascii="Arial" w:hAnsi="Arial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2" Target="numbering.xml" Type="http://schemas.openxmlformats.org/officeDocument/2006/relationships/numbering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MyOffice-CoreFramework-Linux/21.1-880.402.5047.511.2@RELEASE-DESKTOP-RUE-RC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2024-12-25T13:06:17Z</dcterms:modified>
</cp:coreProperties>
</file>