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D2C" w:rsidRPr="00A20D2C" w:rsidRDefault="00A20D2C" w:rsidP="00A20D2C">
      <w:pPr>
        <w:widowControl w:val="0"/>
        <w:suppressAutoHyphens/>
        <w:spacing w:line="100" w:lineRule="atLeast"/>
        <w:jc w:val="center"/>
        <w:textAlignment w:val="baseline"/>
        <w:rPr>
          <w:rFonts w:ascii="Arial" w:eastAsia="SimSun" w:hAnsi="Arial" w:cs="Arial"/>
          <w:color w:val="auto"/>
          <w:szCs w:val="24"/>
          <w:lang w:eastAsia="hi-IN" w:bidi="hi-IN"/>
        </w:rPr>
      </w:pPr>
      <w:r>
        <w:rPr>
          <w:rFonts w:ascii="Arial" w:eastAsia="SimSun" w:hAnsi="Arial" w:cs="Arial"/>
          <w:noProof/>
          <w:color w:val="auto"/>
          <w:szCs w:val="24"/>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A20D2C" w:rsidRPr="00A20D2C" w:rsidRDefault="00A20D2C" w:rsidP="00A20D2C">
      <w:pPr>
        <w:widowControl w:val="0"/>
        <w:suppressAutoHyphens/>
        <w:spacing w:line="100" w:lineRule="atLeast"/>
        <w:jc w:val="center"/>
        <w:textAlignment w:val="baseline"/>
        <w:rPr>
          <w:rFonts w:ascii="Arial" w:eastAsia="SimSun" w:hAnsi="Arial" w:cs="Arial"/>
          <w:color w:val="auto"/>
          <w:szCs w:val="24"/>
          <w:lang w:eastAsia="hi-IN" w:bidi="hi-IN"/>
        </w:rPr>
      </w:pPr>
      <w:r w:rsidRPr="00A20D2C">
        <w:rPr>
          <w:rFonts w:ascii="Times New Roman CYR" w:eastAsia="SimSun" w:hAnsi="Times New Roman CYR" w:cs="Arial"/>
          <w:b/>
          <w:color w:val="auto"/>
          <w:sz w:val="28"/>
          <w:szCs w:val="28"/>
          <w:lang w:eastAsia="hi-IN" w:bidi="hi-IN"/>
        </w:rPr>
        <w:t>Российская Федерация</w:t>
      </w:r>
    </w:p>
    <w:p w:rsidR="00A20D2C" w:rsidRPr="00A20D2C" w:rsidRDefault="00A20D2C" w:rsidP="00A20D2C">
      <w:pPr>
        <w:widowControl w:val="0"/>
        <w:suppressAutoHyphens/>
        <w:spacing w:line="100" w:lineRule="atLeast"/>
        <w:jc w:val="center"/>
        <w:textAlignment w:val="baseline"/>
        <w:rPr>
          <w:rFonts w:ascii="Arial" w:eastAsia="SimSun" w:hAnsi="Arial" w:cs="Arial"/>
          <w:color w:val="auto"/>
          <w:szCs w:val="24"/>
          <w:lang w:eastAsia="hi-IN" w:bidi="hi-IN"/>
        </w:rPr>
      </w:pPr>
      <w:r w:rsidRPr="00A20D2C">
        <w:rPr>
          <w:rFonts w:ascii="Times New Roman CYR" w:eastAsia="SimSun" w:hAnsi="Times New Roman CYR" w:cs="Arial"/>
          <w:b/>
          <w:color w:val="auto"/>
          <w:sz w:val="28"/>
          <w:szCs w:val="28"/>
          <w:lang w:eastAsia="hi-IN" w:bidi="hi-IN"/>
        </w:rPr>
        <w:t>Ростовская область</w:t>
      </w:r>
    </w:p>
    <w:p w:rsidR="00A20D2C" w:rsidRPr="00A20D2C" w:rsidRDefault="00A20D2C" w:rsidP="00A20D2C">
      <w:pPr>
        <w:widowControl w:val="0"/>
        <w:suppressAutoHyphens/>
        <w:spacing w:line="100" w:lineRule="atLeast"/>
        <w:jc w:val="center"/>
        <w:textAlignment w:val="baseline"/>
        <w:rPr>
          <w:rFonts w:ascii="Arial" w:eastAsia="SimSun" w:hAnsi="Arial" w:cs="Arial"/>
          <w:color w:val="auto"/>
          <w:szCs w:val="24"/>
          <w:lang w:eastAsia="hi-IN" w:bidi="hi-IN"/>
        </w:rPr>
      </w:pPr>
      <w:r w:rsidRPr="00A20D2C">
        <w:rPr>
          <w:rFonts w:ascii="Times New Roman CYR" w:eastAsia="SimSun" w:hAnsi="Times New Roman CYR" w:cs="Arial"/>
          <w:b/>
          <w:color w:val="auto"/>
          <w:sz w:val="28"/>
          <w:szCs w:val="28"/>
          <w:lang w:eastAsia="hi-IN" w:bidi="hi-IN"/>
        </w:rPr>
        <w:t>Собрание депутатов Песчанокопского района</w:t>
      </w:r>
    </w:p>
    <w:p w:rsidR="00A20D2C" w:rsidRPr="00A20D2C" w:rsidRDefault="00A20D2C" w:rsidP="00A20D2C">
      <w:pPr>
        <w:widowControl w:val="0"/>
        <w:tabs>
          <w:tab w:val="center" w:pos="1701"/>
        </w:tabs>
        <w:suppressAutoHyphens/>
        <w:spacing w:line="100" w:lineRule="atLeast"/>
        <w:jc w:val="center"/>
        <w:textAlignment w:val="baseline"/>
        <w:rPr>
          <w:rFonts w:ascii="Arial" w:eastAsia="SimSun" w:hAnsi="Arial" w:cs="Arial"/>
          <w:color w:val="auto"/>
          <w:sz w:val="12"/>
          <w:szCs w:val="24"/>
          <w:lang w:eastAsia="hi-IN" w:bidi="hi-IN"/>
        </w:rPr>
      </w:pPr>
    </w:p>
    <w:p w:rsidR="00A20D2C" w:rsidRPr="00A20D2C" w:rsidRDefault="00A20D2C" w:rsidP="00A20D2C">
      <w:pPr>
        <w:keepNext/>
        <w:widowControl w:val="0"/>
        <w:suppressAutoHyphens/>
        <w:spacing w:line="100" w:lineRule="atLeast"/>
        <w:jc w:val="center"/>
        <w:textAlignment w:val="baseline"/>
        <w:rPr>
          <w:rFonts w:ascii="Arial" w:eastAsia="SimSun" w:hAnsi="Arial" w:cs="Arial"/>
          <w:color w:val="auto"/>
          <w:szCs w:val="24"/>
          <w:lang w:eastAsia="hi-IN" w:bidi="hi-IN"/>
        </w:rPr>
      </w:pPr>
      <w:r w:rsidRPr="00A20D2C">
        <w:rPr>
          <w:rFonts w:ascii="Times New Roman CYR" w:eastAsia="SimSun" w:hAnsi="Times New Roman CYR" w:cs="Arial"/>
          <w:b/>
          <w:color w:val="auto"/>
          <w:sz w:val="28"/>
          <w:szCs w:val="28"/>
          <w:lang w:eastAsia="hi-IN" w:bidi="hi-IN"/>
        </w:rPr>
        <w:t>РЕШЕНИЕ</w:t>
      </w:r>
    </w:p>
    <w:p w:rsidR="00A20D2C" w:rsidRPr="00A20D2C" w:rsidRDefault="00A20D2C" w:rsidP="00A20D2C">
      <w:pPr>
        <w:keepNext/>
        <w:widowControl w:val="0"/>
        <w:suppressAutoHyphens/>
        <w:spacing w:line="223" w:lineRule="auto"/>
        <w:ind w:left="142" w:right="141"/>
        <w:jc w:val="center"/>
        <w:textAlignment w:val="baseline"/>
        <w:rPr>
          <w:rFonts w:ascii="Arial" w:eastAsia="SimSun" w:hAnsi="Arial" w:cs="Arial"/>
          <w:color w:val="auto"/>
          <w:szCs w:val="24"/>
          <w:lang w:eastAsia="hi-IN" w:bidi="hi-IN"/>
        </w:rPr>
      </w:pPr>
    </w:p>
    <w:p w:rsidR="00A20D2C" w:rsidRPr="00A20D2C" w:rsidRDefault="00A20D2C" w:rsidP="00A20D2C">
      <w:pPr>
        <w:widowControl w:val="0"/>
        <w:suppressAutoHyphens/>
        <w:spacing w:line="223" w:lineRule="auto"/>
        <w:ind w:left="142" w:right="141"/>
        <w:textAlignment w:val="baseline"/>
        <w:rPr>
          <w:rFonts w:ascii="Arial" w:eastAsia="SimSun" w:hAnsi="Arial" w:cs="Arial"/>
          <w:color w:val="auto"/>
          <w:szCs w:val="24"/>
          <w:lang w:eastAsia="hi-IN" w:bidi="hi-IN"/>
        </w:rPr>
      </w:pPr>
      <w:r>
        <w:rPr>
          <w:rFonts w:ascii="Times New Roman CYR" w:eastAsia="SimSun" w:hAnsi="Times New Roman CYR" w:cs="Arial"/>
          <w:color w:val="auto"/>
          <w:sz w:val="28"/>
          <w:lang w:eastAsia="hi-IN" w:bidi="hi-IN"/>
        </w:rPr>
        <w:t>27.04.2023</w:t>
      </w:r>
      <w:r w:rsidRPr="00A20D2C">
        <w:rPr>
          <w:rFonts w:ascii="Times New Roman CYR" w:eastAsia="SimSun" w:hAnsi="Times New Roman CYR" w:cs="Arial"/>
          <w:color w:val="auto"/>
          <w:sz w:val="28"/>
          <w:lang w:eastAsia="hi-IN" w:bidi="hi-IN"/>
        </w:rPr>
        <w:t xml:space="preserve">г. </w:t>
      </w:r>
      <w:r w:rsidRPr="00A20D2C">
        <w:rPr>
          <w:rFonts w:ascii="Times New Roman CYR" w:eastAsia="SimSun" w:hAnsi="Times New Roman CYR" w:cs="Arial"/>
          <w:color w:val="auto"/>
          <w:sz w:val="28"/>
          <w:lang w:eastAsia="hi-IN" w:bidi="hi-IN"/>
        </w:rPr>
        <w:tab/>
      </w:r>
      <w:r w:rsidRPr="00A20D2C">
        <w:rPr>
          <w:rFonts w:ascii="Times New Roman CYR" w:eastAsia="SimSun" w:hAnsi="Times New Roman CYR" w:cs="Arial"/>
          <w:color w:val="auto"/>
          <w:sz w:val="28"/>
          <w:lang w:eastAsia="hi-IN" w:bidi="hi-IN"/>
        </w:rPr>
        <w:tab/>
      </w:r>
      <w:r w:rsidRPr="00A20D2C">
        <w:rPr>
          <w:rFonts w:ascii="Times New Roman CYR" w:eastAsia="SimSun" w:hAnsi="Times New Roman CYR" w:cs="Arial"/>
          <w:color w:val="auto"/>
          <w:sz w:val="28"/>
          <w:lang w:eastAsia="hi-IN" w:bidi="hi-IN"/>
        </w:rPr>
        <w:tab/>
      </w:r>
      <w:r w:rsidRPr="00A20D2C">
        <w:rPr>
          <w:rFonts w:ascii="Times New Roman CYR" w:eastAsia="SimSun" w:hAnsi="Times New Roman CYR" w:cs="Arial"/>
          <w:color w:val="auto"/>
          <w:sz w:val="28"/>
          <w:lang w:eastAsia="hi-IN" w:bidi="hi-IN"/>
        </w:rPr>
        <w:tab/>
        <w:t xml:space="preserve">                                 </w:t>
      </w:r>
      <w:r>
        <w:rPr>
          <w:rFonts w:ascii="Times New Roman CYR" w:eastAsia="SimSun" w:hAnsi="Times New Roman CYR" w:cs="Arial"/>
          <w:color w:val="auto"/>
          <w:sz w:val="28"/>
          <w:lang w:eastAsia="hi-IN" w:bidi="hi-IN"/>
        </w:rPr>
        <w:t xml:space="preserve">                           № 127</w:t>
      </w:r>
    </w:p>
    <w:p w:rsidR="00C1714C" w:rsidRDefault="00C1714C">
      <w:pPr>
        <w:rPr>
          <w:sz w:val="28"/>
        </w:rPr>
      </w:pPr>
    </w:p>
    <w:p w:rsidR="00C1714C" w:rsidRPr="00A20D2C" w:rsidRDefault="000E395A">
      <w:pPr>
        <w:ind w:right="4960"/>
        <w:jc w:val="both"/>
        <w:rPr>
          <w:sz w:val="28"/>
          <w:szCs w:val="28"/>
        </w:rPr>
      </w:pPr>
      <w:r>
        <w:rPr>
          <w:sz w:val="28"/>
        </w:rPr>
        <w:t xml:space="preserve"> </w:t>
      </w:r>
      <w:r w:rsidRPr="00A20D2C">
        <w:rPr>
          <w:sz w:val="28"/>
          <w:szCs w:val="28"/>
        </w:rPr>
        <w:t>Об утверждении Положения о видах поощрений Собрания депутатов Песчанокопского района</w:t>
      </w:r>
    </w:p>
    <w:p w:rsidR="00C1714C" w:rsidRPr="00A20D2C" w:rsidRDefault="000E395A">
      <w:pPr>
        <w:jc w:val="both"/>
        <w:rPr>
          <w:sz w:val="28"/>
          <w:szCs w:val="28"/>
        </w:rPr>
      </w:pPr>
      <w:r w:rsidRPr="00A20D2C">
        <w:rPr>
          <w:sz w:val="28"/>
          <w:szCs w:val="28"/>
        </w:rPr>
        <w:t xml:space="preserve">              </w:t>
      </w:r>
    </w:p>
    <w:p w:rsidR="00C1714C" w:rsidRPr="00A20D2C" w:rsidRDefault="00C1714C">
      <w:pPr>
        <w:jc w:val="both"/>
        <w:rPr>
          <w:sz w:val="28"/>
          <w:szCs w:val="28"/>
        </w:rPr>
      </w:pPr>
    </w:p>
    <w:p w:rsidR="00C1714C" w:rsidRPr="00A20D2C" w:rsidRDefault="000E395A" w:rsidP="00A20D2C">
      <w:pPr>
        <w:tabs>
          <w:tab w:val="left" w:pos="709"/>
        </w:tabs>
        <w:ind w:firstLine="709"/>
        <w:jc w:val="both"/>
        <w:rPr>
          <w:sz w:val="28"/>
          <w:szCs w:val="28"/>
        </w:rPr>
      </w:pPr>
      <w:r w:rsidRPr="00A20D2C">
        <w:rPr>
          <w:sz w:val="28"/>
          <w:szCs w:val="28"/>
        </w:rPr>
        <w:t>В целях морального поощрения трудовых коллективов предприятий, учреждений и организаций, отдельных граждан Песчанокопского района, государственных и муниципальных служащих, работников предприятий, учреждений и организаций, внесших значительный вклад в социально-экономическое и культурное развитие Песчанокопского района, а также в целях упорядочения награждения</w:t>
      </w:r>
      <w:r w:rsidR="00D53F05">
        <w:rPr>
          <w:sz w:val="28"/>
          <w:szCs w:val="28"/>
        </w:rPr>
        <w:t>,</w:t>
      </w:r>
      <w:r w:rsidRPr="00A20D2C">
        <w:rPr>
          <w:sz w:val="28"/>
          <w:szCs w:val="28"/>
        </w:rPr>
        <w:t xml:space="preserve"> Собрание депутатов Песчанокопского района</w:t>
      </w:r>
    </w:p>
    <w:p w:rsidR="00C1714C" w:rsidRPr="00A20D2C" w:rsidRDefault="00C1714C">
      <w:pPr>
        <w:jc w:val="both"/>
        <w:rPr>
          <w:sz w:val="28"/>
          <w:szCs w:val="28"/>
        </w:rPr>
      </w:pPr>
    </w:p>
    <w:p w:rsidR="00C1714C" w:rsidRPr="00A20D2C" w:rsidRDefault="000E395A">
      <w:pPr>
        <w:pStyle w:val="Style23"/>
        <w:widowControl/>
        <w:spacing w:line="240" w:lineRule="exact"/>
        <w:rPr>
          <w:rFonts w:ascii="Times New Roman" w:hAnsi="Times New Roman"/>
          <w:b/>
          <w:sz w:val="28"/>
          <w:szCs w:val="28"/>
        </w:rPr>
      </w:pPr>
      <w:r w:rsidRPr="00A20D2C">
        <w:rPr>
          <w:rFonts w:ascii="Times New Roman" w:hAnsi="Times New Roman"/>
          <w:b/>
          <w:sz w:val="28"/>
          <w:szCs w:val="28"/>
        </w:rPr>
        <w:t>РЕШИЛО:</w:t>
      </w:r>
    </w:p>
    <w:p w:rsidR="00C1714C" w:rsidRPr="00A20D2C" w:rsidRDefault="00C1714C">
      <w:pPr>
        <w:pStyle w:val="Style23"/>
        <w:widowControl/>
        <w:spacing w:line="240" w:lineRule="exact"/>
        <w:rPr>
          <w:rFonts w:ascii="Times New Roman" w:hAnsi="Times New Roman"/>
          <w:b/>
          <w:sz w:val="28"/>
          <w:szCs w:val="28"/>
        </w:rPr>
      </w:pPr>
    </w:p>
    <w:p w:rsidR="00C1714C" w:rsidRPr="00A20D2C" w:rsidRDefault="000E395A">
      <w:pPr>
        <w:pStyle w:val="ac"/>
        <w:numPr>
          <w:ilvl w:val="0"/>
          <w:numId w:val="1"/>
        </w:numPr>
        <w:tabs>
          <w:tab w:val="left" w:pos="993"/>
        </w:tabs>
        <w:ind w:left="0" w:firstLine="709"/>
        <w:jc w:val="both"/>
        <w:rPr>
          <w:sz w:val="28"/>
          <w:szCs w:val="28"/>
        </w:rPr>
      </w:pPr>
      <w:r w:rsidRPr="00A20D2C">
        <w:rPr>
          <w:sz w:val="28"/>
          <w:szCs w:val="28"/>
        </w:rPr>
        <w:t>Утвердить Положение о видах поощрений Собрания депутатов Песчанокопского района  согласно приложению  к  настоящему решению.</w:t>
      </w:r>
    </w:p>
    <w:p w:rsidR="00C1714C" w:rsidRPr="00A20D2C" w:rsidRDefault="000E395A">
      <w:pPr>
        <w:pStyle w:val="ac"/>
        <w:numPr>
          <w:ilvl w:val="0"/>
          <w:numId w:val="2"/>
        </w:numPr>
        <w:tabs>
          <w:tab w:val="left" w:pos="993"/>
        </w:tabs>
        <w:ind w:left="0" w:firstLine="709"/>
        <w:jc w:val="both"/>
        <w:rPr>
          <w:color w:val="000000" w:themeColor="text1"/>
          <w:sz w:val="28"/>
          <w:szCs w:val="28"/>
        </w:rPr>
      </w:pPr>
      <w:r w:rsidRPr="00A20D2C">
        <w:rPr>
          <w:sz w:val="28"/>
          <w:szCs w:val="28"/>
        </w:rPr>
        <w:t>Настоящее решение подлежит официальному опубликованию в вестнике Администрации Песчанокопского района «Район официальный» и размещению на сайте Администрации Песчанокопского района.</w:t>
      </w:r>
    </w:p>
    <w:p w:rsidR="00C1714C" w:rsidRPr="00A20D2C" w:rsidRDefault="000E395A">
      <w:pPr>
        <w:pStyle w:val="ac"/>
        <w:numPr>
          <w:ilvl w:val="0"/>
          <w:numId w:val="2"/>
        </w:numPr>
        <w:tabs>
          <w:tab w:val="left" w:pos="993"/>
        </w:tabs>
        <w:ind w:left="0" w:firstLine="709"/>
        <w:jc w:val="both"/>
        <w:rPr>
          <w:sz w:val="28"/>
          <w:szCs w:val="28"/>
        </w:rPr>
      </w:pPr>
      <w:r w:rsidRPr="00A20D2C">
        <w:rPr>
          <w:sz w:val="28"/>
          <w:szCs w:val="28"/>
        </w:rPr>
        <w:t>Настоящее решение вступает в силу со дня опубликования.</w:t>
      </w:r>
    </w:p>
    <w:p w:rsidR="00C1714C" w:rsidRPr="00A20D2C" w:rsidRDefault="000E395A">
      <w:pPr>
        <w:pStyle w:val="ac"/>
        <w:numPr>
          <w:ilvl w:val="0"/>
          <w:numId w:val="2"/>
        </w:numPr>
        <w:tabs>
          <w:tab w:val="left" w:pos="993"/>
        </w:tabs>
        <w:ind w:left="0" w:firstLine="709"/>
        <w:jc w:val="both"/>
        <w:rPr>
          <w:sz w:val="28"/>
          <w:szCs w:val="28"/>
        </w:rPr>
      </w:pPr>
      <w:proofErr w:type="gramStart"/>
      <w:r w:rsidRPr="00A20D2C">
        <w:rPr>
          <w:sz w:val="28"/>
          <w:szCs w:val="28"/>
        </w:rPr>
        <w:t>Контроль за</w:t>
      </w:r>
      <w:proofErr w:type="gramEnd"/>
      <w:r w:rsidRPr="00A20D2C">
        <w:rPr>
          <w:sz w:val="28"/>
          <w:szCs w:val="28"/>
        </w:rPr>
        <w:t xml:space="preserve"> исполнением настоящего решения возложить на комиссию по местному самоуправлению, охране общественного порядка и профилактике межнациональных и межэтнических конфликтов (Марков А.А.).</w:t>
      </w:r>
    </w:p>
    <w:p w:rsidR="00C1714C" w:rsidRPr="00A20D2C" w:rsidRDefault="00C1714C">
      <w:pPr>
        <w:jc w:val="both"/>
        <w:rPr>
          <w:sz w:val="28"/>
          <w:szCs w:val="28"/>
        </w:rPr>
      </w:pPr>
    </w:p>
    <w:p w:rsidR="00A20D2C" w:rsidRPr="00A20D2C" w:rsidRDefault="00A20D2C">
      <w:pPr>
        <w:jc w:val="both"/>
        <w:rPr>
          <w:sz w:val="28"/>
          <w:szCs w:val="28"/>
        </w:rPr>
      </w:pPr>
    </w:p>
    <w:p w:rsidR="00C1714C" w:rsidRPr="00A20D2C" w:rsidRDefault="000E395A">
      <w:pPr>
        <w:jc w:val="both"/>
        <w:rPr>
          <w:sz w:val="28"/>
          <w:szCs w:val="28"/>
        </w:rPr>
      </w:pPr>
      <w:r w:rsidRPr="00A20D2C">
        <w:rPr>
          <w:sz w:val="28"/>
          <w:szCs w:val="28"/>
        </w:rPr>
        <w:t>Председатель Собрания депутатов-</w:t>
      </w:r>
    </w:p>
    <w:p w:rsidR="00C1714C" w:rsidRPr="00A20D2C" w:rsidRDefault="000E395A">
      <w:pPr>
        <w:jc w:val="both"/>
        <w:rPr>
          <w:sz w:val="28"/>
          <w:szCs w:val="28"/>
        </w:rPr>
      </w:pPr>
      <w:r w:rsidRPr="00A20D2C">
        <w:rPr>
          <w:sz w:val="28"/>
          <w:szCs w:val="28"/>
        </w:rPr>
        <w:t xml:space="preserve">глава Песчанокопского района                                                        И.Н. </w:t>
      </w:r>
      <w:proofErr w:type="spellStart"/>
      <w:r w:rsidRPr="00A20D2C">
        <w:rPr>
          <w:sz w:val="28"/>
          <w:szCs w:val="28"/>
        </w:rPr>
        <w:t>Хребтова</w:t>
      </w:r>
      <w:proofErr w:type="spellEnd"/>
      <w:r w:rsidRPr="00A20D2C">
        <w:rPr>
          <w:sz w:val="28"/>
          <w:szCs w:val="28"/>
        </w:rPr>
        <w:t xml:space="preserve"> </w:t>
      </w:r>
    </w:p>
    <w:p w:rsidR="00C1714C" w:rsidRPr="00A20D2C" w:rsidRDefault="00C1714C">
      <w:pPr>
        <w:jc w:val="both"/>
        <w:rPr>
          <w:sz w:val="28"/>
          <w:szCs w:val="28"/>
        </w:rPr>
      </w:pPr>
    </w:p>
    <w:p w:rsidR="00A20D2C" w:rsidRPr="00A20D2C" w:rsidRDefault="00A20D2C">
      <w:pPr>
        <w:jc w:val="both"/>
        <w:rPr>
          <w:sz w:val="28"/>
          <w:szCs w:val="28"/>
        </w:rPr>
      </w:pPr>
    </w:p>
    <w:p w:rsidR="00A20D2C" w:rsidRPr="00A20D2C" w:rsidRDefault="00A20D2C">
      <w:pPr>
        <w:jc w:val="both"/>
        <w:rPr>
          <w:sz w:val="28"/>
          <w:szCs w:val="28"/>
        </w:rPr>
      </w:pPr>
    </w:p>
    <w:p w:rsidR="00C1714C" w:rsidRPr="00A20D2C" w:rsidRDefault="000E395A">
      <w:pPr>
        <w:jc w:val="both"/>
        <w:rPr>
          <w:sz w:val="28"/>
          <w:szCs w:val="28"/>
        </w:rPr>
      </w:pPr>
      <w:r w:rsidRPr="00A20D2C">
        <w:rPr>
          <w:sz w:val="28"/>
          <w:szCs w:val="28"/>
        </w:rPr>
        <w:t>Решение вносит:</w:t>
      </w:r>
    </w:p>
    <w:p w:rsidR="00C1714C" w:rsidRPr="00A20D2C" w:rsidRDefault="00780547">
      <w:pPr>
        <w:jc w:val="both"/>
        <w:rPr>
          <w:sz w:val="28"/>
          <w:szCs w:val="28"/>
        </w:rPr>
      </w:pPr>
      <w:r>
        <w:rPr>
          <w:sz w:val="28"/>
          <w:szCs w:val="28"/>
        </w:rPr>
        <w:t>п</w:t>
      </w:r>
      <w:bookmarkStart w:id="0" w:name="_GoBack"/>
      <w:bookmarkEnd w:id="0"/>
      <w:r w:rsidR="000E395A" w:rsidRPr="00A20D2C">
        <w:rPr>
          <w:sz w:val="28"/>
          <w:szCs w:val="28"/>
        </w:rPr>
        <w:t>редседатель Собрания депутатов-</w:t>
      </w:r>
    </w:p>
    <w:p w:rsidR="00C1714C" w:rsidRPr="00A20D2C" w:rsidRDefault="000E395A">
      <w:pPr>
        <w:jc w:val="both"/>
        <w:rPr>
          <w:sz w:val="28"/>
          <w:szCs w:val="28"/>
        </w:rPr>
      </w:pPr>
      <w:r w:rsidRPr="00A20D2C">
        <w:rPr>
          <w:sz w:val="28"/>
          <w:szCs w:val="28"/>
        </w:rPr>
        <w:t>глава</w:t>
      </w:r>
      <w:r w:rsidR="00A20D2C" w:rsidRPr="00A20D2C">
        <w:rPr>
          <w:sz w:val="28"/>
          <w:szCs w:val="28"/>
        </w:rPr>
        <w:t xml:space="preserve"> Песчанокопского района        </w:t>
      </w:r>
    </w:p>
    <w:p w:rsidR="00C1714C" w:rsidRPr="00A20D2C" w:rsidRDefault="000E395A" w:rsidP="00A20D2C">
      <w:pPr>
        <w:ind w:left="5670"/>
        <w:rPr>
          <w:sz w:val="28"/>
          <w:szCs w:val="28"/>
        </w:rPr>
      </w:pPr>
      <w:r w:rsidRPr="00A20D2C">
        <w:rPr>
          <w:sz w:val="28"/>
          <w:szCs w:val="28"/>
        </w:rPr>
        <w:lastRenderedPageBreak/>
        <w:t>Приложение</w:t>
      </w:r>
    </w:p>
    <w:p w:rsidR="00C1714C" w:rsidRPr="00A20D2C" w:rsidRDefault="000E395A" w:rsidP="00A20D2C">
      <w:pPr>
        <w:ind w:left="5670"/>
        <w:rPr>
          <w:sz w:val="28"/>
          <w:szCs w:val="28"/>
        </w:rPr>
      </w:pPr>
      <w:r w:rsidRPr="00A20D2C">
        <w:rPr>
          <w:sz w:val="28"/>
          <w:szCs w:val="28"/>
        </w:rPr>
        <w:t>к решению Собрания депутатов  Песчанокопского района</w:t>
      </w:r>
    </w:p>
    <w:p w:rsidR="00C1714C" w:rsidRPr="00A20D2C" w:rsidRDefault="000E395A" w:rsidP="00A20D2C">
      <w:pPr>
        <w:ind w:left="5670"/>
        <w:rPr>
          <w:sz w:val="28"/>
          <w:szCs w:val="28"/>
        </w:rPr>
      </w:pPr>
      <w:r w:rsidRPr="00A20D2C">
        <w:rPr>
          <w:sz w:val="28"/>
          <w:szCs w:val="28"/>
        </w:rPr>
        <w:t xml:space="preserve">от </w:t>
      </w:r>
      <w:r w:rsidR="00A20D2C" w:rsidRPr="00A20D2C">
        <w:rPr>
          <w:sz w:val="28"/>
          <w:szCs w:val="28"/>
        </w:rPr>
        <w:t>27.04.2023</w:t>
      </w:r>
      <w:r w:rsidR="00514FB7">
        <w:rPr>
          <w:sz w:val="28"/>
          <w:szCs w:val="28"/>
        </w:rPr>
        <w:t>г.</w:t>
      </w:r>
      <w:r w:rsidRPr="00A20D2C">
        <w:rPr>
          <w:sz w:val="28"/>
          <w:szCs w:val="28"/>
        </w:rPr>
        <w:t xml:space="preserve">  № </w:t>
      </w:r>
      <w:r w:rsidR="00A20D2C" w:rsidRPr="00A20D2C">
        <w:rPr>
          <w:sz w:val="28"/>
          <w:szCs w:val="28"/>
        </w:rPr>
        <w:t>127</w:t>
      </w:r>
    </w:p>
    <w:p w:rsidR="00C1714C" w:rsidRPr="00A20D2C" w:rsidRDefault="00C1714C" w:rsidP="00A20D2C">
      <w:pPr>
        <w:ind w:left="5670"/>
        <w:rPr>
          <w:sz w:val="28"/>
          <w:szCs w:val="28"/>
        </w:rPr>
      </w:pPr>
    </w:p>
    <w:p w:rsidR="00C1714C" w:rsidRPr="00A20D2C" w:rsidRDefault="000E395A">
      <w:pPr>
        <w:ind w:firstLine="851"/>
        <w:jc w:val="center"/>
        <w:rPr>
          <w:sz w:val="28"/>
          <w:szCs w:val="28"/>
        </w:rPr>
      </w:pPr>
      <w:proofErr w:type="gramStart"/>
      <w:r w:rsidRPr="00A20D2C">
        <w:rPr>
          <w:sz w:val="28"/>
          <w:szCs w:val="28"/>
        </w:rPr>
        <w:t>П</w:t>
      </w:r>
      <w:proofErr w:type="gramEnd"/>
      <w:r w:rsidRPr="00A20D2C">
        <w:rPr>
          <w:sz w:val="28"/>
          <w:szCs w:val="28"/>
        </w:rPr>
        <w:t xml:space="preserve"> О Л О Ж Е Н И Е</w:t>
      </w:r>
    </w:p>
    <w:p w:rsidR="00C1714C" w:rsidRPr="00A20D2C" w:rsidRDefault="000E395A">
      <w:pPr>
        <w:ind w:firstLine="851"/>
        <w:jc w:val="center"/>
        <w:rPr>
          <w:sz w:val="28"/>
          <w:szCs w:val="28"/>
        </w:rPr>
      </w:pPr>
      <w:r w:rsidRPr="00A20D2C">
        <w:rPr>
          <w:sz w:val="28"/>
          <w:szCs w:val="28"/>
        </w:rPr>
        <w:t>о видах поощрений Собрания депутатов Песчанокопского района</w:t>
      </w:r>
    </w:p>
    <w:p w:rsidR="00C1714C" w:rsidRPr="00A20D2C" w:rsidRDefault="00C1714C">
      <w:pPr>
        <w:ind w:firstLine="851"/>
        <w:jc w:val="both"/>
        <w:rPr>
          <w:sz w:val="28"/>
          <w:szCs w:val="28"/>
        </w:rPr>
      </w:pPr>
    </w:p>
    <w:p w:rsidR="00C1714C" w:rsidRPr="00A20D2C" w:rsidRDefault="000E395A" w:rsidP="00AD2A24">
      <w:pPr>
        <w:tabs>
          <w:tab w:val="left" w:pos="709"/>
        </w:tabs>
        <w:ind w:firstLine="709"/>
        <w:jc w:val="both"/>
        <w:rPr>
          <w:sz w:val="28"/>
          <w:szCs w:val="28"/>
        </w:rPr>
      </w:pPr>
      <w:r w:rsidRPr="00A20D2C">
        <w:rPr>
          <w:sz w:val="28"/>
          <w:szCs w:val="28"/>
        </w:rPr>
        <w:t>1. Почетная грамота Собрания депутатов Песчанокопского района, Благодарность Собрания депутатов Песчанокопского района, Приветственный адрес  Собрания депутатов  Песчанокопского района, являются поощрениями Собрания депутатов Песчанокопского района для граждан, трудовых коллективов организаций независимо от организационно-правовых форм собственности.</w:t>
      </w:r>
    </w:p>
    <w:p w:rsidR="00C1714C" w:rsidRPr="00A20D2C" w:rsidRDefault="000E395A">
      <w:pPr>
        <w:ind w:firstLine="709"/>
        <w:jc w:val="both"/>
        <w:rPr>
          <w:sz w:val="28"/>
          <w:szCs w:val="28"/>
        </w:rPr>
      </w:pPr>
      <w:proofErr w:type="gramStart"/>
      <w:r w:rsidRPr="00A20D2C">
        <w:rPr>
          <w:sz w:val="28"/>
          <w:szCs w:val="28"/>
        </w:rPr>
        <w:t xml:space="preserve">Награждение Приветственным адресом Собрания депутатов  Песчанокопского района трудовых коллективов организаций производится за большой вклад в социально-экономическое развитие Песчанокопского района, повышение объемов производства, выпуск новых видов доброкачественной конкурентоспособной продукции, способствующий росту авторитета района, а трудовых коллективов бюджетных организаций – за конкретный вклад в развитие своей сферы, а так же в связи с юбилейными датами - </w:t>
      </w:r>
      <w:r w:rsidRPr="00A20D2C">
        <w:rPr>
          <w:sz w:val="28"/>
          <w:szCs w:val="28"/>
          <w:u w:val="single"/>
        </w:rPr>
        <w:t>15,20,25</w:t>
      </w:r>
      <w:r w:rsidRPr="00A20D2C">
        <w:rPr>
          <w:sz w:val="28"/>
          <w:szCs w:val="28"/>
        </w:rPr>
        <w:t xml:space="preserve"> и каждые последующие  5 лет со дня</w:t>
      </w:r>
      <w:proofErr w:type="gramEnd"/>
      <w:r w:rsidRPr="00A20D2C">
        <w:rPr>
          <w:sz w:val="28"/>
          <w:szCs w:val="28"/>
        </w:rPr>
        <w:t xml:space="preserve"> основания организации.</w:t>
      </w:r>
    </w:p>
    <w:p w:rsidR="00C1714C" w:rsidRPr="00A20D2C" w:rsidRDefault="000E395A">
      <w:pPr>
        <w:ind w:firstLine="709"/>
        <w:jc w:val="both"/>
        <w:rPr>
          <w:sz w:val="28"/>
          <w:szCs w:val="28"/>
        </w:rPr>
      </w:pPr>
      <w:proofErr w:type="gramStart"/>
      <w:r w:rsidRPr="00A20D2C">
        <w:rPr>
          <w:sz w:val="28"/>
          <w:szCs w:val="28"/>
        </w:rPr>
        <w:t>Награждение поощрениями граждан производится на основании решения Собрания депутатов за достижения и заслуги в развитии местного самоуправления, экономики, культуры, искусства, образования, воспитания подрастающего поколения, физической культуры и спорта, просвещения, здравоохранения, охраны правопорядка, общественной, благотворительной, попечительской деятельности, за многолетний, эффективный, добросовестный труд, существенный вклад в развитие муниципального образования "</w:t>
      </w:r>
      <w:proofErr w:type="spellStart"/>
      <w:r w:rsidRPr="00A20D2C">
        <w:rPr>
          <w:sz w:val="28"/>
          <w:szCs w:val="28"/>
        </w:rPr>
        <w:t>Песчанокопский</w:t>
      </w:r>
      <w:proofErr w:type="spellEnd"/>
      <w:r w:rsidRPr="00A20D2C">
        <w:rPr>
          <w:sz w:val="28"/>
          <w:szCs w:val="28"/>
        </w:rPr>
        <w:t xml:space="preserve"> </w:t>
      </w:r>
      <w:r w:rsidR="00526FA8">
        <w:rPr>
          <w:sz w:val="28"/>
          <w:szCs w:val="28"/>
        </w:rPr>
        <w:t xml:space="preserve"> </w:t>
      </w:r>
      <w:r w:rsidRPr="00A20D2C">
        <w:rPr>
          <w:sz w:val="28"/>
          <w:szCs w:val="28"/>
        </w:rPr>
        <w:t>район", в связи с юбилейными датами рождения.</w:t>
      </w:r>
      <w:proofErr w:type="gramEnd"/>
    </w:p>
    <w:p w:rsidR="00C1714C" w:rsidRPr="00A20D2C" w:rsidRDefault="000E395A">
      <w:pPr>
        <w:ind w:firstLine="709"/>
        <w:jc w:val="both"/>
        <w:rPr>
          <w:sz w:val="28"/>
          <w:szCs w:val="28"/>
        </w:rPr>
      </w:pPr>
      <w:r w:rsidRPr="00A20D2C">
        <w:rPr>
          <w:sz w:val="28"/>
          <w:szCs w:val="28"/>
        </w:rPr>
        <w:t>Юбилейными датами для граждан считать 45,50,55,60 и каждые последующие 5 лет со дня рождения.</w:t>
      </w:r>
    </w:p>
    <w:p w:rsidR="00C1714C" w:rsidRPr="00A20D2C" w:rsidRDefault="00AD2A24">
      <w:pPr>
        <w:jc w:val="both"/>
        <w:rPr>
          <w:sz w:val="28"/>
          <w:szCs w:val="28"/>
        </w:rPr>
      </w:pPr>
      <w:r>
        <w:rPr>
          <w:sz w:val="28"/>
          <w:szCs w:val="28"/>
        </w:rPr>
        <w:t xml:space="preserve">          </w:t>
      </w:r>
      <w:r w:rsidR="000E395A" w:rsidRPr="00A20D2C">
        <w:rPr>
          <w:sz w:val="28"/>
          <w:szCs w:val="28"/>
        </w:rPr>
        <w:t xml:space="preserve">2. Ходатайство о поощрениях направляется на имя председателя Собрания депутатов - главы Песчанокопского района. </w:t>
      </w:r>
    </w:p>
    <w:p w:rsidR="00C1714C" w:rsidRPr="00A20D2C" w:rsidRDefault="000E395A">
      <w:pPr>
        <w:jc w:val="both"/>
        <w:rPr>
          <w:sz w:val="28"/>
          <w:szCs w:val="28"/>
        </w:rPr>
      </w:pPr>
      <w:r w:rsidRPr="00A20D2C">
        <w:rPr>
          <w:sz w:val="28"/>
          <w:szCs w:val="28"/>
        </w:rPr>
        <w:t>Ходатайства могут быть представлены председателем Собрания депутатов - главой Песчанокопского района, депутатами Собрания депутатов, постоянными комиссиями Собрания депутатов, Администрацией Песчанокопского района, муниципальными образованиями Песчанокопского района, руководителями и трудовыми коллективами организаций и учреждений независимо от их организационно - правовых форм и форм собственности, общественными объединениями. Награждение поощрениями производится, как правило, в следующей последовательности: Приветственный адрес Собрания депутатов Песчанокопского района, Благодарность  Собрания депутатов Песчанокопского района, Почетная грамота Собрания депутатов Песчанокопского района.</w:t>
      </w:r>
    </w:p>
    <w:p w:rsidR="00C1714C" w:rsidRPr="00A20D2C" w:rsidRDefault="000E395A" w:rsidP="00AD2A24">
      <w:pPr>
        <w:tabs>
          <w:tab w:val="left" w:pos="709"/>
        </w:tabs>
        <w:ind w:firstLine="709"/>
        <w:jc w:val="both"/>
        <w:rPr>
          <w:sz w:val="28"/>
          <w:szCs w:val="28"/>
        </w:rPr>
      </w:pPr>
      <w:r w:rsidRPr="00A20D2C">
        <w:rPr>
          <w:sz w:val="28"/>
          <w:szCs w:val="28"/>
        </w:rPr>
        <w:lastRenderedPageBreak/>
        <w:t>Повторное награждение возможно не ранее, чем через 3 года.</w:t>
      </w:r>
    </w:p>
    <w:p w:rsidR="00C1714C" w:rsidRPr="00A20D2C" w:rsidRDefault="000E395A">
      <w:pPr>
        <w:ind w:firstLine="709"/>
        <w:jc w:val="both"/>
        <w:rPr>
          <w:sz w:val="28"/>
          <w:szCs w:val="28"/>
        </w:rPr>
      </w:pPr>
      <w:r w:rsidRPr="00A20D2C">
        <w:rPr>
          <w:sz w:val="28"/>
          <w:szCs w:val="28"/>
        </w:rPr>
        <w:t>К ходатайствам прилагаются:</w:t>
      </w:r>
    </w:p>
    <w:p w:rsidR="00C1714C" w:rsidRPr="00A20D2C" w:rsidRDefault="000E395A">
      <w:pPr>
        <w:ind w:firstLine="709"/>
        <w:jc w:val="both"/>
        <w:rPr>
          <w:sz w:val="28"/>
          <w:szCs w:val="28"/>
        </w:rPr>
      </w:pPr>
      <w:r w:rsidRPr="00A20D2C">
        <w:rPr>
          <w:sz w:val="28"/>
          <w:szCs w:val="28"/>
        </w:rPr>
        <w:t>- при поощрении трудовых коллективов организаций сведения:</w:t>
      </w:r>
    </w:p>
    <w:p w:rsidR="00C1714C" w:rsidRPr="00A20D2C" w:rsidRDefault="000E395A">
      <w:pPr>
        <w:ind w:firstLine="709"/>
        <w:jc w:val="both"/>
        <w:rPr>
          <w:sz w:val="28"/>
          <w:szCs w:val="28"/>
        </w:rPr>
      </w:pPr>
      <w:r w:rsidRPr="00A20D2C">
        <w:rPr>
          <w:sz w:val="28"/>
          <w:szCs w:val="28"/>
        </w:rPr>
        <w:t>- о вкладе в социально-экономическое развитие района;</w:t>
      </w:r>
    </w:p>
    <w:p w:rsidR="00C1714C" w:rsidRPr="00A20D2C" w:rsidRDefault="000E395A">
      <w:pPr>
        <w:ind w:firstLine="709"/>
        <w:jc w:val="both"/>
        <w:rPr>
          <w:sz w:val="28"/>
          <w:szCs w:val="28"/>
        </w:rPr>
      </w:pPr>
      <w:r w:rsidRPr="00A20D2C">
        <w:rPr>
          <w:sz w:val="28"/>
          <w:szCs w:val="28"/>
        </w:rPr>
        <w:t xml:space="preserve">- о численности </w:t>
      </w:r>
      <w:proofErr w:type="gramStart"/>
      <w:r w:rsidRPr="00A20D2C">
        <w:rPr>
          <w:sz w:val="28"/>
          <w:szCs w:val="28"/>
        </w:rPr>
        <w:t>работающих</w:t>
      </w:r>
      <w:proofErr w:type="gramEnd"/>
      <w:r w:rsidRPr="00A20D2C">
        <w:rPr>
          <w:sz w:val="28"/>
          <w:szCs w:val="28"/>
        </w:rPr>
        <w:t>;</w:t>
      </w:r>
    </w:p>
    <w:p w:rsidR="00C1714C" w:rsidRPr="00A20D2C" w:rsidRDefault="00526FA8">
      <w:pPr>
        <w:ind w:firstLine="709"/>
        <w:jc w:val="both"/>
        <w:rPr>
          <w:sz w:val="28"/>
          <w:szCs w:val="28"/>
        </w:rPr>
      </w:pPr>
      <w:r>
        <w:rPr>
          <w:sz w:val="28"/>
          <w:szCs w:val="28"/>
        </w:rPr>
        <w:t xml:space="preserve">- </w:t>
      </w:r>
      <w:r w:rsidR="000E395A" w:rsidRPr="00A20D2C">
        <w:rPr>
          <w:sz w:val="28"/>
          <w:szCs w:val="28"/>
        </w:rPr>
        <w:t>о среднегодовой заработной плате, которая не должна быть ниже средне</w:t>
      </w:r>
      <w:r>
        <w:rPr>
          <w:sz w:val="28"/>
          <w:szCs w:val="28"/>
        </w:rPr>
        <w:t xml:space="preserve"> </w:t>
      </w:r>
      <w:r w:rsidR="000E395A" w:rsidRPr="00A20D2C">
        <w:rPr>
          <w:sz w:val="28"/>
          <w:szCs w:val="28"/>
        </w:rPr>
        <w:t>районной;</w:t>
      </w:r>
    </w:p>
    <w:p w:rsidR="00C1714C" w:rsidRPr="00A20D2C" w:rsidRDefault="000E395A">
      <w:pPr>
        <w:ind w:firstLine="709"/>
        <w:jc w:val="both"/>
        <w:rPr>
          <w:sz w:val="28"/>
          <w:szCs w:val="28"/>
        </w:rPr>
      </w:pPr>
      <w:r w:rsidRPr="00A20D2C">
        <w:rPr>
          <w:sz w:val="28"/>
          <w:szCs w:val="28"/>
        </w:rPr>
        <w:t>- историческая справка (при представлении в связи с юбилейными датами)</w:t>
      </w:r>
    </w:p>
    <w:p w:rsidR="00C1714C" w:rsidRPr="00A20D2C" w:rsidRDefault="000E395A">
      <w:pPr>
        <w:ind w:firstLine="709"/>
        <w:jc w:val="both"/>
        <w:rPr>
          <w:sz w:val="28"/>
          <w:szCs w:val="28"/>
        </w:rPr>
      </w:pPr>
      <w:r w:rsidRPr="00A20D2C">
        <w:rPr>
          <w:sz w:val="28"/>
          <w:szCs w:val="28"/>
        </w:rPr>
        <w:t>- при поощрении трудовых коллективов бюджетных организаций представляется информация о конкретном вкладе в развитие социальной сферы или отрасли;</w:t>
      </w:r>
    </w:p>
    <w:p w:rsidR="00C1714C" w:rsidRPr="00A20D2C" w:rsidRDefault="000E395A">
      <w:pPr>
        <w:tabs>
          <w:tab w:val="left" w:pos="709"/>
        </w:tabs>
        <w:ind w:firstLine="709"/>
        <w:jc w:val="both"/>
        <w:rPr>
          <w:sz w:val="28"/>
          <w:szCs w:val="28"/>
        </w:rPr>
      </w:pPr>
      <w:r w:rsidRPr="00A20D2C">
        <w:rPr>
          <w:sz w:val="28"/>
          <w:szCs w:val="28"/>
        </w:rPr>
        <w:t xml:space="preserve">- </w:t>
      </w:r>
      <w:r w:rsidR="00526FA8">
        <w:rPr>
          <w:sz w:val="28"/>
          <w:szCs w:val="28"/>
        </w:rPr>
        <w:t xml:space="preserve"> </w:t>
      </w:r>
      <w:r w:rsidRPr="00A20D2C">
        <w:rPr>
          <w:sz w:val="28"/>
          <w:szCs w:val="28"/>
        </w:rPr>
        <w:t>при поощрении граждан:</w:t>
      </w:r>
    </w:p>
    <w:p w:rsidR="00C1714C" w:rsidRPr="00A20D2C" w:rsidRDefault="000E395A">
      <w:pPr>
        <w:tabs>
          <w:tab w:val="left" w:pos="709"/>
        </w:tabs>
        <w:ind w:firstLine="709"/>
        <w:jc w:val="both"/>
        <w:rPr>
          <w:sz w:val="28"/>
          <w:szCs w:val="28"/>
        </w:rPr>
      </w:pPr>
      <w:r w:rsidRPr="00A20D2C">
        <w:rPr>
          <w:sz w:val="28"/>
          <w:szCs w:val="28"/>
        </w:rPr>
        <w:t xml:space="preserve">- </w:t>
      </w:r>
      <w:r w:rsidR="00526FA8">
        <w:rPr>
          <w:sz w:val="28"/>
          <w:szCs w:val="28"/>
        </w:rPr>
        <w:t xml:space="preserve"> </w:t>
      </w:r>
      <w:r w:rsidRPr="00A20D2C">
        <w:rPr>
          <w:sz w:val="28"/>
          <w:szCs w:val="28"/>
        </w:rPr>
        <w:t xml:space="preserve">справка - </w:t>
      </w:r>
      <w:proofErr w:type="spellStart"/>
      <w:r w:rsidRPr="00A20D2C">
        <w:rPr>
          <w:sz w:val="28"/>
          <w:szCs w:val="28"/>
        </w:rPr>
        <w:t>объективка</w:t>
      </w:r>
      <w:proofErr w:type="spellEnd"/>
      <w:r w:rsidRPr="00A20D2C">
        <w:rPr>
          <w:sz w:val="28"/>
          <w:szCs w:val="28"/>
        </w:rPr>
        <w:t xml:space="preserve"> на </w:t>
      </w:r>
      <w:proofErr w:type="gramStart"/>
      <w:r w:rsidRPr="00A20D2C">
        <w:rPr>
          <w:sz w:val="28"/>
          <w:szCs w:val="28"/>
        </w:rPr>
        <w:t>представляемого</w:t>
      </w:r>
      <w:proofErr w:type="gramEnd"/>
      <w:r w:rsidRPr="00A20D2C">
        <w:rPr>
          <w:sz w:val="28"/>
          <w:szCs w:val="28"/>
        </w:rPr>
        <w:t xml:space="preserve"> к поощрению;</w:t>
      </w:r>
    </w:p>
    <w:p w:rsidR="00C1714C" w:rsidRPr="00A20D2C" w:rsidRDefault="000E395A">
      <w:pPr>
        <w:tabs>
          <w:tab w:val="left" w:pos="709"/>
        </w:tabs>
        <w:ind w:firstLine="709"/>
        <w:jc w:val="both"/>
        <w:rPr>
          <w:sz w:val="28"/>
          <w:szCs w:val="28"/>
        </w:rPr>
      </w:pPr>
      <w:r w:rsidRPr="00A20D2C">
        <w:rPr>
          <w:sz w:val="28"/>
          <w:szCs w:val="28"/>
        </w:rPr>
        <w:t>- характеристика, раскрывающая трудовую, общественную и иную деятельность, с указанием конкретных выдающихся заслуг, получивших признание в районе;</w:t>
      </w:r>
    </w:p>
    <w:p w:rsidR="00C1714C" w:rsidRPr="00A20D2C" w:rsidRDefault="000E395A">
      <w:pPr>
        <w:tabs>
          <w:tab w:val="left" w:pos="709"/>
        </w:tabs>
        <w:ind w:firstLine="709"/>
        <w:jc w:val="both"/>
        <w:rPr>
          <w:sz w:val="28"/>
          <w:szCs w:val="28"/>
        </w:rPr>
      </w:pPr>
      <w:r w:rsidRPr="00A20D2C">
        <w:rPr>
          <w:sz w:val="28"/>
          <w:szCs w:val="28"/>
        </w:rPr>
        <w:t>- информация о поощрениях кандидата в коллективе.</w:t>
      </w:r>
    </w:p>
    <w:p w:rsidR="00C1714C" w:rsidRPr="00A20D2C" w:rsidRDefault="000E395A">
      <w:pPr>
        <w:tabs>
          <w:tab w:val="left" w:pos="709"/>
        </w:tabs>
        <w:ind w:firstLine="709"/>
        <w:jc w:val="both"/>
        <w:rPr>
          <w:sz w:val="28"/>
          <w:szCs w:val="28"/>
        </w:rPr>
      </w:pPr>
      <w:r w:rsidRPr="00A20D2C">
        <w:rPr>
          <w:sz w:val="28"/>
          <w:szCs w:val="28"/>
        </w:rPr>
        <w:t xml:space="preserve"> Председатель Собрания депутатов - глава Песчанокопского района может запросить и другие материалы, необходимые для объективной и полной оценки кандидата на поощрение.</w:t>
      </w:r>
    </w:p>
    <w:p w:rsidR="00C1714C" w:rsidRPr="00A20D2C" w:rsidRDefault="000E395A">
      <w:pPr>
        <w:tabs>
          <w:tab w:val="left" w:pos="709"/>
        </w:tabs>
        <w:ind w:firstLine="709"/>
        <w:jc w:val="both"/>
        <w:rPr>
          <w:sz w:val="28"/>
          <w:szCs w:val="28"/>
        </w:rPr>
      </w:pPr>
      <w:r w:rsidRPr="00A20D2C">
        <w:rPr>
          <w:sz w:val="28"/>
          <w:szCs w:val="28"/>
        </w:rPr>
        <w:t>4. Ходатайство и наградные материалы к поощрению направляются в  Собрание депутатов Песчанокопского района не позднее 20 дней до дня проведения очередного заседания Собрания депутатов.</w:t>
      </w:r>
    </w:p>
    <w:p w:rsidR="00C1714C" w:rsidRPr="00A20D2C" w:rsidRDefault="000E395A">
      <w:pPr>
        <w:tabs>
          <w:tab w:val="left" w:pos="709"/>
        </w:tabs>
        <w:ind w:firstLine="709"/>
        <w:jc w:val="both"/>
        <w:rPr>
          <w:sz w:val="28"/>
          <w:szCs w:val="28"/>
        </w:rPr>
      </w:pPr>
      <w:r w:rsidRPr="00A20D2C">
        <w:rPr>
          <w:sz w:val="28"/>
          <w:szCs w:val="28"/>
        </w:rPr>
        <w:t>5. Документы, представленные с нарушением сроков или в неполном объеме,  Собранием депутатов Песчанокопского района не рассматриваются.</w:t>
      </w:r>
    </w:p>
    <w:p w:rsidR="00C1714C" w:rsidRPr="00A20D2C" w:rsidRDefault="00AD2A24" w:rsidP="00AD2A24">
      <w:pPr>
        <w:tabs>
          <w:tab w:val="left" w:pos="709"/>
        </w:tabs>
        <w:jc w:val="both"/>
        <w:rPr>
          <w:sz w:val="28"/>
          <w:szCs w:val="28"/>
        </w:rPr>
      </w:pPr>
      <w:r>
        <w:rPr>
          <w:sz w:val="28"/>
          <w:szCs w:val="28"/>
        </w:rPr>
        <w:t xml:space="preserve">          </w:t>
      </w:r>
      <w:r w:rsidR="000E395A" w:rsidRPr="00A20D2C">
        <w:rPr>
          <w:sz w:val="28"/>
          <w:szCs w:val="28"/>
        </w:rPr>
        <w:t xml:space="preserve">6. </w:t>
      </w:r>
      <w:proofErr w:type="gramStart"/>
      <w:r w:rsidR="000E395A" w:rsidRPr="00A20D2C">
        <w:rPr>
          <w:sz w:val="28"/>
          <w:szCs w:val="28"/>
        </w:rPr>
        <w:t xml:space="preserve">Председатель Собрания депутатов - глава Песчанокопского района направляет поступившие наградные материалы и проект решения о награждении поощрениями на рассмотрение постоянной комиссии Собрания депутатов Песчанокопского района по местному  самоуправлению, охране общественного порядка и профилактике межнациональных и межэтнических конфликтов, после рассмотрения постоянной комиссией Собрания депутатов Песчанокопского района проект решения о награждении поощрениями рассматривается на очередном заседании Собрания депутатов. </w:t>
      </w:r>
      <w:proofErr w:type="gramEnd"/>
    </w:p>
    <w:p w:rsidR="00C1714C" w:rsidRPr="00A20D2C" w:rsidRDefault="000E395A" w:rsidP="00AD2A24">
      <w:pPr>
        <w:tabs>
          <w:tab w:val="left" w:pos="709"/>
        </w:tabs>
        <w:jc w:val="both"/>
        <w:rPr>
          <w:sz w:val="28"/>
          <w:szCs w:val="28"/>
        </w:rPr>
      </w:pPr>
      <w:r w:rsidRPr="00A20D2C">
        <w:rPr>
          <w:sz w:val="28"/>
          <w:szCs w:val="28"/>
        </w:rPr>
        <w:t xml:space="preserve">   </w:t>
      </w:r>
      <w:r w:rsidR="00AD2A24">
        <w:rPr>
          <w:sz w:val="28"/>
          <w:szCs w:val="28"/>
        </w:rPr>
        <w:t xml:space="preserve">      </w:t>
      </w:r>
      <w:r w:rsidRPr="00A20D2C">
        <w:rPr>
          <w:sz w:val="28"/>
          <w:szCs w:val="28"/>
        </w:rPr>
        <w:t>7. Награждение поощрениями в виде Почетной грамоты Собрания депутатов Песчанокопского района, Благодарности Собрания депутатов Песчанокопского района производится:</w:t>
      </w:r>
    </w:p>
    <w:p w:rsidR="00C1714C" w:rsidRPr="00A20D2C" w:rsidRDefault="00AD2A24" w:rsidP="00AD2A24">
      <w:pPr>
        <w:tabs>
          <w:tab w:val="left" w:pos="709"/>
        </w:tabs>
        <w:jc w:val="both"/>
        <w:rPr>
          <w:sz w:val="28"/>
          <w:szCs w:val="28"/>
        </w:rPr>
      </w:pPr>
      <w:r>
        <w:rPr>
          <w:sz w:val="28"/>
          <w:szCs w:val="28"/>
        </w:rPr>
        <w:t xml:space="preserve">         </w:t>
      </w:r>
      <w:r w:rsidR="000E395A" w:rsidRPr="00A20D2C">
        <w:rPr>
          <w:sz w:val="28"/>
          <w:szCs w:val="28"/>
        </w:rPr>
        <w:t xml:space="preserve"> - работникам Собрания депутатов Песчанокопского района, неработающим пенсионерам -  с выплатой денежного вознаграждения из средств сметы Собрания депутатов Песчанокопского района. </w:t>
      </w:r>
    </w:p>
    <w:p w:rsidR="00C1714C" w:rsidRPr="00A20D2C" w:rsidRDefault="000E395A">
      <w:pPr>
        <w:tabs>
          <w:tab w:val="left" w:pos="709"/>
        </w:tabs>
        <w:ind w:firstLine="709"/>
        <w:jc w:val="both"/>
        <w:rPr>
          <w:sz w:val="28"/>
          <w:szCs w:val="28"/>
        </w:rPr>
      </w:pPr>
      <w:r w:rsidRPr="00A20D2C">
        <w:rPr>
          <w:sz w:val="28"/>
          <w:szCs w:val="28"/>
        </w:rPr>
        <w:t>Награждение трудовых коллективов иных организаций и их работников осуществляется при условии выплаты денежного вознаграждения за счет средств организации.</w:t>
      </w:r>
    </w:p>
    <w:p w:rsidR="00C1714C" w:rsidRPr="00A20D2C" w:rsidRDefault="000E395A" w:rsidP="00526FA8">
      <w:pPr>
        <w:tabs>
          <w:tab w:val="left" w:pos="709"/>
        </w:tabs>
        <w:ind w:firstLine="709"/>
        <w:jc w:val="both"/>
        <w:rPr>
          <w:sz w:val="28"/>
          <w:szCs w:val="28"/>
        </w:rPr>
      </w:pPr>
      <w:r w:rsidRPr="00A20D2C">
        <w:rPr>
          <w:sz w:val="28"/>
          <w:szCs w:val="28"/>
        </w:rPr>
        <w:lastRenderedPageBreak/>
        <w:t>Награждение Приветственным адресом Собрания депутатов Песчанокопского района, производится без выплаты денежного вознаграждения.</w:t>
      </w:r>
    </w:p>
    <w:p w:rsidR="00C1714C" w:rsidRPr="00A20D2C" w:rsidRDefault="000E395A" w:rsidP="00526FA8">
      <w:pPr>
        <w:tabs>
          <w:tab w:val="left" w:pos="709"/>
        </w:tabs>
        <w:ind w:firstLine="709"/>
        <w:jc w:val="both"/>
        <w:rPr>
          <w:sz w:val="28"/>
          <w:szCs w:val="28"/>
        </w:rPr>
      </w:pPr>
      <w:r w:rsidRPr="00A20D2C">
        <w:rPr>
          <w:sz w:val="28"/>
          <w:szCs w:val="28"/>
        </w:rPr>
        <w:t xml:space="preserve">8. Размер денежного вознаграждения к поощрениям устанавливается: </w:t>
      </w:r>
    </w:p>
    <w:p w:rsidR="00C1714C" w:rsidRPr="00A20D2C" w:rsidRDefault="000E395A" w:rsidP="00526FA8">
      <w:pPr>
        <w:tabs>
          <w:tab w:val="left" w:pos="709"/>
        </w:tabs>
        <w:ind w:firstLine="709"/>
        <w:jc w:val="both"/>
        <w:rPr>
          <w:sz w:val="28"/>
          <w:szCs w:val="28"/>
        </w:rPr>
      </w:pPr>
      <w:r w:rsidRPr="00A20D2C">
        <w:rPr>
          <w:sz w:val="28"/>
          <w:szCs w:val="28"/>
        </w:rPr>
        <w:t>Для граждан:</w:t>
      </w:r>
    </w:p>
    <w:p w:rsidR="00C1714C" w:rsidRPr="00A20D2C" w:rsidRDefault="000E395A" w:rsidP="00526FA8">
      <w:pPr>
        <w:tabs>
          <w:tab w:val="left" w:pos="709"/>
        </w:tabs>
        <w:ind w:firstLine="709"/>
        <w:jc w:val="both"/>
        <w:rPr>
          <w:sz w:val="28"/>
          <w:szCs w:val="28"/>
        </w:rPr>
      </w:pPr>
      <w:r w:rsidRPr="00A20D2C">
        <w:rPr>
          <w:sz w:val="28"/>
          <w:szCs w:val="28"/>
        </w:rPr>
        <w:t>К Почетной грамоте Собрания депутатов Песчанокопского района – 10000 руб.;</w:t>
      </w:r>
    </w:p>
    <w:p w:rsidR="00C1714C" w:rsidRPr="00A20D2C" w:rsidRDefault="000E395A" w:rsidP="00526FA8">
      <w:pPr>
        <w:tabs>
          <w:tab w:val="left" w:pos="709"/>
        </w:tabs>
        <w:ind w:firstLine="709"/>
        <w:jc w:val="both"/>
        <w:rPr>
          <w:sz w:val="28"/>
          <w:szCs w:val="28"/>
        </w:rPr>
      </w:pPr>
      <w:r w:rsidRPr="00A20D2C">
        <w:rPr>
          <w:sz w:val="28"/>
          <w:szCs w:val="28"/>
        </w:rPr>
        <w:t xml:space="preserve">К Благодарности Собрания депутатов  Песчанокопского района – </w:t>
      </w:r>
      <w:r w:rsidR="00AD2A24">
        <w:rPr>
          <w:sz w:val="28"/>
          <w:szCs w:val="28"/>
        </w:rPr>
        <w:t xml:space="preserve">       </w:t>
      </w:r>
      <w:r w:rsidRPr="00A20D2C">
        <w:rPr>
          <w:sz w:val="28"/>
          <w:szCs w:val="28"/>
        </w:rPr>
        <w:t>5000 руб.;</w:t>
      </w:r>
    </w:p>
    <w:p w:rsidR="00C1714C" w:rsidRPr="00A20D2C" w:rsidRDefault="000E395A" w:rsidP="00526FA8">
      <w:pPr>
        <w:tabs>
          <w:tab w:val="left" w:pos="709"/>
        </w:tabs>
        <w:ind w:firstLine="709"/>
        <w:jc w:val="both"/>
        <w:rPr>
          <w:sz w:val="28"/>
          <w:szCs w:val="28"/>
        </w:rPr>
      </w:pPr>
      <w:r w:rsidRPr="00A20D2C">
        <w:rPr>
          <w:sz w:val="28"/>
          <w:szCs w:val="28"/>
        </w:rPr>
        <w:t>Поощрения подписываются председателем Собрания депутатов - главой Песчанокопского района</w:t>
      </w:r>
    </w:p>
    <w:p w:rsidR="00C1714C" w:rsidRPr="00A20D2C" w:rsidRDefault="000E395A">
      <w:pPr>
        <w:tabs>
          <w:tab w:val="left" w:pos="709"/>
        </w:tabs>
        <w:ind w:firstLine="709"/>
        <w:jc w:val="both"/>
        <w:rPr>
          <w:sz w:val="28"/>
          <w:szCs w:val="28"/>
        </w:rPr>
      </w:pPr>
      <w:r w:rsidRPr="00A20D2C">
        <w:rPr>
          <w:sz w:val="28"/>
          <w:szCs w:val="28"/>
        </w:rPr>
        <w:t>9. Вручение поощрений производится в торжественной обстановке председателем Собрания депутатов - главой Песчанокопского района.</w:t>
      </w:r>
    </w:p>
    <w:p w:rsidR="00C1714C" w:rsidRPr="00A20D2C" w:rsidRDefault="007946DC" w:rsidP="007946DC">
      <w:pPr>
        <w:tabs>
          <w:tab w:val="left" w:pos="709"/>
          <w:tab w:val="left" w:pos="1134"/>
          <w:tab w:val="left" w:pos="1701"/>
        </w:tabs>
        <w:ind w:firstLine="709"/>
        <w:jc w:val="both"/>
        <w:rPr>
          <w:sz w:val="28"/>
          <w:szCs w:val="28"/>
        </w:rPr>
      </w:pPr>
      <w:r>
        <w:rPr>
          <w:sz w:val="28"/>
          <w:szCs w:val="28"/>
        </w:rPr>
        <w:t xml:space="preserve">10. </w:t>
      </w:r>
      <w:r w:rsidR="000E395A" w:rsidRPr="00A20D2C">
        <w:rPr>
          <w:sz w:val="28"/>
          <w:szCs w:val="28"/>
        </w:rPr>
        <w:t>Приобретение</w:t>
      </w:r>
      <w:r>
        <w:rPr>
          <w:sz w:val="28"/>
          <w:szCs w:val="28"/>
        </w:rPr>
        <w:t xml:space="preserve">    </w:t>
      </w:r>
      <w:r w:rsidR="000E395A" w:rsidRPr="00A20D2C">
        <w:rPr>
          <w:sz w:val="28"/>
          <w:szCs w:val="28"/>
        </w:rPr>
        <w:t xml:space="preserve"> цветов,</w:t>
      </w:r>
      <w:r>
        <w:rPr>
          <w:sz w:val="28"/>
          <w:szCs w:val="28"/>
        </w:rPr>
        <w:t xml:space="preserve">    </w:t>
      </w:r>
      <w:r w:rsidR="000E395A" w:rsidRPr="00A20D2C">
        <w:rPr>
          <w:sz w:val="28"/>
          <w:szCs w:val="28"/>
        </w:rPr>
        <w:t xml:space="preserve"> адресных</w:t>
      </w:r>
      <w:r>
        <w:rPr>
          <w:sz w:val="28"/>
          <w:szCs w:val="28"/>
        </w:rPr>
        <w:t xml:space="preserve">     </w:t>
      </w:r>
      <w:r w:rsidR="000E395A" w:rsidRPr="00A20D2C">
        <w:rPr>
          <w:sz w:val="28"/>
          <w:szCs w:val="28"/>
        </w:rPr>
        <w:t xml:space="preserve"> папок,</w:t>
      </w:r>
      <w:r>
        <w:rPr>
          <w:sz w:val="28"/>
          <w:szCs w:val="28"/>
        </w:rPr>
        <w:t xml:space="preserve">     </w:t>
      </w:r>
      <w:r w:rsidR="000E395A" w:rsidRPr="00A20D2C">
        <w:rPr>
          <w:sz w:val="28"/>
          <w:szCs w:val="28"/>
        </w:rPr>
        <w:t xml:space="preserve"> рамок,</w:t>
      </w:r>
      <w:r>
        <w:rPr>
          <w:sz w:val="28"/>
          <w:szCs w:val="28"/>
        </w:rPr>
        <w:t xml:space="preserve">    </w:t>
      </w:r>
      <w:r w:rsidR="000E395A" w:rsidRPr="00A20D2C">
        <w:rPr>
          <w:sz w:val="28"/>
          <w:szCs w:val="28"/>
        </w:rPr>
        <w:t>бланков</w:t>
      </w:r>
      <w:r>
        <w:rPr>
          <w:sz w:val="28"/>
          <w:szCs w:val="28"/>
        </w:rPr>
        <w:t xml:space="preserve">  </w:t>
      </w:r>
      <w:r w:rsidR="000E395A" w:rsidRPr="00A20D2C">
        <w:rPr>
          <w:sz w:val="28"/>
          <w:szCs w:val="28"/>
        </w:rPr>
        <w:t xml:space="preserve"> приветственных адресов, благодарностей, грамот осуществляет аппарат Собрания депутатов Песчанокопского района.</w:t>
      </w:r>
    </w:p>
    <w:p w:rsidR="00C1714C" w:rsidRPr="00A20D2C" w:rsidRDefault="000E395A">
      <w:pPr>
        <w:tabs>
          <w:tab w:val="left" w:pos="709"/>
        </w:tabs>
        <w:ind w:firstLine="709"/>
        <w:jc w:val="both"/>
        <w:rPr>
          <w:sz w:val="28"/>
          <w:szCs w:val="28"/>
        </w:rPr>
      </w:pPr>
      <w:r w:rsidRPr="00A20D2C">
        <w:rPr>
          <w:sz w:val="28"/>
          <w:szCs w:val="28"/>
        </w:rPr>
        <w:t>11. Учет и регистрацию награжденных осуществляет аппарат Собрания депутатов Песчанокопского района.</w:t>
      </w:r>
    </w:p>
    <w:p w:rsidR="00C1714C" w:rsidRPr="00A20D2C" w:rsidRDefault="000E395A">
      <w:pPr>
        <w:tabs>
          <w:tab w:val="left" w:pos="709"/>
        </w:tabs>
        <w:ind w:firstLine="709"/>
        <w:jc w:val="both"/>
        <w:rPr>
          <w:sz w:val="28"/>
          <w:szCs w:val="28"/>
        </w:rPr>
      </w:pPr>
      <w:r w:rsidRPr="00A20D2C">
        <w:rPr>
          <w:sz w:val="28"/>
          <w:szCs w:val="28"/>
        </w:rPr>
        <w:t>12. Финансирование расходов, связанных с награждением поощрениями осуществляется за счет средств, предусмотренных в смете расходов Собрания депутатов на соответствующий финансовый год.</w:t>
      </w:r>
    </w:p>
    <w:p w:rsidR="00C1714C" w:rsidRPr="00A20D2C" w:rsidRDefault="00C1714C">
      <w:pPr>
        <w:tabs>
          <w:tab w:val="left" w:pos="7605"/>
        </w:tabs>
        <w:rPr>
          <w:b/>
          <w:sz w:val="28"/>
          <w:szCs w:val="28"/>
        </w:rPr>
      </w:pPr>
    </w:p>
    <w:p w:rsidR="00C1714C" w:rsidRPr="00A20D2C" w:rsidRDefault="00C1714C">
      <w:pPr>
        <w:rPr>
          <w:sz w:val="28"/>
          <w:szCs w:val="28"/>
        </w:rPr>
      </w:pPr>
    </w:p>
    <w:p w:rsidR="00C1714C" w:rsidRPr="00A20D2C" w:rsidRDefault="00C1714C">
      <w:pPr>
        <w:spacing w:after="200" w:line="276" w:lineRule="auto"/>
        <w:rPr>
          <w:sz w:val="28"/>
          <w:szCs w:val="28"/>
        </w:rPr>
      </w:pPr>
    </w:p>
    <w:p w:rsidR="00C1714C" w:rsidRPr="00A20D2C" w:rsidRDefault="00C1714C">
      <w:pPr>
        <w:jc w:val="both"/>
        <w:rPr>
          <w:sz w:val="28"/>
          <w:szCs w:val="28"/>
        </w:rPr>
      </w:pPr>
    </w:p>
    <w:sectPr w:rsidR="00C1714C" w:rsidRPr="00A20D2C" w:rsidSect="00AD2A24">
      <w:headerReference w:type="default" r:id="rId9"/>
      <w:footerReference w:type="default" r:id="rId10"/>
      <w:headerReference w:type="first" r:id="rId11"/>
      <w:footerReference w:type="first" r:id="rId12"/>
      <w:pgSz w:w="11906" w:h="16838"/>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CA4" w:rsidRDefault="000E395A">
      <w:r>
        <w:separator/>
      </w:r>
    </w:p>
  </w:endnote>
  <w:endnote w:type="continuationSeparator" w:id="0">
    <w:p w:rsidR="00940CA4" w:rsidRDefault="000E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834507"/>
      <w:docPartObj>
        <w:docPartGallery w:val="Page Numbers (Bottom of Page)"/>
        <w:docPartUnique/>
      </w:docPartObj>
    </w:sdtPr>
    <w:sdtEndPr/>
    <w:sdtContent>
      <w:p w:rsidR="00AD2A24" w:rsidRDefault="00AD2A24">
        <w:pPr>
          <w:pStyle w:val="a9"/>
          <w:jc w:val="right"/>
        </w:pPr>
        <w:r>
          <w:fldChar w:fldCharType="begin"/>
        </w:r>
        <w:r>
          <w:instrText>PAGE   \* MERGEFORMAT</w:instrText>
        </w:r>
        <w:r>
          <w:fldChar w:fldCharType="separate"/>
        </w:r>
        <w:r w:rsidR="00780547">
          <w:rPr>
            <w:noProof/>
          </w:rPr>
          <w:t>2</w:t>
        </w:r>
        <w:r>
          <w:fldChar w:fldCharType="end"/>
        </w:r>
      </w:p>
    </w:sdtContent>
  </w:sdt>
  <w:p w:rsidR="00C1714C" w:rsidRDefault="00C1714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96291"/>
      <w:docPartObj>
        <w:docPartGallery w:val="Page Numbers (Bottom of Page)"/>
        <w:docPartUnique/>
      </w:docPartObj>
    </w:sdtPr>
    <w:sdtEndPr/>
    <w:sdtContent>
      <w:p w:rsidR="00A20D2C" w:rsidRDefault="00A20D2C">
        <w:pPr>
          <w:pStyle w:val="a9"/>
          <w:jc w:val="right"/>
        </w:pPr>
        <w:r>
          <w:fldChar w:fldCharType="begin"/>
        </w:r>
        <w:r>
          <w:instrText>PAGE   \* MERGEFORMAT</w:instrText>
        </w:r>
        <w:r>
          <w:fldChar w:fldCharType="separate"/>
        </w:r>
        <w:r w:rsidR="00780547">
          <w:rPr>
            <w:noProof/>
          </w:rPr>
          <w:t>1</w:t>
        </w:r>
        <w:r>
          <w:fldChar w:fldCharType="end"/>
        </w:r>
      </w:p>
    </w:sdtContent>
  </w:sdt>
  <w:p w:rsidR="00A20D2C" w:rsidRDefault="00A20D2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CA4" w:rsidRDefault="000E395A">
      <w:r>
        <w:separator/>
      </w:r>
    </w:p>
  </w:footnote>
  <w:footnote w:type="continuationSeparator" w:id="0">
    <w:p w:rsidR="00940CA4" w:rsidRDefault="000E3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4C" w:rsidRDefault="00C1714C">
    <w:pPr>
      <w:pStyle w:val="a7"/>
      <w:jc w:val="center"/>
    </w:pPr>
  </w:p>
  <w:p w:rsidR="00C1714C" w:rsidRDefault="00C1714C">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14C" w:rsidRDefault="00C1714C">
    <w:pPr>
      <w:pStyle w:val="a7"/>
    </w:pPr>
  </w:p>
  <w:p w:rsidR="00C1714C" w:rsidRDefault="00C171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C2715"/>
    <w:multiLevelType w:val="multilevel"/>
    <w:tmpl w:val="0419001F"/>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FA077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1714C"/>
    <w:rsid w:val="000E395A"/>
    <w:rsid w:val="00514FB7"/>
    <w:rsid w:val="00526FA8"/>
    <w:rsid w:val="00780547"/>
    <w:rsid w:val="007946DC"/>
    <w:rsid w:val="00940CA4"/>
    <w:rsid w:val="009760FB"/>
    <w:rsid w:val="00A20D2C"/>
    <w:rsid w:val="00AD2A24"/>
    <w:rsid w:val="00C1714C"/>
    <w:rsid w:val="00D5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a3">
    <w:name w:val="Базовый"/>
    <w:link w:val="a4"/>
    <w:pPr>
      <w:widowControl w:val="0"/>
      <w:spacing w:after="0" w:line="100" w:lineRule="atLeast"/>
    </w:pPr>
    <w:rPr>
      <w:rFonts w:ascii="Arial" w:hAnsi="Arial"/>
      <w:sz w:val="24"/>
    </w:rPr>
  </w:style>
  <w:style w:type="character" w:customStyle="1" w:styleId="a4">
    <w:name w:val="Базовый"/>
    <w:link w:val="a3"/>
    <w:rPr>
      <w:rFonts w:ascii="Arial" w:hAnsi="Arial"/>
      <w:sz w:val="24"/>
    </w:rPr>
  </w:style>
  <w:style w:type="paragraph" w:styleId="a5">
    <w:name w:val="Balloon Text"/>
    <w:basedOn w:val="a"/>
    <w:link w:val="a6"/>
    <w:rPr>
      <w:rFonts w:ascii="Tahoma" w:hAnsi="Tahoma"/>
      <w:sz w:val="16"/>
    </w:rPr>
  </w:style>
  <w:style w:type="character" w:customStyle="1" w:styleId="a6">
    <w:name w:val="Текст выноски Знак"/>
    <w:basedOn w:val="1"/>
    <w:link w:val="a5"/>
    <w:rPr>
      <w:rFonts w:ascii="Tahoma" w:hAnsi="Tahoma"/>
      <w:sz w:val="16"/>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rFonts w:ascii="Times New Roman" w:hAnsi="Times New Roman"/>
      <w:sz w:val="24"/>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customStyle="1" w:styleId="ConsPlusNormal">
    <w:name w:val="ConsPlusNormal"/>
    <w:next w:val="a"/>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basedOn w:val="1"/>
    <w:link w:val="a9"/>
    <w:uiPriority w:val="99"/>
    <w:rPr>
      <w:rFonts w:ascii="Times New Roman" w:hAnsi="Times New Roman"/>
      <w:sz w:val="24"/>
    </w:rPr>
  </w:style>
  <w:style w:type="paragraph" w:customStyle="1" w:styleId="ConsPlusTitle">
    <w:name w:val="ConsPlusTitle"/>
    <w:basedOn w:val="a"/>
    <w:next w:val="ConsPlusNormal"/>
    <w:link w:val="ConsPlusTitle0"/>
    <w:pPr>
      <w:widowControl w:val="0"/>
    </w:pPr>
    <w:rPr>
      <w:rFonts w:ascii="Arial" w:hAnsi="Arial"/>
      <w:b/>
      <w:sz w:val="20"/>
    </w:rPr>
  </w:style>
  <w:style w:type="character" w:customStyle="1" w:styleId="ConsPlusTitle0">
    <w:name w:val="ConsPlusTitle"/>
    <w:basedOn w:val="1"/>
    <w:link w:val="ConsPlusTitle"/>
    <w:rPr>
      <w:rFonts w:ascii="Arial" w:hAnsi="Arial"/>
      <w:b/>
      <w:sz w:val="2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Style23">
    <w:name w:val="Style23"/>
    <w:basedOn w:val="a"/>
    <w:link w:val="Style230"/>
    <w:pPr>
      <w:widowControl w:val="0"/>
      <w:jc w:val="center"/>
    </w:pPr>
    <w:rPr>
      <w:rFonts w:ascii="Microsoft Sans Serif" w:hAnsi="Microsoft Sans Serif"/>
    </w:rPr>
  </w:style>
  <w:style w:type="character" w:customStyle="1" w:styleId="Style230">
    <w:name w:val="Style23"/>
    <w:basedOn w:val="1"/>
    <w:link w:val="Style23"/>
    <w:rPr>
      <w:rFonts w:ascii="Microsoft Sans Serif" w:hAnsi="Microsoft Sans Serif"/>
      <w:sz w:val="24"/>
    </w:rPr>
  </w:style>
  <w:style w:type="paragraph" w:customStyle="1" w:styleId="12">
    <w:name w:val="Гиперссылка1"/>
    <w:link w:val="ab"/>
    <w:rPr>
      <w:color w:val="0000FF"/>
      <w:u w:val="single"/>
    </w:rPr>
  </w:style>
  <w:style w:type="character" w:styleId="ab">
    <w:name w:val="Hyperlink"/>
    <w:link w:val="12"/>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rPr>
  </w:style>
  <w:style w:type="character" w:customStyle="1" w:styleId="14">
    <w:name w:val="Оглавление 1 Знак"/>
    <w:link w:val="13"/>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5">
    <w:name w:val="Основной шрифт абзаца1"/>
  </w:style>
  <w:style w:type="paragraph" w:styleId="ac">
    <w:name w:val="List Paragraph"/>
    <w:basedOn w:val="a"/>
    <w:link w:val="ad"/>
    <w:pPr>
      <w:ind w:left="720"/>
      <w:contextualSpacing/>
    </w:pPr>
  </w:style>
  <w:style w:type="character" w:customStyle="1" w:styleId="ad">
    <w:name w:val="Абзац списка Знак"/>
    <w:basedOn w:val="1"/>
    <w:link w:val="ac"/>
    <w:rPr>
      <w:rFonts w:ascii="Times New Roman" w:hAnsi="Times New Roman"/>
      <w:sz w:val="24"/>
    </w:rPr>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6">
    <w:name w:val="Номер страницы1"/>
    <w:basedOn w:val="15"/>
    <w:link w:val="ae"/>
  </w:style>
  <w:style w:type="character" w:styleId="ae">
    <w:name w:val="page number"/>
    <w:basedOn w:val="a0"/>
    <w:link w:val="16"/>
  </w:style>
  <w:style w:type="paragraph" w:customStyle="1" w:styleId="ConsPlusNonformat">
    <w:name w:val="ConsPlusNonformat"/>
    <w:basedOn w:val="a"/>
    <w:next w:val="ConsPlusNormal"/>
    <w:link w:val="ConsPlusNonformat0"/>
    <w:pPr>
      <w:widowControl w:val="0"/>
    </w:pPr>
    <w:rPr>
      <w:rFonts w:ascii="Courier New" w:hAnsi="Courier New"/>
      <w:sz w:val="20"/>
    </w:rPr>
  </w:style>
  <w:style w:type="character" w:customStyle="1" w:styleId="ConsPlusNonformat0">
    <w:name w:val="ConsPlusNonformat"/>
    <w:basedOn w:val="1"/>
    <w:link w:val="ConsPlusNonformat"/>
    <w:rPr>
      <w:rFonts w:ascii="Courier New" w:hAnsi="Courier New"/>
      <w:sz w:val="20"/>
    </w:rPr>
  </w:style>
  <w:style w:type="paragraph" w:styleId="af">
    <w:name w:val="Subtitle"/>
    <w:next w:val="a"/>
    <w:link w:val="af0"/>
    <w:uiPriority w:val="11"/>
    <w:qFormat/>
    <w:rPr>
      <w:rFonts w:ascii="XO Thames" w:hAnsi="XO Thames"/>
      <w:i/>
      <w:color w:val="616161"/>
      <w:sz w:val="24"/>
    </w:rPr>
  </w:style>
  <w:style w:type="character" w:customStyle="1" w:styleId="af0">
    <w:name w:val="Подзаголовок Знак"/>
    <w:link w:val="af"/>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1">
    <w:name w:val="Title"/>
    <w:next w:val="a"/>
    <w:link w:val="af2"/>
    <w:uiPriority w:val="10"/>
    <w:qFormat/>
    <w:rPr>
      <w:rFonts w:ascii="XO Thames" w:hAnsi="XO Thames"/>
      <w:b/>
      <w:sz w:val="52"/>
    </w:rPr>
  </w:style>
  <w:style w:type="character" w:customStyle="1" w:styleId="af2">
    <w:name w:val="Название Знак"/>
    <w:link w:val="af1"/>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1104</Words>
  <Characters>6295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Анжела Владимировна</dc:creator>
  <cp:lastModifiedBy>Елена Алексеевна Мыльникова</cp:lastModifiedBy>
  <cp:revision>6</cp:revision>
  <cp:lastPrinted>2023-04-28T08:44:00Z</cp:lastPrinted>
  <dcterms:created xsi:type="dcterms:W3CDTF">2023-04-27T11:51:00Z</dcterms:created>
  <dcterms:modified xsi:type="dcterms:W3CDTF">2023-04-28T08:50:00Z</dcterms:modified>
</cp:coreProperties>
</file>