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F1" w:rsidRDefault="008936F1" w:rsidP="00C12C50">
      <w:pPr>
        <w:jc w:val="center"/>
        <w:rPr>
          <w:b/>
          <w:bCs/>
          <w:noProof/>
        </w:rPr>
      </w:pPr>
    </w:p>
    <w:p w:rsidR="008936F1" w:rsidRPr="00C12C50" w:rsidRDefault="008936F1" w:rsidP="00C12C50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FE6014" w:rsidRPr="00FE6014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75pt;height:67.8pt;visibility:visible" filled="t">
            <v:imagedata r:id="rId7" o:title=""/>
          </v:shape>
        </w:pict>
      </w:r>
      <w:r>
        <w:rPr>
          <w:b/>
          <w:bCs/>
          <w:noProof/>
        </w:rPr>
        <w:t xml:space="preserve">                              </w:t>
      </w:r>
    </w:p>
    <w:p w:rsidR="008936F1" w:rsidRPr="00956E11" w:rsidRDefault="008936F1" w:rsidP="00C3658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t xml:space="preserve">                                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Р</w:t>
      </w:r>
      <w:r w:rsidRPr="00956E11">
        <w:rPr>
          <w:b/>
          <w:bCs/>
          <w:sz w:val="32"/>
          <w:szCs w:val="32"/>
        </w:rPr>
        <w:t>оссийская Федерация</w:t>
      </w:r>
    </w:p>
    <w:p w:rsidR="008936F1" w:rsidRPr="00956E11" w:rsidRDefault="008936F1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8936F1" w:rsidRDefault="008936F1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8936F1" w:rsidRDefault="008936F1" w:rsidP="00C36581">
      <w:pPr>
        <w:jc w:val="center"/>
        <w:rPr>
          <w:b/>
          <w:bCs/>
          <w:sz w:val="32"/>
          <w:szCs w:val="32"/>
        </w:rPr>
      </w:pPr>
    </w:p>
    <w:p w:rsidR="008936F1" w:rsidRDefault="008936F1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от 24.12. 2021                                    № 19</w:t>
      </w:r>
    </w:p>
    <w:p w:rsidR="008936F1" w:rsidRDefault="008936F1" w:rsidP="00C36581">
      <w:pPr>
        <w:rPr>
          <w:sz w:val="28"/>
          <w:szCs w:val="28"/>
        </w:rPr>
      </w:pPr>
    </w:p>
    <w:p w:rsidR="008936F1" w:rsidRDefault="008936F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8936F1" w:rsidRDefault="008936F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декабря </w:t>
      </w:r>
    </w:p>
    <w:p w:rsidR="008936F1" w:rsidRDefault="008936F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404</w:t>
      </w:r>
      <w:r w:rsidRPr="00154524">
        <w:rPr>
          <w:sz w:val="28"/>
          <w:szCs w:val="28"/>
        </w:rPr>
        <w:t xml:space="preserve"> «Об утверждении бюджета</w:t>
      </w:r>
    </w:p>
    <w:p w:rsidR="008936F1" w:rsidRDefault="008936F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1</w:t>
      </w:r>
      <w:r w:rsidRPr="00154524">
        <w:rPr>
          <w:sz w:val="28"/>
          <w:szCs w:val="28"/>
        </w:rPr>
        <w:t xml:space="preserve"> год и </w:t>
      </w:r>
      <w:proofErr w:type="gramStart"/>
      <w:r w:rsidRPr="00154524">
        <w:rPr>
          <w:sz w:val="28"/>
          <w:szCs w:val="28"/>
        </w:rPr>
        <w:t>н</w:t>
      </w:r>
      <w:bookmarkStart w:id="0" w:name="_GoBack"/>
      <w:bookmarkEnd w:id="0"/>
      <w:r w:rsidRPr="00154524">
        <w:rPr>
          <w:sz w:val="28"/>
          <w:szCs w:val="28"/>
        </w:rPr>
        <w:t>а</w:t>
      </w:r>
      <w:proofErr w:type="gramEnd"/>
    </w:p>
    <w:p w:rsidR="008936F1" w:rsidRPr="00154524" w:rsidRDefault="008936F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годов»</w:t>
      </w:r>
    </w:p>
    <w:p w:rsidR="008936F1" w:rsidRDefault="008936F1" w:rsidP="00154524">
      <w:pPr>
        <w:jc w:val="both"/>
        <w:rPr>
          <w:sz w:val="28"/>
          <w:szCs w:val="28"/>
        </w:rPr>
      </w:pPr>
    </w:p>
    <w:p w:rsidR="008936F1" w:rsidRDefault="008936F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8936F1" w:rsidRDefault="008936F1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936F1" w:rsidRDefault="008936F1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8936F1" w:rsidRPr="007045BD" w:rsidRDefault="008936F1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25 декабря 2020 года № 404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2021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2022 и 2023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8936F1" w:rsidRPr="00154524" w:rsidRDefault="008936F1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8936F1" w:rsidRDefault="008936F1" w:rsidP="00AE4CBD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1, в пункте 1 цифры  «</w:t>
      </w:r>
      <w:r>
        <w:rPr>
          <w:sz w:val="28"/>
          <w:szCs w:val="28"/>
        </w:rPr>
        <w:t>1357118,3</w:t>
      </w:r>
      <w:r w:rsidRPr="00A85B3B">
        <w:rPr>
          <w:sz w:val="28"/>
          <w:szCs w:val="28"/>
        </w:rPr>
        <w:t xml:space="preserve">» заменить цифрами  </w:t>
      </w:r>
      <w:r w:rsidRPr="00DA1D06">
        <w:rPr>
          <w:sz w:val="28"/>
          <w:szCs w:val="28"/>
        </w:rPr>
        <w:t xml:space="preserve"> </w:t>
      </w:r>
      <w:r>
        <w:rPr>
          <w:sz w:val="28"/>
          <w:szCs w:val="28"/>
        </w:rPr>
        <w:t>«1345472,3</w:t>
      </w:r>
      <w:r w:rsidRPr="00A85B3B">
        <w:rPr>
          <w:sz w:val="28"/>
          <w:szCs w:val="28"/>
        </w:rPr>
        <w:t>»; в</w:t>
      </w:r>
      <w:r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2 цифры  «</w:t>
      </w:r>
      <w:r>
        <w:rPr>
          <w:sz w:val="28"/>
          <w:szCs w:val="28"/>
        </w:rPr>
        <w:t>1407623,6</w:t>
      </w:r>
      <w:r w:rsidRPr="00A85B3B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1395977,6</w:t>
      </w:r>
      <w:r w:rsidRPr="00A85B3B">
        <w:rPr>
          <w:sz w:val="28"/>
          <w:szCs w:val="28"/>
        </w:rPr>
        <w:t>»;</w:t>
      </w:r>
    </w:p>
    <w:p w:rsidR="008936F1" w:rsidRDefault="008936F1" w:rsidP="005D7C95">
      <w:pPr>
        <w:pStyle w:val="a8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1.2.в статье 3:</w:t>
      </w:r>
    </w:p>
    <w:p w:rsidR="008936F1" w:rsidRDefault="008936F1" w:rsidP="005D7C95">
      <w:pPr>
        <w:pStyle w:val="a8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Pr="005305BB">
        <w:rPr>
          <w:sz w:val="28"/>
          <w:szCs w:val="28"/>
        </w:rPr>
        <w:t>в части 2 цифры «</w:t>
      </w:r>
      <w:r>
        <w:rPr>
          <w:sz w:val="28"/>
          <w:szCs w:val="28"/>
        </w:rPr>
        <w:t>70715,4</w:t>
      </w:r>
      <w:r w:rsidRPr="005305B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70684,2»</w:t>
      </w:r>
    </w:p>
    <w:p w:rsidR="008936F1" w:rsidRDefault="008936F1" w:rsidP="007C4841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1.3.в статье 5:</w:t>
      </w:r>
    </w:p>
    <w:p w:rsidR="008936F1" w:rsidRDefault="008936F1" w:rsidP="00AE4CBD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1.3.1.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1</w:t>
      </w:r>
      <w:r w:rsidRPr="00C56644">
        <w:rPr>
          <w:sz w:val="28"/>
          <w:szCs w:val="28"/>
        </w:rPr>
        <w:t xml:space="preserve"> цифры  «</w:t>
      </w:r>
      <w:r>
        <w:rPr>
          <w:sz w:val="28"/>
          <w:szCs w:val="28"/>
        </w:rPr>
        <w:t>648322,2</w:t>
      </w:r>
      <w:r w:rsidRPr="00C5664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670068,3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8936F1" w:rsidRDefault="008936F1" w:rsidP="005D7C95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1.3.2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в части 3 цифры  «</w:t>
      </w:r>
      <w:r>
        <w:rPr>
          <w:sz w:val="28"/>
          <w:szCs w:val="28"/>
        </w:rPr>
        <w:t>307699,7</w:t>
      </w:r>
      <w:r w:rsidRPr="00C5664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304261,8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 xml:space="preserve"> </w:t>
      </w:r>
    </w:p>
    <w:p w:rsidR="008936F1" w:rsidRDefault="008936F1" w:rsidP="00297409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BF25C2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6:</w:t>
      </w:r>
    </w:p>
    <w:p w:rsidR="008936F1" w:rsidRDefault="008936F1" w:rsidP="00297409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1.4.1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1</w:t>
      </w:r>
      <w:r w:rsidRPr="00C56644">
        <w:rPr>
          <w:sz w:val="28"/>
          <w:szCs w:val="28"/>
        </w:rPr>
        <w:t xml:space="preserve"> цифры  «</w:t>
      </w:r>
      <w:r>
        <w:rPr>
          <w:sz w:val="28"/>
          <w:szCs w:val="28"/>
        </w:rPr>
        <w:t>68861,8</w:t>
      </w:r>
      <w:r w:rsidRPr="00C56644">
        <w:rPr>
          <w:sz w:val="28"/>
          <w:szCs w:val="28"/>
        </w:rPr>
        <w:t>» заменить цифрами  «</w:t>
      </w:r>
      <w:r w:rsidR="00AC65A0">
        <w:rPr>
          <w:sz w:val="28"/>
          <w:szCs w:val="28"/>
        </w:rPr>
        <w:t>68634,4</w:t>
      </w:r>
      <w:r>
        <w:rPr>
          <w:sz w:val="28"/>
          <w:szCs w:val="28"/>
        </w:rPr>
        <w:t>»;</w:t>
      </w:r>
    </w:p>
    <w:p w:rsidR="008936F1" w:rsidRPr="00BD1C96" w:rsidRDefault="008936F1" w:rsidP="000122B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napToGrid w:val="0"/>
          <w:color w:val="000000"/>
          <w:sz w:val="28"/>
          <w:szCs w:val="28"/>
        </w:rPr>
        <w:t xml:space="preserve"> 1.5. п</w:t>
      </w:r>
      <w:r w:rsidRPr="00614E2B">
        <w:rPr>
          <w:snapToGrid w:val="0"/>
          <w:color w:val="000000"/>
          <w:sz w:val="28"/>
          <w:szCs w:val="28"/>
        </w:rPr>
        <w:t>риложение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2021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2022 и 2023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8936F1" w:rsidRDefault="008936F1" w:rsidP="00A34E9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1.6.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1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2 к настоящему Решению;</w:t>
      </w:r>
    </w:p>
    <w:p w:rsidR="008936F1" w:rsidRDefault="008936F1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1.7.   </w:t>
      </w:r>
      <w:r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</w:t>
      </w:r>
      <w:proofErr w:type="spellStart"/>
      <w:r w:rsidRPr="00BD1C96">
        <w:rPr>
          <w:snapToGrid w:val="0"/>
          <w:sz w:val="28"/>
          <w:szCs w:val="28"/>
        </w:rPr>
        <w:t>непрограммным</w:t>
      </w:r>
      <w:proofErr w:type="spellEnd"/>
      <w:r w:rsidRPr="00BD1C96">
        <w:rPr>
          <w:snapToGrid w:val="0"/>
          <w:sz w:val="28"/>
          <w:szCs w:val="28"/>
        </w:rPr>
        <w:t xml:space="preserve"> направлениям деятельности), </w:t>
      </w:r>
      <w:r w:rsidRPr="00BD1C96">
        <w:rPr>
          <w:snapToGrid w:val="0"/>
          <w:sz w:val="28"/>
          <w:szCs w:val="28"/>
        </w:rPr>
        <w:lastRenderedPageBreak/>
        <w:t xml:space="preserve">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1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8936F1" w:rsidRPr="00BD1C96" w:rsidRDefault="008936F1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2021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2022 и 2023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8936F1" w:rsidRDefault="008936F1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1.9.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2021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2022 и 2023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8936F1" w:rsidRDefault="008936F1" w:rsidP="0083371C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1.10.</w:t>
      </w:r>
      <w:r w:rsidRPr="00B26DD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10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2021 год», изложить  согласно приложению 6 к настоящему Решению;</w:t>
      </w:r>
    </w:p>
    <w:p w:rsidR="008936F1" w:rsidRDefault="008936F1" w:rsidP="0083371C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1.11. </w:t>
      </w:r>
      <w:r w:rsidRPr="00A67455">
        <w:rPr>
          <w:sz w:val="28"/>
          <w:szCs w:val="28"/>
        </w:rPr>
        <w:t xml:space="preserve">приложение 11  «Распределение субвенций бюджету Песчанокопского </w:t>
      </w:r>
      <w:r>
        <w:rPr>
          <w:sz w:val="28"/>
          <w:szCs w:val="28"/>
        </w:rPr>
        <w:t xml:space="preserve">  </w:t>
      </w:r>
    </w:p>
    <w:p w:rsidR="008936F1" w:rsidRDefault="008936F1" w:rsidP="0083371C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2022 и 2023</w:t>
      </w:r>
      <w:r w:rsidRPr="00A67455">
        <w:rPr>
          <w:sz w:val="28"/>
          <w:szCs w:val="28"/>
        </w:rPr>
        <w:t xml:space="preserve"> годов», </w:t>
      </w:r>
    </w:p>
    <w:p w:rsidR="008936F1" w:rsidRDefault="008936F1" w:rsidP="0083371C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8936F1" w:rsidRDefault="008936F1" w:rsidP="0083371C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1.12. </w:t>
      </w:r>
      <w:r w:rsidRPr="00B761EE">
        <w:rPr>
          <w:snapToGrid w:val="0"/>
          <w:sz w:val="28"/>
          <w:szCs w:val="28"/>
        </w:rPr>
        <w:t xml:space="preserve">приложение 12 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>
        <w:rPr>
          <w:snapToGrid w:val="0"/>
          <w:sz w:val="28"/>
          <w:szCs w:val="28"/>
        </w:rPr>
        <w:t>1</w:t>
      </w:r>
      <w:r w:rsidRPr="00B761EE">
        <w:rPr>
          <w:snapToGrid w:val="0"/>
          <w:sz w:val="28"/>
          <w:szCs w:val="28"/>
        </w:rPr>
        <w:t xml:space="preserve"> год», изложить согласно приложению </w:t>
      </w:r>
      <w:r>
        <w:rPr>
          <w:snapToGrid w:val="0"/>
          <w:sz w:val="28"/>
          <w:szCs w:val="28"/>
        </w:rPr>
        <w:t>8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8936F1" w:rsidRDefault="008936F1" w:rsidP="0083371C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1.13. </w:t>
      </w:r>
      <w:r w:rsidRPr="00B761EE">
        <w:rPr>
          <w:snapToGrid w:val="0"/>
          <w:sz w:val="28"/>
          <w:szCs w:val="28"/>
        </w:rPr>
        <w:t xml:space="preserve">приложение 13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napToGrid w:val="0"/>
          <w:sz w:val="28"/>
          <w:szCs w:val="28"/>
        </w:rPr>
        <w:t>2</w:t>
      </w:r>
      <w:r w:rsidRPr="00B761EE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3</w:t>
      </w:r>
      <w:r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8936F1" w:rsidRDefault="008936F1" w:rsidP="0083371C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1.14.</w:t>
      </w:r>
      <w:r w:rsidRPr="000D02E6">
        <w:rPr>
          <w:sz w:val="28"/>
          <w:szCs w:val="28"/>
        </w:rPr>
        <w:t xml:space="preserve"> </w:t>
      </w:r>
      <w:r w:rsidRPr="007E0FA3">
        <w:rPr>
          <w:sz w:val="28"/>
          <w:szCs w:val="28"/>
        </w:rPr>
        <w:t>приложение 14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1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10 к настоящему Решению.</w:t>
      </w:r>
    </w:p>
    <w:p w:rsidR="008936F1" w:rsidRPr="00B761EE" w:rsidRDefault="008936F1" w:rsidP="00E43E4E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 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8936F1" w:rsidRDefault="008936F1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8936F1" w:rsidRPr="002775DC" w:rsidRDefault="008936F1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8936F1" w:rsidRDefault="008936F1" w:rsidP="00C36581">
      <w:pPr>
        <w:jc w:val="both"/>
        <w:rPr>
          <w:sz w:val="28"/>
          <w:szCs w:val="28"/>
        </w:rPr>
      </w:pPr>
    </w:p>
    <w:p w:rsidR="008936F1" w:rsidRDefault="008936F1" w:rsidP="0092286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A26D0C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A26D0C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</w:t>
      </w:r>
      <w:r w:rsidRPr="00A26D0C">
        <w:rPr>
          <w:sz w:val="28"/>
          <w:szCs w:val="28"/>
        </w:rPr>
        <w:t>депутатов-</w:t>
      </w:r>
    </w:p>
    <w:p w:rsidR="008936F1" w:rsidRPr="00A26D0C" w:rsidRDefault="008936F1" w:rsidP="0092286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A26D0C">
        <w:rPr>
          <w:sz w:val="28"/>
          <w:szCs w:val="28"/>
        </w:rPr>
        <w:t xml:space="preserve">Песчанокопского района   </w:t>
      </w:r>
      <w:r>
        <w:rPr>
          <w:sz w:val="28"/>
          <w:szCs w:val="28"/>
        </w:rPr>
        <w:t xml:space="preserve">                                             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                                  </w:t>
      </w:r>
    </w:p>
    <w:p w:rsidR="008936F1" w:rsidRPr="00A26D0C" w:rsidRDefault="008936F1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8936F1" w:rsidRPr="00A26D0C" w:rsidRDefault="008936F1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26D0C">
        <w:rPr>
          <w:sz w:val="28"/>
          <w:szCs w:val="28"/>
        </w:rPr>
        <w:t xml:space="preserve"> Администрации  </w:t>
      </w:r>
    </w:p>
    <w:p w:rsidR="008936F1" w:rsidRDefault="008936F1" w:rsidP="00C56644">
      <w:pPr>
        <w:jc w:val="both"/>
      </w:pPr>
      <w:r>
        <w:rPr>
          <w:sz w:val="28"/>
          <w:szCs w:val="28"/>
        </w:rPr>
        <w:t xml:space="preserve">Песчанокопского района                                        </w:t>
      </w:r>
    </w:p>
    <w:sectPr w:rsidR="008936F1" w:rsidSect="00E900A3">
      <w:headerReference w:type="default" r:id="rId8"/>
      <w:footerReference w:type="default" r:id="rId9"/>
      <w:pgSz w:w="11906" w:h="16838" w:code="9"/>
      <w:pgMar w:top="0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6F1" w:rsidRDefault="008936F1">
      <w:r>
        <w:separator/>
      </w:r>
    </w:p>
  </w:endnote>
  <w:endnote w:type="continuationSeparator" w:id="1">
    <w:p w:rsidR="008936F1" w:rsidRDefault="00893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F1" w:rsidRDefault="00FE6014">
    <w:pPr>
      <w:pStyle w:val="a6"/>
      <w:jc w:val="right"/>
    </w:pPr>
    <w:fldSimple w:instr=" PAGE   \* MERGEFORMAT ">
      <w:r w:rsidR="00AC65A0">
        <w:rPr>
          <w:noProof/>
        </w:rPr>
        <w:t>2</w:t>
      </w:r>
    </w:fldSimple>
  </w:p>
  <w:p w:rsidR="008936F1" w:rsidRDefault="008936F1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6F1" w:rsidRDefault="008936F1">
      <w:r>
        <w:separator/>
      </w:r>
    </w:p>
  </w:footnote>
  <w:footnote w:type="continuationSeparator" w:id="1">
    <w:p w:rsidR="008936F1" w:rsidRDefault="00893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F1" w:rsidRDefault="008936F1" w:rsidP="00845C68">
    <w:pPr>
      <w:pStyle w:val="a3"/>
      <w:jc w:val="center"/>
    </w:pPr>
  </w:p>
  <w:p w:rsidR="008936F1" w:rsidRDefault="008936F1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4C49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3F2B23"/>
    <w:multiLevelType w:val="multilevel"/>
    <w:tmpl w:val="1276AB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6">
    <w:nsid w:val="224327B3"/>
    <w:multiLevelType w:val="multilevel"/>
    <w:tmpl w:val="8F065A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3C211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A1F3B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7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8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1">
    <w:nsid w:val="7D271D07"/>
    <w:multiLevelType w:val="multilevel"/>
    <w:tmpl w:val="AD90F2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5"/>
  </w:num>
  <w:num w:numId="5">
    <w:abstractNumId w:val="8"/>
  </w:num>
  <w:num w:numId="6">
    <w:abstractNumId w:val="1"/>
  </w:num>
  <w:num w:numId="7">
    <w:abstractNumId w:val="16"/>
  </w:num>
  <w:num w:numId="8">
    <w:abstractNumId w:val="9"/>
  </w:num>
  <w:num w:numId="9">
    <w:abstractNumId w:val="3"/>
  </w:num>
  <w:num w:numId="10">
    <w:abstractNumId w:val="0"/>
  </w:num>
  <w:num w:numId="11">
    <w:abstractNumId w:val="14"/>
  </w:num>
  <w:num w:numId="12">
    <w:abstractNumId w:val="19"/>
  </w:num>
  <w:num w:numId="13">
    <w:abstractNumId w:val="18"/>
  </w:num>
  <w:num w:numId="14">
    <w:abstractNumId w:val="12"/>
  </w:num>
  <w:num w:numId="15">
    <w:abstractNumId w:val="20"/>
  </w:num>
  <w:num w:numId="16">
    <w:abstractNumId w:val="17"/>
  </w:num>
  <w:num w:numId="17">
    <w:abstractNumId w:val="5"/>
  </w:num>
  <w:num w:numId="18">
    <w:abstractNumId w:val="21"/>
  </w:num>
  <w:num w:numId="19">
    <w:abstractNumId w:val="6"/>
  </w:num>
  <w:num w:numId="20">
    <w:abstractNumId w:val="2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122BE"/>
    <w:rsid w:val="00017056"/>
    <w:rsid w:val="00033EC5"/>
    <w:rsid w:val="000435C7"/>
    <w:rsid w:val="000610BC"/>
    <w:rsid w:val="00066305"/>
    <w:rsid w:val="00066EDB"/>
    <w:rsid w:val="00072DB2"/>
    <w:rsid w:val="0007455E"/>
    <w:rsid w:val="00084D59"/>
    <w:rsid w:val="00091E0C"/>
    <w:rsid w:val="00095DD7"/>
    <w:rsid w:val="000A2E94"/>
    <w:rsid w:val="000A36C6"/>
    <w:rsid w:val="000B28E5"/>
    <w:rsid w:val="000B3FAB"/>
    <w:rsid w:val="000B722E"/>
    <w:rsid w:val="000C7AB6"/>
    <w:rsid w:val="000D02E6"/>
    <w:rsid w:val="000D6BEC"/>
    <w:rsid w:val="000E3252"/>
    <w:rsid w:val="000F7B9A"/>
    <w:rsid w:val="00103BD6"/>
    <w:rsid w:val="001042A7"/>
    <w:rsid w:val="001107CA"/>
    <w:rsid w:val="0011496B"/>
    <w:rsid w:val="00123479"/>
    <w:rsid w:val="00123D2D"/>
    <w:rsid w:val="00133F95"/>
    <w:rsid w:val="00154524"/>
    <w:rsid w:val="0016107B"/>
    <w:rsid w:val="00167049"/>
    <w:rsid w:val="00190CE1"/>
    <w:rsid w:val="00192278"/>
    <w:rsid w:val="001A0B23"/>
    <w:rsid w:val="001A4CDA"/>
    <w:rsid w:val="001B069A"/>
    <w:rsid w:val="001C28AD"/>
    <w:rsid w:val="001C5D12"/>
    <w:rsid w:val="001D7B72"/>
    <w:rsid w:val="001F01B9"/>
    <w:rsid w:val="001F22F6"/>
    <w:rsid w:val="001F47A5"/>
    <w:rsid w:val="001F56BB"/>
    <w:rsid w:val="002120FD"/>
    <w:rsid w:val="00215E75"/>
    <w:rsid w:val="002320A5"/>
    <w:rsid w:val="00240019"/>
    <w:rsid w:val="0024532E"/>
    <w:rsid w:val="00261495"/>
    <w:rsid w:val="00263BAB"/>
    <w:rsid w:val="002775DC"/>
    <w:rsid w:val="00286BE2"/>
    <w:rsid w:val="00292860"/>
    <w:rsid w:val="002940AE"/>
    <w:rsid w:val="00297409"/>
    <w:rsid w:val="002C42EE"/>
    <w:rsid w:val="002D397B"/>
    <w:rsid w:val="002D66AE"/>
    <w:rsid w:val="002F2BBD"/>
    <w:rsid w:val="002F4A62"/>
    <w:rsid w:val="002F5932"/>
    <w:rsid w:val="00322998"/>
    <w:rsid w:val="0035412E"/>
    <w:rsid w:val="00356282"/>
    <w:rsid w:val="003613E7"/>
    <w:rsid w:val="0037242F"/>
    <w:rsid w:val="00383F15"/>
    <w:rsid w:val="00385F31"/>
    <w:rsid w:val="003A7556"/>
    <w:rsid w:val="003D6438"/>
    <w:rsid w:val="003E49D0"/>
    <w:rsid w:val="003E7782"/>
    <w:rsid w:val="004029A6"/>
    <w:rsid w:val="00407F20"/>
    <w:rsid w:val="00422A42"/>
    <w:rsid w:val="004302FB"/>
    <w:rsid w:val="00431F91"/>
    <w:rsid w:val="004477BF"/>
    <w:rsid w:val="00447CCE"/>
    <w:rsid w:val="00447E40"/>
    <w:rsid w:val="004572AB"/>
    <w:rsid w:val="00464900"/>
    <w:rsid w:val="00467019"/>
    <w:rsid w:val="004671E5"/>
    <w:rsid w:val="00467561"/>
    <w:rsid w:val="004705D9"/>
    <w:rsid w:val="00471F73"/>
    <w:rsid w:val="00481D1A"/>
    <w:rsid w:val="00494AA2"/>
    <w:rsid w:val="00497670"/>
    <w:rsid w:val="004B6385"/>
    <w:rsid w:val="004B6552"/>
    <w:rsid w:val="004C1B94"/>
    <w:rsid w:val="004E1EAF"/>
    <w:rsid w:val="004F7E6A"/>
    <w:rsid w:val="00505790"/>
    <w:rsid w:val="00512D22"/>
    <w:rsid w:val="005221A1"/>
    <w:rsid w:val="005305BB"/>
    <w:rsid w:val="00532E4E"/>
    <w:rsid w:val="0053782A"/>
    <w:rsid w:val="00542916"/>
    <w:rsid w:val="00543E9C"/>
    <w:rsid w:val="005460EA"/>
    <w:rsid w:val="00551505"/>
    <w:rsid w:val="00552778"/>
    <w:rsid w:val="005617A8"/>
    <w:rsid w:val="00566ACB"/>
    <w:rsid w:val="00587A33"/>
    <w:rsid w:val="00590FE3"/>
    <w:rsid w:val="005A5A54"/>
    <w:rsid w:val="005A786A"/>
    <w:rsid w:val="005B44BA"/>
    <w:rsid w:val="005D7C95"/>
    <w:rsid w:val="005E4E6C"/>
    <w:rsid w:val="005E6608"/>
    <w:rsid w:val="005F7BC9"/>
    <w:rsid w:val="00605A35"/>
    <w:rsid w:val="00614E2B"/>
    <w:rsid w:val="00621ED2"/>
    <w:rsid w:val="0063135C"/>
    <w:rsid w:val="00657979"/>
    <w:rsid w:val="00692977"/>
    <w:rsid w:val="006C0BAD"/>
    <w:rsid w:val="006D0E34"/>
    <w:rsid w:val="006E5EC7"/>
    <w:rsid w:val="006F0CCD"/>
    <w:rsid w:val="007045BD"/>
    <w:rsid w:val="00722EA0"/>
    <w:rsid w:val="00732A72"/>
    <w:rsid w:val="007456FE"/>
    <w:rsid w:val="00755FCC"/>
    <w:rsid w:val="00762AA9"/>
    <w:rsid w:val="00762AB6"/>
    <w:rsid w:val="00766F40"/>
    <w:rsid w:val="007674F4"/>
    <w:rsid w:val="00785B6F"/>
    <w:rsid w:val="00794611"/>
    <w:rsid w:val="007A3C68"/>
    <w:rsid w:val="007A4B1F"/>
    <w:rsid w:val="007B3885"/>
    <w:rsid w:val="007C0A02"/>
    <w:rsid w:val="007C4841"/>
    <w:rsid w:val="007D7388"/>
    <w:rsid w:val="007D7E43"/>
    <w:rsid w:val="007E0FA3"/>
    <w:rsid w:val="007E27A3"/>
    <w:rsid w:val="007E473F"/>
    <w:rsid w:val="007E66D3"/>
    <w:rsid w:val="007E7115"/>
    <w:rsid w:val="00803C1B"/>
    <w:rsid w:val="008160F5"/>
    <w:rsid w:val="0083371C"/>
    <w:rsid w:val="00843F56"/>
    <w:rsid w:val="00845C68"/>
    <w:rsid w:val="0085104C"/>
    <w:rsid w:val="0088055B"/>
    <w:rsid w:val="008909DF"/>
    <w:rsid w:val="00892E62"/>
    <w:rsid w:val="008936F1"/>
    <w:rsid w:val="00896CC8"/>
    <w:rsid w:val="008E26A3"/>
    <w:rsid w:val="008E55BD"/>
    <w:rsid w:val="008F1DD1"/>
    <w:rsid w:val="0091367A"/>
    <w:rsid w:val="0091521D"/>
    <w:rsid w:val="0092286B"/>
    <w:rsid w:val="009314A8"/>
    <w:rsid w:val="009459A1"/>
    <w:rsid w:val="00952927"/>
    <w:rsid w:val="00956E11"/>
    <w:rsid w:val="0095721E"/>
    <w:rsid w:val="00957DA7"/>
    <w:rsid w:val="00966FAF"/>
    <w:rsid w:val="009B2DC1"/>
    <w:rsid w:val="009C2329"/>
    <w:rsid w:val="009C4187"/>
    <w:rsid w:val="009C77AB"/>
    <w:rsid w:val="009D031C"/>
    <w:rsid w:val="009D6B86"/>
    <w:rsid w:val="009E14EC"/>
    <w:rsid w:val="009E6DBB"/>
    <w:rsid w:val="009F39B8"/>
    <w:rsid w:val="00A01F9A"/>
    <w:rsid w:val="00A16461"/>
    <w:rsid w:val="00A17A99"/>
    <w:rsid w:val="00A21472"/>
    <w:rsid w:val="00A2681C"/>
    <w:rsid w:val="00A26D0C"/>
    <w:rsid w:val="00A279C8"/>
    <w:rsid w:val="00A30194"/>
    <w:rsid w:val="00A34145"/>
    <w:rsid w:val="00A34E99"/>
    <w:rsid w:val="00A35D7E"/>
    <w:rsid w:val="00A41973"/>
    <w:rsid w:val="00A42B90"/>
    <w:rsid w:val="00A51D52"/>
    <w:rsid w:val="00A5448C"/>
    <w:rsid w:val="00A56A18"/>
    <w:rsid w:val="00A67455"/>
    <w:rsid w:val="00A7227F"/>
    <w:rsid w:val="00A72798"/>
    <w:rsid w:val="00A846D6"/>
    <w:rsid w:val="00A84FF6"/>
    <w:rsid w:val="00A85B3B"/>
    <w:rsid w:val="00A91802"/>
    <w:rsid w:val="00AA12D0"/>
    <w:rsid w:val="00AC1316"/>
    <w:rsid w:val="00AC2948"/>
    <w:rsid w:val="00AC65A0"/>
    <w:rsid w:val="00AD37F7"/>
    <w:rsid w:val="00AD5401"/>
    <w:rsid w:val="00AE4CBD"/>
    <w:rsid w:val="00AF0F78"/>
    <w:rsid w:val="00B06DD0"/>
    <w:rsid w:val="00B23AB2"/>
    <w:rsid w:val="00B26DDA"/>
    <w:rsid w:val="00B32055"/>
    <w:rsid w:val="00B42D36"/>
    <w:rsid w:val="00B42D92"/>
    <w:rsid w:val="00B5312B"/>
    <w:rsid w:val="00B53F69"/>
    <w:rsid w:val="00B5687B"/>
    <w:rsid w:val="00B612CE"/>
    <w:rsid w:val="00B65B95"/>
    <w:rsid w:val="00B71E95"/>
    <w:rsid w:val="00B746CD"/>
    <w:rsid w:val="00B761EE"/>
    <w:rsid w:val="00B76D86"/>
    <w:rsid w:val="00B83674"/>
    <w:rsid w:val="00B87871"/>
    <w:rsid w:val="00B914CA"/>
    <w:rsid w:val="00B96E27"/>
    <w:rsid w:val="00BA0AE2"/>
    <w:rsid w:val="00BA5BBB"/>
    <w:rsid w:val="00BC26CC"/>
    <w:rsid w:val="00BC56EE"/>
    <w:rsid w:val="00BD063E"/>
    <w:rsid w:val="00BD1C96"/>
    <w:rsid w:val="00BD2F3E"/>
    <w:rsid w:val="00BE1942"/>
    <w:rsid w:val="00BF25C2"/>
    <w:rsid w:val="00C10374"/>
    <w:rsid w:val="00C12C50"/>
    <w:rsid w:val="00C15EBB"/>
    <w:rsid w:val="00C328C7"/>
    <w:rsid w:val="00C35C4C"/>
    <w:rsid w:val="00C36581"/>
    <w:rsid w:val="00C40AE9"/>
    <w:rsid w:val="00C45080"/>
    <w:rsid w:val="00C53426"/>
    <w:rsid w:val="00C54D45"/>
    <w:rsid w:val="00C56644"/>
    <w:rsid w:val="00C80BB9"/>
    <w:rsid w:val="00C833EE"/>
    <w:rsid w:val="00C9073E"/>
    <w:rsid w:val="00C924EB"/>
    <w:rsid w:val="00C97B11"/>
    <w:rsid w:val="00CA44DF"/>
    <w:rsid w:val="00CA67DE"/>
    <w:rsid w:val="00CB0AE1"/>
    <w:rsid w:val="00CB0B46"/>
    <w:rsid w:val="00CC1F64"/>
    <w:rsid w:val="00CC3D18"/>
    <w:rsid w:val="00D13F3A"/>
    <w:rsid w:val="00D364C2"/>
    <w:rsid w:val="00D42324"/>
    <w:rsid w:val="00D670BB"/>
    <w:rsid w:val="00D77A66"/>
    <w:rsid w:val="00D93B47"/>
    <w:rsid w:val="00DA1C90"/>
    <w:rsid w:val="00DA1D06"/>
    <w:rsid w:val="00DA786A"/>
    <w:rsid w:val="00DF64AA"/>
    <w:rsid w:val="00E05B49"/>
    <w:rsid w:val="00E16B00"/>
    <w:rsid w:val="00E21E19"/>
    <w:rsid w:val="00E25F9F"/>
    <w:rsid w:val="00E35B81"/>
    <w:rsid w:val="00E43E4E"/>
    <w:rsid w:val="00E45E35"/>
    <w:rsid w:val="00E50339"/>
    <w:rsid w:val="00E56548"/>
    <w:rsid w:val="00E60B7B"/>
    <w:rsid w:val="00E625AF"/>
    <w:rsid w:val="00E7390C"/>
    <w:rsid w:val="00E74F99"/>
    <w:rsid w:val="00E900A3"/>
    <w:rsid w:val="00E9342D"/>
    <w:rsid w:val="00EA1B39"/>
    <w:rsid w:val="00ED4499"/>
    <w:rsid w:val="00ED6DBE"/>
    <w:rsid w:val="00EE7652"/>
    <w:rsid w:val="00EF5BFF"/>
    <w:rsid w:val="00F115CC"/>
    <w:rsid w:val="00F17831"/>
    <w:rsid w:val="00F21C7F"/>
    <w:rsid w:val="00F23A92"/>
    <w:rsid w:val="00F51AB8"/>
    <w:rsid w:val="00F63C84"/>
    <w:rsid w:val="00F63E33"/>
    <w:rsid w:val="00F7016F"/>
    <w:rsid w:val="00F70544"/>
    <w:rsid w:val="00F878A5"/>
    <w:rsid w:val="00F91F74"/>
    <w:rsid w:val="00F953D7"/>
    <w:rsid w:val="00FA0A7E"/>
    <w:rsid w:val="00FA3C54"/>
    <w:rsid w:val="00FD6DBC"/>
    <w:rsid w:val="00FE1071"/>
    <w:rsid w:val="00FE2BE4"/>
    <w:rsid w:val="00FE6014"/>
    <w:rsid w:val="00FF1834"/>
    <w:rsid w:val="00FF38CD"/>
    <w:rsid w:val="00FF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558</Words>
  <Characters>4078</Characters>
  <Application>Microsoft Office Word</Application>
  <DocSecurity>0</DocSecurity>
  <Lines>33</Lines>
  <Paragraphs>9</Paragraphs>
  <ScaleCrop>false</ScaleCrop>
  <Company>Home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136</cp:revision>
  <cp:lastPrinted>2022-01-12T07:14:00Z</cp:lastPrinted>
  <dcterms:created xsi:type="dcterms:W3CDTF">2020-06-15T07:15:00Z</dcterms:created>
  <dcterms:modified xsi:type="dcterms:W3CDTF">2022-01-12T07:15:00Z</dcterms:modified>
</cp:coreProperties>
</file>